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C748D9" w14:textId="77777777" w:rsidR="00DB697F" w:rsidRDefault="00DB697F" w:rsidP="00DB697F">
      <w:bookmarkStart w:id="0" w:name="_Toc20487212"/>
      <w:r>
        <w:rPr>
          <w:noProof/>
        </w:rPr>
        <w:drawing>
          <wp:inline distT="0" distB="0" distL="0" distR="0" wp14:anchorId="7D51714D" wp14:editId="38749275">
            <wp:extent cx="6195060" cy="5024882"/>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207866" cy="5035269"/>
                    </a:xfrm>
                    <a:prstGeom prst="rect">
                      <a:avLst/>
                    </a:prstGeom>
                    <a:noFill/>
                    <a:ln>
                      <a:noFill/>
                    </a:ln>
                  </pic:spPr>
                </pic:pic>
              </a:graphicData>
            </a:graphic>
          </wp:inline>
        </w:drawing>
      </w:r>
    </w:p>
    <w:p w14:paraId="65428E29" w14:textId="77777777" w:rsidR="00DB697F" w:rsidRPr="000E2C1B" w:rsidRDefault="00DB697F" w:rsidP="00DB697F">
      <w:pPr>
        <w:jc w:val="center"/>
        <w:rPr>
          <w:sz w:val="48"/>
          <w:szCs w:val="48"/>
        </w:rPr>
      </w:pPr>
      <w:r>
        <w:rPr>
          <w:sz w:val="48"/>
          <w:szCs w:val="48"/>
        </w:rPr>
        <w:t>DRAFT</w:t>
      </w:r>
      <w:r w:rsidRPr="000E2C1B">
        <w:rPr>
          <w:sz w:val="48"/>
          <w:szCs w:val="48"/>
        </w:rPr>
        <w:t xml:space="preserve"> </w:t>
      </w:r>
    </w:p>
    <w:p w14:paraId="4554B939" w14:textId="6933AD4F" w:rsidR="00DB697F" w:rsidRDefault="00DB697F" w:rsidP="00DB697F">
      <w:pPr>
        <w:jc w:val="center"/>
        <w:rPr>
          <w:sz w:val="48"/>
          <w:szCs w:val="48"/>
        </w:rPr>
      </w:pPr>
      <w:r w:rsidRPr="000E2C1B">
        <w:rPr>
          <w:sz w:val="48"/>
          <w:szCs w:val="48"/>
        </w:rPr>
        <w:t>202</w:t>
      </w:r>
      <w:r>
        <w:rPr>
          <w:sz w:val="48"/>
          <w:szCs w:val="48"/>
        </w:rPr>
        <w:t>1</w:t>
      </w:r>
      <w:r w:rsidRPr="000E2C1B">
        <w:rPr>
          <w:sz w:val="48"/>
          <w:szCs w:val="48"/>
        </w:rPr>
        <w:t xml:space="preserve"> Annual Action Plan</w:t>
      </w:r>
    </w:p>
    <w:p w14:paraId="5E52A2FC" w14:textId="77777777" w:rsidR="00DB697F" w:rsidRDefault="00DB697F" w:rsidP="00DB697F">
      <w:pPr>
        <w:jc w:val="center"/>
        <w:rPr>
          <w:sz w:val="32"/>
          <w:szCs w:val="32"/>
        </w:rPr>
      </w:pPr>
      <w:r>
        <w:rPr>
          <w:sz w:val="32"/>
          <w:szCs w:val="32"/>
        </w:rPr>
        <w:t>New Mexico Mortgage Finance Authority</w:t>
      </w:r>
    </w:p>
    <w:p w14:paraId="2343913D" w14:textId="77777777" w:rsidR="00DB697F" w:rsidRDefault="00DB697F" w:rsidP="00DB697F">
      <w:pPr>
        <w:jc w:val="center"/>
        <w:rPr>
          <w:sz w:val="32"/>
          <w:szCs w:val="32"/>
        </w:rPr>
      </w:pPr>
      <w:r>
        <w:rPr>
          <w:sz w:val="32"/>
          <w:szCs w:val="32"/>
        </w:rPr>
        <w:t>&amp;</w:t>
      </w:r>
    </w:p>
    <w:p w14:paraId="72279604" w14:textId="77777777" w:rsidR="00DB697F" w:rsidRDefault="00DB697F" w:rsidP="00DB697F">
      <w:pPr>
        <w:jc w:val="center"/>
        <w:rPr>
          <w:sz w:val="32"/>
          <w:szCs w:val="32"/>
        </w:rPr>
        <w:sectPr w:rsidR="00DB697F" w:rsidSect="00E62856">
          <w:footerReference w:type="default" r:id="rId9"/>
          <w:pgSz w:w="12240" w:h="15840" w:code="1"/>
          <w:pgMar w:top="1440" w:right="1440" w:bottom="1440" w:left="1440" w:header="720" w:footer="720" w:gutter="0"/>
          <w:cols w:space="720"/>
          <w:docGrid w:linePitch="360"/>
        </w:sectPr>
      </w:pPr>
      <w:r>
        <w:rPr>
          <w:sz w:val="32"/>
          <w:szCs w:val="32"/>
        </w:rPr>
        <w:t>New Mexico Department of Finance and Administration</w:t>
      </w:r>
    </w:p>
    <w:p w14:paraId="73B314E1" w14:textId="77777777" w:rsidR="00DB697F" w:rsidRDefault="00DB697F" w:rsidP="00DB697F">
      <w:pPr>
        <w:spacing w:after="0" w:line="240" w:lineRule="auto"/>
        <w:jc w:val="center"/>
        <w:rPr>
          <w:noProof/>
        </w:rPr>
      </w:pPr>
    </w:p>
    <w:p w14:paraId="3834FEA4" w14:textId="77777777" w:rsidR="00DB697F" w:rsidRDefault="00DB697F" w:rsidP="00DB697F">
      <w:pPr>
        <w:tabs>
          <w:tab w:val="left" w:pos="1620"/>
        </w:tabs>
        <w:rPr>
          <w:noProof/>
        </w:rPr>
      </w:pPr>
      <w:r>
        <w:rPr>
          <w:noProof/>
        </w:rPr>
        <w:tab/>
      </w:r>
      <w:r>
        <w:rPr>
          <w:noProof/>
        </w:rPr>
        <mc:AlternateContent>
          <mc:Choice Requires="wps">
            <w:drawing>
              <wp:anchor distT="0" distB="0" distL="114300" distR="114300" simplePos="0" relativeHeight="251659264" behindDoc="1" locked="0" layoutInCell="1" allowOverlap="1" wp14:anchorId="6B23532A" wp14:editId="453A6918">
                <wp:simplePos x="0" y="0"/>
                <wp:positionH relativeFrom="page">
                  <wp:posOffset>-45720</wp:posOffset>
                </wp:positionH>
                <wp:positionV relativeFrom="page">
                  <wp:posOffset>4994910</wp:posOffset>
                </wp:positionV>
                <wp:extent cx="7818120" cy="8"/>
                <wp:effectExtent l="0" t="0" r="0" b="0"/>
                <wp:wrapNone/>
                <wp:docPr id="245" name="Rectangle 245"/>
                <wp:cNvGraphicFramePr/>
                <a:graphic xmlns:a="http://schemas.openxmlformats.org/drawingml/2006/main">
                  <a:graphicData uri="http://schemas.microsoft.com/office/word/2010/wordprocessingShape">
                    <wps:wsp>
                      <wps:cNvSpPr/>
                      <wps:spPr>
                        <a:xfrm>
                          <a:off x="0" y="0"/>
                          <a:ext cx="7818120" cy="8"/>
                        </a:xfrm>
                        <a:prstGeom prst="rect">
                          <a:avLst/>
                        </a:prstGeom>
                        <a:gradFill>
                          <a:gsLst>
                            <a:gs pos="82000">
                              <a:srgbClr val="0070C0"/>
                            </a:gs>
                            <a:gs pos="0">
                              <a:srgbClr val="29ADC8"/>
                            </a:gs>
                            <a:gs pos="30000">
                              <a:srgbClr val="29ADC8"/>
                            </a:gs>
                            <a:gs pos="100000">
                              <a:schemeClr val="dk2">
                                <a:shade val="20000"/>
                                <a:satMod val="255000"/>
                              </a:schemeClr>
                            </a:gs>
                          </a:gsLst>
                        </a:grad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11185D" id="Rectangle 245" o:spid="_x0000_s1026" style="position:absolute;margin-left:-3.6pt;margin-top:393.3pt;width:615.6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" fillcolor="#29adc8" stroked="f" strokeweight="1pt">
                <v:fill color2="#0d1015 [642]" colors="0 #29adc8;19661f #29adc8;53740f #0070c0;1 #0d223e" focus="100%"/>
                <w10:wrap anchorx="page" anchory="page"/>
              </v:rect>
            </w:pict>
          </mc:Fallback>
        </mc:AlternateContent>
      </w:r>
      <w:r>
        <w:rPr>
          <w:noProof/>
        </w:rPr>
        <mc:AlternateContent>
          <mc:Choice Requires="wps">
            <w:drawing>
              <wp:anchor distT="0" distB="0" distL="114300" distR="114300" simplePos="0" relativeHeight="251660288" behindDoc="1" locked="0" layoutInCell="1" allowOverlap="1" wp14:anchorId="6CDE9ADA" wp14:editId="32E794EF">
                <wp:simplePos x="0" y="0"/>
                <wp:positionH relativeFrom="margin">
                  <wp:align>left</wp:align>
                </wp:positionH>
                <mc:AlternateContent>
                  <mc:Choice Requires="wp14">
                    <wp:positionV relativeFrom="margin">
                      <wp14:pctPosVOffset>5000</wp14:pctPosVOffset>
                    </wp:positionV>
                  </mc:Choice>
                  <mc:Fallback>
                    <wp:positionV relativeFrom="page">
                      <wp:posOffset>1325880</wp:posOffset>
                    </wp:positionV>
                  </mc:Fallback>
                </mc:AlternateContent>
                <wp:extent cx="3970020" cy="76454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B1328B" w14:textId="77777777" w:rsidR="00E62856" w:rsidRDefault="00E62856" w:rsidP="00DB697F">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CDE9ADA" id="_x0000_t202" coordsize="21600,21600" o:spt="202" path="m,l,21600r21600,l21600,xe">
                <v:stroke joinstyle="miter"/>
                <v:path gradientshapeok="t" o:connecttype="rect"/>
              </v:shapetype>
              <v:shape id="Text Box 244" o:spid="_x0000_s1026" type="#_x0000_t202" style="position:absolute;margin-left:0;margin-top:0;width:312.6pt;height:602pt;z-index:-251656192;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" filled="f" stroked="f" strokeweight=".5pt">
                <v:textbox style="mso-fit-shape-to-text:t" inset="0,0,0,0">
                  <w:txbxContent>
                    <w:p w14:paraId="1BB1328B" w14:textId="77777777" w:rsidR="00E62856" w:rsidRDefault="00E62856" w:rsidP="00DB697F">
                      <w:pPr>
                        <w:jc w:val="center"/>
                      </w:pPr>
                    </w:p>
                  </w:txbxContent>
                </v:textbox>
                <w10:wrap anchorx="margin" anchory="margin"/>
              </v:shape>
            </w:pict>
          </mc:Fallback>
        </mc:AlternateContent>
      </w:r>
      <w:r>
        <w:rPr>
          <w:noProof/>
        </w:rPr>
        <w:drawing>
          <wp:inline distT="0" distB="0" distL="0" distR="0" wp14:anchorId="7949527D" wp14:editId="0CEE720F">
            <wp:extent cx="3615379" cy="1203960"/>
            <wp:effectExtent l="171450" t="171450" r="385445" b="3581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A_horz_banner_whit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61901" cy="1219452"/>
                    </a:xfrm>
                    <a:prstGeom prst="rect">
                      <a:avLst/>
                    </a:prstGeom>
                    <a:ln>
                      <a:noFill/>
                    </a:ln>
                    <a:effectLst>
                      <a:outerShdw blurRad="292100" dist="139700" dir="2700000" algn="tl" rotWithShape="0">
                        <a:srgbClr val="333333">
                          <a:alpha val="65000"/>
                        </a:srgbClr>
                      </a:outerShdw>
                    </a:effectLst>
                  </pic:spPr>
                </pic:pic>
              </a:graphicData>
            </a:graphic>
          </wp:inline>
        </w:drawing>
      </w:r>
    </w:p>
    <w:p w14:paraId="641999A4" w14:textId="77777777" w:rsidR="00DB697F" w:rsidRDefault="00DB697F" w:rsidP="00DB697F">
      <w:pPr>
        <w:jc w:val="center"/>
        <w:rPr>
          <w:noProof/>
        </w:rPr>
      </w:pPr>
    </w:p>
    <w:p w14:paraId="45280E08" w14:textId="77777777" w:rsidR="00DB697F" w:rsidRDefault="00DB697F" w:rsidP="00DB697F">
      <w:pPr>
        <w:jc w:val="center"/>
        <w:rPr>
          <w:noProof/>
        </w:rPr>
      </w:pPr>
    </w:p>
    <w:p w14:paraId="2CAF2080" w14:textId="77777777" w:rsidR="00DB697F" w:rsidRDefault="00DB697F" w:rsidP="00DB697F">
      <w:pPr>
        <w:jc w:val="center"/>
        <w:rPr>
          <w:noProof/>
        </w:rPr>
      </w:pPr>
      <w:r>
        <w:rPr>
          <w:noProof/>
        </w:rPr>
        <w:drawing>
          <wp:inline distT="0" distB="0" distL="0" distR="0" wp14:anchorId="329A6B9D" wp14:editId="691F286B">
            <wp:extent cx="3886200" cy="944783"/>
            <wp:effectExtent l="171450" t="171450" r="381000" b="3702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 logo-small.png"/>
                    <pic:cNvPicPr/>
                  </pic:nvPicPr>
                  <pic:blipFill>
                    <a:blip r:embed="rId11">
                      <a:extLst>
                        <a:ext uri="{28A0092B-C50C-407E-A947-70E740481C1C}">
                          <a14:useLocalDpi xmlns:a14="http://schemas.microsoft.com/office/drawing/2010/main" val="0"/>
                        </a:ext>
                      </a:extLst>
                    </a:blip>
                    <a:stretch>
                      <a:fillRect/>
                    </a:stretch>
                  </pic:blipFill>
                  <pic:spPr>
                    <a:xfrm>
                      <a:off x="0" y="0"/>
                      <a:ext cx="3929743" cy="955369"/>
                    </a:xfrm>
                    <a:prstGeom prst="rect">
                      <a:avLst/>
                    </a:prstGeom>
                    <a:ln>
                      <a:noFill/>
                    </a:ln>
                    <a:effectLst>
                      <a:outerShdw blurRad="292100" dist="139700" dir="2700000" algn="tl" rotWithShape="0">
                        <a:srgbClr val="333333">
                          <a:alpha val="65000"/>
                        </a:srgbClr>
                      </a:outerShdw>
                    </a:effectLst>
                  </pic:spPr>
                </pic:pic>
              </a:graphicData>
            </a:graphic>
          </wp:inline>
        </w:drawing>
      </w:r>
    </w:p>
    <w:p w14:paraId="557E8EF0" w14:textId="77777777" w:rsidR="00DB697F" w:rsidRDefault="00DB697F" w:rsidP="00DB697F">
      <w:pPr>
        <w:jc w:val="center"/>
      </w:pPr>
    </w:p>
    <w:p w14:paraId="733E6F1E" w14:textId="77777777" w:rsidR="00DB697F" w:rsidRPr="004B5377" w:rsidRDefault="00DB697F" w:rsidP="00DB697F">
      <w:pPr>
        <w:jc w:val="center"/>
      </w:pPr>
      <w:r>
        <w:rPr>
          <w:noProof/>
        </w:rPr>
        <w:drawing>
          <wp:inline distT="0" distB="0" distL="0" distR="0" wp14:anchorId="6B5E8E86" wp14:editId="258E9BF9">
            <wp:extent cx="1250905" cy="1250905"/>
            <wp:effectExtent l="171450" t="171450" r="387985" b="3689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l_fair_housi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0905" cy="1250905"/>
                    </a:xfrm>
                    <a:prstGeom prst="rect">
                      <a:avLst/>
                    </a:prstGeom>
                    <a:ln>
                      <a:noFill/>
                    </a:ln>
                    <a:effectLst>
                      <a:outerShdw blurRad="292100" dist="139700" dir="2700000" algn="tl" rotWithShape="0">
                        <a:srgbClr val="333333">
                          <a:alpha val="65000"/>
                        </a:srgbClr>
                      </a:outerShdw>
                    </a:effectLst>
                  </pic:spPr>
                </pic:pic>
              </a:graphicData>
            </a:graphic>
          </wp:inline>
        </w:drawing>
      </w:r>
    </w:p>
    <w:p w14:paraId="3D39BB40" w14:textId="77777777" w:rsidR="00DB697F" w:rsidRDefault="00DB697F" w:rsidP="00DB697F"/>
    <w:p w14:paraId="6AD148B6" w14:textId="77777777" w:rsidR="00DB697F" w:rsidRDefault="00DB697F" w:rsidP="00DB697F">
      <w:pPr>
        <w:rPr>
          <w:rFonts w:eastAsia="Times New Roman"/>
          <w:b/>
          <w:bCs/>
          <w:color w:val="385623" w:themeColor="accent6" w:themeShade="80"/>
          <w:sz w:val="28"/>
          <w:szCs w:val="28"/>
        </w:rPr>
      </w:pPr>
    </w:p>
    <w:p w14:paraId="79DF4C60" w14:textId="77777777" w:rsidR="00DB697F" w:rsidRDefault="00DB697F" w:rsidP="00DB697F">
      <w:pPr>
        <w:rPr>
          <w:rFonts w:eastAsia="Times New Roman"/>
          <w:b/>
          <w:bCs/>
          <w:color w:val="385623" w:themeColor="accent6" w:themeShade="80"/>
          <w:sz w:val="28"/>
          <w:szCs w:val="28"/>
        </w:rPr>
      </w:pPr>
    </w:p>
    <w:p w14:paraId="0681EC33" w14:textId="77777777" w:rsidR="00DB697F" w:rsidRDefault="00DB697F" w:rsidP="00DB697F">
      <w:pPr>
        <w:spacing w:after="0" w:line="240" w:lineRule="auto"/>
        <w:rPr>
          <w:rFonts w:eastAsia="Times New Roman"/>
          <w:b/>
          <w:bCs/>
          <w:color w:val="385623" w:themeColor="accent6" w:themeShade="80"/>
          <w:sz w:val="28"/>
          <w:szCs w:val="28"/>
        </w:rPr>
      </w:pPr>
      <w:r>
        <w:rPr>
          <w:rFonts w:eastAsia="Times New Roman"/>
          <w:b/>
          <w:bCs/>
          <w:color w:val="385623" w:themeColor="accent6" w:themeShade="80"/>
          <w:sz w:val="28"/>
          <w:szCs w:val="28"/>
        </w:rPr>
        <w:br w:type="page"/>
      </w:r>
    </w:p>
    <w:p w14:paraId="414F149A" w14:textId="77777777" w:rsidR="00DB697F" w:rsidRDefault="00DB697F" w:rsidP="00DB697F">
      <w:pPr>
        <w:rPr>
          <w:rFonts w:eastAsia="Times New Roman"/>
          <w:b/>
          <w:bCs/>
          <w:color w:val="385623" w:themeColor="accent6" w:themeShade="80"/>
          <w:sz w:val="28"/>
          <w:szCs w:val="28"/>
        </w:rPr>
      </w:pPr>
    </w:p>
    <w:p w14:paraId="11D63B01" w14:textId="39619762" w:rsidR="00DB697F" w:rsidRPr="00727E65" w:rsidRDefault="00DB697F" w:rsidP="00DB697F">
      <w:pPr>
        <w:jc w:val="center"/>
        <w:rPr>
          <w:rFonts w:asciiTheme="minorHAnsi" w:hAnsiTheme="minorHAnsi"/>
          <w:sz w:val="24"/>
          <w:szCs w:val="24"/>
        </w:rPr>
      </w:pPr>
      <w:r w:rsidRPr="00727E65">
        <w:rPr>
          <w:rFonts w:asciiTheme="minorHAnsi" w:hAnsiTheme="minorHAnsi"/>
          <w:sz w:val="24"/>
          <w:szCs w:val="24"/>
        </w:rPr>
        <w:t xml:space="preserve">Alternative accessible formats of this document will be provided upon request. If you need this document in an alternative format such as large print, </w:t>
      </w:r>
      <w:proofErr w:type="gramStart"/>
      <w:r w:rsidRPr="00727E65">
        <w:rPr>
          <w:rFonts w:asciiTheme="minorHAnsi" w:hAnsiTheme="minorHAnsi"/>
          <w:sz w:val="24"/>
          <w:szCs w:val="24"/>
        </w:rPr>
        <w:t>Braille</w:t>
      </w:r>
      <w:proofErr w:type="gramEnd"/>
      <w:r>
        <w:rPr>
          <w:rFonts w:asciiTheme="minorHAnsi" w:hAnsiTheme="minorHAnsi"/>
          <w:sz w:val="24"/>
          <w:szCs w:val="24"/>
        </w:rPr>
        <w:t xml:space="preserve"> or</w:t>
      </w:r>
      <w:r w:rsidRPr="00727E65">
        <w:rPr>
          <w:rFonts w:asciiTheme="minorHAnsi" w:hAnsiTheme="minorHAnsi"/>
          <w:sz w:val="24"/>
          <w:szCs w:val="24"/>
        </w:rPr>
        <w:t xml:space="preserve"> audiotape, please contact </w:t>
      </w:r>
      <w:r w:rsidR="00E62856">
        <w:rPr>
          <w:rFonts w:asciiTheme="minorHAnsi" w:hAnsiTheme="minorHAnsi"/>
          <w:sz w:val="24"/>
          <w:szCs w:val="24"/>
        </w:rPr>
        <w:t>Dimitri Florez</w:t>
      </w:r>
      <w:r w:rsidRPr="00727E65">
        <w:rPr>
          <w:rFonts w:asciiTheme="minorHAnsi" w:hAnsiTheme="minorHAnsi"/>
          <w:sz w:val="24"/>
          <w:szCs w:val="24"/>
        </w:rPr>
        <w:t xml:space="preserve"> at the New Mexico Mortgage Finance Authority at:</w:t>
      </w:r>
    </w:p>
    <w:p w14:paraId="62A24DC8" w14:textId="77777777" w:rsidR="00DB697F" w:rsidRPr="00727E65" w:rsidRDefault="00DB697F" w:rsidP="00DB697F">
      <w:pPr>
        <w:jc w:val="center"/>
        <w:rPr>
          <w:rFonts w:asciiTheme="minorHAnsi" w:hAnsiTheme="minorHAnsi"/>
          <w:sz w:val="24"/>
          <w:szCs w:val="24"/>
        </w:rPr>
      </w:pPr>
    </w:p>
    <w:p w14:paraId="078EE93F" w14:textId="77777777" w:rsidR="00DB697F" w:rsidRPr="00727E65" w:rsidRDefault="00DB697F" w:rsidP="00DB697F">
      <w:pPr>
        <w:jc w:val="center"/>
        <w:rPr>
          <w:rFonts w:asciiTheme="minorHAnsi" w:hAnsiTheme="minorHAnsi"/>
          <w:sz w:val="24"/>
          <w:szCs w:val="24"/>
        </w:rPr>
      </w:pPr>
      <w:r w:rsidRPr="00727E65">
        <w:rPr>
          <w:rFonts w:asciiTheme="minorHAnsi" w:hAnsiTheme="minorHAnsi"/>
          <w:sz w:val="24"/>
          <w:szCs w:val="24"/>
        </w:rPr>
        <w:t>Phone: 505-843-6880</w:t>
      </w:r>
    </w:p>
    <w:p w14:paraId="1096C578" w14:textId="77777777" w:rsidR="00DB697F" w:rsidRPr="00727E65" w:rsidRDefault="00DB697F" w:rsidP="00DB697F">
      <w:pPr>
        <w:jc w:val="center"/>
        <w:rPr>
          <w:rFonts w:asciiTheme="minorHAnsi" w:hAnsiTheme="minorHAnsi"/>
          <w:sz w:val="24"/>
          <w:szCs w:val="24"/>
        </w:rPr>
      </w:pPr>
      <w:r w:rsidRPr="00727E65">
        <w:rPr>
          <w:rFonts w:asciiTheme="minorHAnsi" w:hAnsiTheme="minorHAnsi"/>
          <w:sz w:val="24"/>
          <w:szCs w:val="24"/>
        </w:rPr>
        <w:t>Instate Toll Free: 1-800-444-6880</w:t>
      </w:r>
    </w:p>
    <w:p w14:paraId="03224D30" w14:textId="77777777" w:rsidR="00DB697F" w:rsidRPr="00727E65" w:rsidRDefault="00DB697F" w:rsidP="00DB697F">
      <w:pPr>
        <w:jc w:val="center"/>
        <w:rPr>
          <w:rFonts w:asciiTheme="minorHAnsi" w:hAnsiTheme="minorHAnsi"/>
          <w:sz w:val="24"/>
          <w:szCs w:val="24"/>
        </w:rPr>
      </w:pPr>
      <w:r w:rsidRPr="00727E65">
        <w:rPr>
          <w:rFonts w:asciiTheme="minorHAnsi" w:hAnsiTheme="minorHAnsi"/>
          <w:sz w:val="24"/>
          <w:szCs w:val="24"/>
        </w:rPr>
        <w:t>Fax: 505-243-3289</w:t>
      </w:r>
    </w:p>
    <w:p w14:paraId="55F7CD94" w14:textId="77777777" w:rsidR="00DB697F" w:rsidRPr="00727E65" w:rsidRDefault="00DB697F" w:rsidP="00DB697F">
      <w:pPr>
        <w:jc w:val="center"/>
        <w:rPr>
          <w:rFonts w:asciiTheme="minorHAnsi" w:hAnsiTheme="minorHAnsi"/>
          <w:sz w:val="24"/>
          <w:szCs w:val="24"/>
        </w:rPr>
      </w:pPr>
    </w:p>
    <w:p w14:paraId="1E9687E1" w14:textId="77777777" w:rsidR="00DB697F" w:rsidRPr="00727E65" w:rsidRDefault="00DB697F" w:rsidP="00DB697F">
      <w:pPr>
        <w:jc w:val="center"/>
        <w:rPr>
          <w:rFonts w:asciiTheme="minorHAnsi" w:hAnsiTheme="minorHAnsi"/>
          <w:sz w:val="24"/>
          <w:szCs w:val="24"/>
        </w:rPr>
      </w:pPr>
      <w:r w:rsidRPr="00727E65">
        <w:rPr>
          <w:rFonts w:asciiTheme="minorHAnsi" w:hAnsiTheme="minorHAnsi"/>
          <w:sz w:val="24"/>
          <w:szCs w:val="24"/>
        </w:rPr>
        <w:t>Dial 7-1-1 to use Hamilton Relay in New Mexico or call one of the toll</w:t>
      </w:r>
      <w:r>
        <w:rPr>
          <w:rFonts w:asciiTheme="minorHAnsi" w:hAnsiTheme="minorHAnsi"/>
          <w:sz w:val="24"/>
          <w:szCs w:val="24"/>
        </w:rPr>
        <w:t>-</w:t>
      </w:r>
      <w:r w:rsidRPr="00727E65">
        <w:rPr>
          <w:rFonts w:asciiTheme="minorHAnsi" w:hAnsiTheme="minorHAnsi"/>
          <w:sz w:val="24"/>
          <w:szCs w:val="24"/>
        </w:rPr>
        <w:t>free numbers below:</w:t>
      </w:r>
    </w:p>
    <w:p w14:paraId="0FE77671" w14:textId="77777777" w:rsidR="00DB697F" w:rsidRPr="00727E65" w:rsidRDefault="00DB697F" w:rsidP="00DB697F">
      <w:pPr>
        <w:jc w:val="center"/>
        <w:rPr>
          <w:rFonts w:asciiTheme="minorHAnsi" w:hAnsiTheme="minorHAnsi"/>
          <w:sz w:val="24"/>
          <w:szCs w:val="24"/>
        </w:rPr>
      </w:pPr>
    </w:p>
    <w:p w14:paraId="3DB78D44" w14:textId="77777777" w:rsidR="00DB697F" w:rsidRPr="00727E65" w:rsidRDefault="00DB697F" w:rsidP="00DB697F">
      <w:pPr>
        <w:jc w:val="center"/>
        <w:rPr>
          <w:rFonts w:asciiTheme="minorHAnsi" w:hAnsiTheme="minorHAnsi"/>
          <w:sz w:val="24"/>
          <w:szCs w:val="24"/>
        </w:rPr>
      </w:pPr>
      <w:r w:rsidRPr="00727E65">
        <w:rPr>
          <w:rFonts w:asciiTheme="minorHAnsi" w:hAnsiTheme="minorHAnsi"/>
          <w:sz w:val="24"/>
          <w:szCs w:val="24"/>
        </w:rPr>
        <w:t>TTY: 800-659-8331</w:t>
      </w:r>
    </w:p>
    <w:p w14:paraId="45B336BB" w14:textId="77777777" w:rsidR="00DB697F" w:rsidRPr="00727E65" w:rsidRDefault="00DB697F" w:rsidP="00DB697F">
      <w:pPr>
        <w:jc w:val="center"/>
        <w:rPr>
          <w:rFonts w:asciiTheme="minorHAnsi" w:hAnsiTheme="minorHAnsi"/>
          <w:sz w:val="24"/>
          <w:szCs w:val="24"/>
        </w:rPr>
      </w:pPr>
      <w:r w:rsidRPr="00727E65">
        <w:rPr>
          <w:rFonts w:asciiTheme="minorHAnsi" w:hAnsiTheme="minorHAnsi"/>
          <w:sz w:val="24"/>
          <w:szCs w:val="24"/>
        </w:rPr>
        <w:t>Voice: 800-659-1779</w:t>
      </w:r>
    </w:p>
    <w:p w14:paraId="07477349" w14:textId="77777777" w:rsidR="00DB697F" w:rsidRPr="00727E65" w:rsidRDefault="00DB697F" w:rsidP="00DB697F">
      <w:pPr>
        <w:jc w:val="center"/>
        <w:rPr>
          <w:rFonts w:asciiTheme="minorHAnsi" w:hAnsiTheme="minorHAnsi"/>
          <w:sz w:val="24"/>
          <w:szCs w:val="24"/>
        </w:rPr>
      </w:pPr>
      <w:r w:rsidRPr="00727E65">
        <w:rPr>
          <w:rFonts w:asciiTheme="minorHAnsi" w:hAnsiTheme="minorHAnsi"/>
          <w:sz w:val="24"/>
          <w:szCs w:val="24"/>
        </w:rPr>
        <w:t>VCO (Voice Carry Over): 877-659-4174</w:t>
      </w:r>
    </w:p>
    <w:p w14:paraId="5B1E78B5" w14:textId="77777777" w:rsidR="00DB697F" w:rsidRPr="00727E65" w:rsidRDefault="00DB697F" w:rsidP="00DB697F">
      <w:pPr>
        <w:jc w:val="center"/>
        <w:rPr>
          <w:rFonts w:asciiTheme="minorHAnsi" w:hAnsiTheme="minorHAnsi"/>
          <w:sz w:val="24"/>
          <w:szCs w:val="24"/>
        </w:rPr>
      </w:pPr>
      <w:r w:rsidRPr="00727E65">
        <w:rPr>
          <w:rFonts w:asciiTheme="minorHAnsi" w:hAnsiTheme="minorHAnsi"/>
          <w:sz w:val="24"/>
          <w:szCs w:val="24"/>
        </w:rPr>
        <w:t>Mobile Caption Service: 800-855-8111</w:t>
      </w:r>
    </w:p>
    <w:p w14:paraId="3B0992A4" w14:textId="77777777" w:rsidR="00DB697F" w:rsidRPr="00727E65" w:rsidRDefault="00DB697F" w:rsidP="00DB697F">
      <w:pPr>
        <w:jc w:val="center"/>
        <w:rPr>
          <w:rFonts w:asciiTheme="minorHAnsi" w:hAnsiTheme="minorHAnsi"/>
          <w:sz w:val="24"/>
          <w:szCs w:val="24"/>
        </w:rPr>
      </w:pPr>
      <w:r w:rsidRPr="00727E65">
        <w:rPr>
          <w:rFonts w:asciiTheme="minorHAnsi" w:hAnsiTheme="minorHAnsi"/>
          <w:sz w:val="24"/>
          <w:szCs w:val="24"/>
        </w:rPr>
        <w:t>Speech-to-Speech: 888-659-3952</w:t>
      </w:r>
    </w:p>
    <w:p w14:paraId="794B8414" w14:textId="77777777" w:rsidR="00DB697F" w:rsidRPr="00727E65" w:rsidRDefault="00DB697F" w:rsidP="00DB697F">
      <w:pPr>
        <w:jc w:val="center"/>
        <w:rPr>
          <w:rFonts w:asciiTheme="minorHAnsi" w:hAnsiTheme="minorHAnsi"/>
          <w:sz w:val="24"/>
          <w:szCs w:val="24"/>
        </w:rPr>
      </w:pPr>
      <w:r w:rsidRPr="00727E65">
        <w:rPr>
          <w:rFonts w:asciiTheme="minorHAnsi" w:hAnsiTheme="minorHAnsi"/>
          <w:sz w:val="24"/>
          <w:szCs w:val="24"/>
        </w:rPr>
        <w:t>Spanish: 800-327-1857</w:t>
      </w:r>
    </w:p>
    <w:p w14:paraId="6116DFAF" w14:textId="77777777" w:rsidR="00DB697F" w:rsidRPr="00727E65" w:rsidRDefault="00DB697F" w:rsidP="00DB697F">
      <w:pPr>
        <w:jc w:val="center"/>
        <w:rPr>
          <w:rFonts w:asciiTheme="minorHAnsi" w:hAnsiTheme="minorHAnsi"/>
          <w:sz w:val="24"/>
          <w:szCs w:val="24"/>
        </w:rPr>
      </w:pPr>
    </w:p>
    <w:p w14:paraId="4886FAD4" w14:textId="143235C7" w:rsidR="00DB697F" w:rsidRDefault="00DB697F" w:rsidP="00DB697F">
      <w:pPr>
        <w:jc w:val="center"/>
        <w:sectPr w:rsidR="00DB697F" w:rsidSect="00E62856">
          <w:footerReference w:type="default" r:id="rId13"/>
          <w:pgSz w:w="12240" w:h="15840"/>
          <w:pgMar w:top="1440" w:right="1440" w:bottom="1440" w:left="1440" w:header="720" w:footer="720" w:gutter="0"/>
          <w:pgNumType w:fmt="lowerRoman" w:start="1"/>
          <w:cols w:space="720"/>
          <w:docGrid w:linePitch="360"/>
        </w:sectPr>
      </w:pPr>
      <w:r w:rsidRPr="00727E65">
        <w:rPr>
          <w:rFonts w:asciiTheme="minorHAnsi" w:hAnsiTheme="minorHAnsi"/>
          <w:sz w:val="24"/>
          <w:szCs w:val="24"/>
        </w:rPr>
        <w:t>(Includes Spanish-to-Spanish and translation from English to Spanish</w:t>
      </w:r>
      <w:r>
        <w:rPr>
          <w:rFonts w:asciiTheme="minorHAnsi" w:hAnsiTheme="minorHAnsi"/>
          <w:sz w:val="24"/>
          <w:szCs w:val="24"/>
        </w:rPr>
        <w:t>)</w:t>
      </w:r>
    </w:p>
    <w:p w14:paraId="5EA93CA6" w14:textId="4D0C64C8" w:rsidR="00DB697F" w:rsidRDefault="00DB697F">
      <w:pPr>
        <w:spacing w:after="160" w:line="259" w:lineRule="auto"/>
      </w:pPr>
    </w:p>
    <w:sdt>
      <w:sdtPr>
        <w:rPr>
          <w:rFonts w:ascii="Calibri" w:eastAsia="Calibri" w:hAnsi="Calibri" w:cs="Times New Roman"/>
          <w:color w:val="auto"/>
          <w:sz w:val="22"/>
          <w:szCs w:val="22"/>
        </w:rPr>
        <w:id w:val="996690531"/>
        <w:docPartObj>
          <w:docPartGallery w:val="Table of Contents"/>
          <w:docPartUnique/>
        </w:docPartObj>
      </w:sdtPr>
      <w:sdtEndPr>
        <w:rPr>
          <w:b/>
          <w:bCs/>
          <w:noProof/>
        </w:rPr>
      </w:sdtEndPr>
      <w:sdtContent>
        <w:p w14:paraId="199A56E2" w14:textId="0ECED50B" w:rsidR="00237A9B" w:rsidRDefault="00237A9B" w:rsidP="00DB697F">
          <w:pPr>
            <w:pStyle w:val="TOCHeading"/>
            <w:rPr>
              <w:rFonts w:asciiTheme="minorHAnsi" w:eastAsiaTheme="minorEastAsia" w:hAnsiTheme="minorHAnsi" w:cstheme="minorBidi"/>
              <w:noProof/>
            </w:rPr>
          </w:pPr>
          <w:r>
            <w:fldChar w:fldCharType="begin"/>
          </w:r>
          <w:r>
            <w:instrText xml:space="preserve"> TOC \o "1-3" \h \z \u </w:instrText>
          </w:r>
          <w:r>
            <w:fldChar w:fldCharType="separate"/>
          </w:r>
          <w:r w:rsidR="00DB697F">
            <w:rPr>
              <w:noProof/>
            </w:rPr>
            <w:t>Annual Action Plan</w:t>
          </w:r>
        </w:p>
        <w:p w14:paraId="5103C9E2" w14:textId="780062F4" w:rsidR="00237A9B" w:rsidRDefault="009473CD">
          <w:pPr>
            <w:pStyle w:val="TOC2"/>
            <w:tabs>
              <w:tab w:val="right" w:leader="dot" w:pos="9350"/>
            </w:tabs>
            <w:rPr>
              <w:rFonts w:asciiTheme="minorHAnsi" w:eastAsiaTheme="minorEastAsia" w:hAnsiTheme="minorHAnsi" w:cstheme="minorBidi"/>
              <w:noProof/>
            </w:rPr>
          </w:pPr>
          <w:hyperlink w:anchor="_Toc62828496" w:history="1">
            <w:r w:rsidR="00237A9B" w:rsidRPr="00647E8B">
              <w:rPr>
                <w:rStyle w:val="Hyperlink"/>
                <w:rFonts w:cs="Arial"/>
                <w:b/>
                <w:bCs/>
                <w:iCs/>
                <w:noProof/>
              </w:rPr>
              <w:t>AP-15 Expected Resources – 91.320(c)(1,2)</w:t>
            </w:r>
            <w:r w:rsidR="00237A9B">
              <w:rPr>
                <w:noProof/>
                <w:webHidden/>
              </w:rPr>
              <w:tab/>
            </w:r>
            <w:r w:rsidR="00237A9B">
              <w:rPr>
                <w:noProof/>
                <w:webHidden/>
              </w:rPr>
              <w:fldChar w:fldCharType="begin"/>
            </w:r>
            <w:r w:rsidR="00237A9B">
              <w:rPr>
                <w:noProof/>
                <w:webHidden/>
              </w:rPr>
              <w:instrText xml:space="preserve"> PAGEREF _Toc62828496 \h </w:instrText>
            </w:r>
            <w:r w:rsidR="00237A9B">
              <w:rPr>
                <w:noProof/>
                <w:webHidden/>
              </w:rPr>
            </w:r>
            <w:r w:rsidR="00237A9B">
              <w:rPr>
                <w:noProof/>
                <w:webHidden/>
              </w:rPr>
              <w:fldChar w:fldCharType="separate"/>
            </w:r>
            <w:r w:rsidR="00DB697F">
              <w:rPr>
                <w:noProof/>
                <w:webHidden/>
              </w:rPr>
              <w:t>2</w:t>
            </w:r>
            <w:r w:rsidR="00237A9B">
              <w:rPr>
                <w:noProof/>
                <w:webHidden/>
              </w:rPr>
              <w:fldChar w:fldCharType="end"/>
            </w:r>
          </w:hyperlink>
        </w:p>
        <w:p w14:paraId="1964BC45" w14:textId="09B4ADA5" w:rsidR="00237A9B" w:rsidRDefault="009473CD">
          <w:pPr>
            <w:pStyle w:val="TOC2"/>
            <w:tabs>
              <w:tab w:val="right" w:leader="dot" w:pos="9350"/>
            </w:tabs>
            <w:rPr>
              <w:rFonts w:asciiTheme="minorHAnsi" w:eastAsiaTheme="minorEastAsia" w:hAnsiTheme="minorHAnsi" w:cstheme="minorBidi"/>
              <w:noProof/>
            </w:rPr>
          </w:pPr>
          <w:hyperlink w:anchor="_Toc62828497" w:history="1">
            <w:r w:rsidR="00237A9B" w:rsidRPr="00647E8B">
              <w:rPr>
                <w:rStyle w:val="Hyperlink"/>
                <w:rFonts w:cs="Arial"/>
                <w:b/>
                <w:bCs/>
                <w:iCs/>
                <w:noProof/>
              </w:rPr>
              <w:t>AP-20 Annual Goals and Objectives – 91.320(c)(3)&amp;(e)</w:t>
            </w:r>
            <w:r w:rsidR="00237A9B">
              <w:rPr>
                <w:noProof/>
                <w:webHidden/>
              </w:rPr>
              <w:tab/>
            </w:r>
            <w:r w:rsidR="00237A9B">
              <w:rPr>
                <w:noProof/>
                <w:webHidden/>
              </w:rPr>
              <w:fldChar w:fldCharType="begin"/>
            </w:r>
            <w:r w:rsidR="00237A9B">
              <w:rPr>
                <w:noProof/>
                <w:webHidden/>
              </w:rPr>
              <w:instrText xml:space="preserve"> PAGEREF _Toc62828497 \h </w:instrText>
            </w:r>
            <w:r w:rsidR="00237A9B">
              <w:rPr>
                <w:noProof/>
                <w:webHidden/>
              </w:rPr>
            </w:r>
            <w:r w:rsidR="00237A9B">
              <w:rPr>
                <w:noProof/>
                <w:webHidden/>
              </w:rPr>
              <w:fldChar w:fldCharType="separate"/>
            </w:r>
            <w:r w:rsidR="00DB697F">
              <w:rPr>
                <w:noProof/>
                <w:webHidden/>
              </w:rPr>
              <w:t>12</w:t>
            </w:r>
            <w:r w:rsidR="00237A9B">
              <w:rPr>
                <w:noProof/>
                <w:webHidden/>
              </w:rPr>
              <w:fldChar w:fldCharType="end"/>
            </w:r>
          </w:hyperlink>
        </w:p>
        <w:p w14:paraId="48975C63" w14:textId="4536DF59" w:rsidR="00237A9B" w:rsidRDefault="009473CD">
          <w:pPr>
            <w:pStyle w:val="TOC2"/>
            <w:tabs>
              <w:tab w:val="right" w:leader="dot" w:pos="9350"/>
            </w:tabs>
            <w:rPr>
              <w:rFonts w:asciiTheme="minorHAnsi" w:eastAsiaTheme="minorEastAsia" w:hAnsiTheme="minorHAnsi" w:cstheme="minorBidi"/>
              <w:noProof/>
            </w:rPr>
          </w:pPr>
          <w:hyperlink w:anchor="_Toc62828498" w:history="1">
            <w:r w:rsidR="00237A9B" w:rsidRPr="00647E8B">
              <w:rPr>
                <w:rStyle w:val="Hyperlink"/>
                <w:rFonts w:cs="Arial"/>
                <w:b/>
                <w:bCs/>
                <w:iCs/>
                <w:noProof/>
              </w:rPr>
              <w:t>AP-25 Allocation Priorities – 91.320(d)</w:t>
            </w:r>
            <w:r w:rsidR="00237A9B">
              <w:rPr>
                <w:noProof/>
                <w:webHidden/>
              </w:rPr>
              <w:tab/>
            </w:r>
            <w:r w:rsidR="00237A9B">
              <w:rPr>
                <w:noProof/>
                <w:webHidden/>
              </w:rPr>
              <w:fldChar w:fldCharType="begin"/>
            </w:r>
            <w:r w:rsidR="00237A9B">
              <w:rPr>
                <w:noProof/>
                <w:webHidden/>
              </w:rPr>
              <w:instrText xml:space="preserve"> PAGEREF _Toc62828498 \h </w:instrText>
            </w:r>
            <w:r w:rsidR="00237A9B">
              <w:rPr>
                <w:noProof/>
                <w:webHidden/>
              </w:rPr>
            </w:r>
            <w:r w:rsidR="00237A9B">
              <w:rPr>
                <w:noProof/>
                <w:webHidden/>
              </w:rPr>
              <w:fldChar w:fldCharType="separate"/>
            </w:r>
            <w:r w:rsidR="00DB697F">
              <w:rPr>
                <w:noProof/>
                <w:webHidden/>
              </w:rPr>
              <w:t>16</w:t>
            </w:r>
            <w:r w:rsidR="00237A9B">
              <w:rPr>
                <w:noProof/>
                <w:webHidden/>
              </w:rPr>
              <w:fldChar w:fldCharType="end"/>
            </w:r>
          </w:hyperlink>
        </w:p>
        <w:p w14:paraId="71C01A14" w14:textId="47193797" w:rsidR="00237A9B" w:rsidRDefault="009473CD">
          <w:pPr>
            <w:pStyle w:val="TOC2"/>
            <w:tabs>
              <w:tab w:val="right" w:leader="dot" w:pos="9350"/>
            </w:tabs>
            <w:rPr>
              <w:rFonts w:asciiTheme="minorHAnsi" w:eastAsiaTheme="minorEastAsia" w:hAnsiTheme="minorHAnsi" w:cstheme="minorBidi"/>
              <w:noProof/>
            </w:rPr>
          </w:pPr>
          <w:hyperlink w:anchor="_Toc62828499" w:history="1">
            <w:r w:rsidR="00237A9B" w:rsidRPr="00647E8B">
              <w:rPr>
                <w:rStyle w:val="Hyperlink"/>
                <w:rFonts w:cs="Arial"/>
                <w:b/>
                <w:bCs/>
                <w:iCs/>
                <w:noProof/>
              </w:rPr>
              <w:t>AP-30 Methods of Distribution – 91.320(d)&amp;(k)</w:t>
            </w:r>
            <w:r w:rsidR="00237A9B">
              <w:rPr>
                <w:noProof/>
                <w:webHidden/>
              </w:rPr>
              <w:tab/>
            </w:r>
            <w:r w:rsidR="00237A9B">
              <w:rPr>
                <w:noProof/>
                <w:webHidden/>
              </w:rPr>
              <w:fldChar w:fldCharType="begin"/>
            </w:r>
            <w:r w:rsidR="00237A9B">
              <w:rPr>
                <w:noProof/>
                <w:webHidden/>
              </w:rPr>
              <w:instrText xml:space="preserve"> PAGEREF _Toc62828499 \h </w:instrText>
            </w:r>
            <w:r w:rsidR="00237A9B">
              <w:rPr>
                <w:noProof/>
                <w:webHidden/>
              </w:rPr>
            </w:r>
            <w:r w:rsidR="00237A9B">
              <w:rPr>
                <w:noProof/>
                <w:webHidden/>
              </w:rPr>
              <w:fldChar w:fldCharType="separate"/>
            </w:r>
            <w:r w:rsidR="00DB697F">
              <w:rPr>
                <w:noProof/>
                <w:webHidden/>
              </w:rPr>
              <w:t>20</w:t>
            </w:r>
            <w:r w:rsidR="00237A9B">
              <w:rPr>
                <w:noProof/>
                <w:webHidden/>
              </w:rPr>
              <w:fldChar w:fldCharType="end"/>
            </w:r>
          </w:hyperlink>
        </w:p>
        <w:p w14:paraId="71B5627B" w14:textId="18D91074" w:rsidR="00237A9B" w:rsidRDefault="009473CD">
          <w:pPr>
            <w:pStyle w:val="TOC2"/>
            <w:tabs>
              <w:tab w:val="right" w:leader="dot" w:pos="9350"/>
            </w:tabs>
            <w:rPr>
              <w:rFonts w:asciiTheme="minorHAnsi" w:eastAsiaTheme="minorEastAsia" w:hAnsiTheme="minorHAnsi" w:cstheme="minorBidi"/>
              <w:noProof/>
            </w:rPr>
          </w:pPr>
          <w:hyperlink w:anchor="_Toc62828500" w:history="1">
            <w:r w:rsidR="00237A9B" w:rsidRPr="00647E8B">
              <w:rPr>
                <w:rStyle w:val="Hyperlink"/>
                <w:rFonts w:cs="Arial"/>
                <w:b/>
                <w:bCs/>
                <w:iCs/>
                <w:noProof/>
              </w:rPr>
              <w:t>AP-35 Projects – (Optional)</w:t>
            </w:r>
            <w:r w:rsidR="00237A9B">
              <w:rPr>
                <w:noProof/>
                <w:webHidden/>
              </w:rPr>
              <w:tab/>
            </w:r>
            <w:r w:rsidR="00237A9B">
              <w:rPr>
                <w:noProof/>
                <w:webHidden/>
              </w:rPr>
              <w:fldChar w:fldCharType="begin"/>
            </w:r>
            <w:r w:rsidR="00237A9B">
              <w:rPr>
                <w:noProof/>
                <w:webHidden/>
              </w:rPr>
              <w:instrText xml:space="preserve"> PAGEREF _Toc62828500 \h </w:instrText>
            </w:r>
            <w:r w:rsidR="00237A9B">
              <w:rPr>
                <w:noProof/>
                <w:webHidden/>
              </w:rPr>
            </w:r>
            <w:r w:rsidR="00237A9B">
              <w:rPr>
                <w:noProof/>
                <w:webHidden/>
              </w:rPr>
              <w:fldChar w:fldCharType="separate"/>
            </w:r>
            <w:r w:rsidR="00DB697F">
              <w:rPr>
                <w:noProof/>
                <w:webHidden/>
              </w:rPr>
              <w:t>35</w:t>
            </w:r>
            <w:r w:rsidR="00237A9B">
              <w:rPr>
                <w:noProof/>
                <w:webHidden/>
              </w:rPr>
              <w:fldChar w:fldCharType="end"/>
            </w:r>
          </w:hyperlink>
        </w:p>
        <w:p w14:paraId="568FF434" w14:textId="18210AF6" w:rsidR="00237A9B" w:rsidRDefault="009473CD">
          <w:pPr>
            <w:pStyle w:val="TOC2"/>
            <w:tabs>
              <w:tab w:val="right" w:leader="dot" w:pos="9350"/>
            </w:tabs>
            <w:rPr>
              <w:rFonts w:asciiTheme="minorHAnsi" w:eastAsiaTheme="minorEastAsia" w:hAnsiTheme="minorHAnsi" w:cstheme="minorBidi"/>
              <w:noProof/>
            </w:rPr>
          </w:pPr>
          <w:hyperlink w:anchor="_Toc62828501" w:history="1">
            <w:r w:rsidR="00237A9B" w:rsidRPr="00647E8B">
              <w:rPr>
                <w:rStyle w:val="Hyperlink"/>
                <w:rFonts w:cs="Arial"/>
                <w:b/>
                <w:bCs/>
                <w:iCs/>
                <w:noProof/>
              </w:rPr>
              <w:t>AP-38 Project Summary</w:t>
            </w:r>
            <w:r w:rsidR="00237A9B">
              <w:rPr>
                <w:noProof/>
                <w:webHidden/>
              </w:rPr>
              <w:tab/>
            </w:r>
            <w:r w:rsidR="00237A9B">
              <w:rPr>
                <w:noProof/>
                <w:webHidden/>
              </w:rPr>
              <w:fldChar w:fldCharType="begin"/>
            </w:r>
            <w:r w:rsidR="00237A9B">
              <w:rPr>
                <w:noProof/>
                <w:webHidden/>
              </w:rPr>
              <w:instrText xml:space="preserve"> PAGEREF _Toc62828501 \h </w:instrText>
            </w:r>
            <w:r w:rsidR="00237A9B">
              <w:rPr>
                <w:noProof/>
                <w:webHidden/>
              </w:rPr>
            </w:r>
            <w:r w:rsidR="00237A9B">
              <w:rPr>
                <w:noProof/>
                <w:webHidden/>
              </w:rPr>
              <w:fldChar w:fldCharType="separate"/>
            </w:r>
            <w:r w:rsidR="00DB697F">
              <w:rPr>
                <w:noProof/>
                <w:webHidden/>
              </w:rPr>
              <w:t>37</w:t>
            </w:r>
            <w:r w:rsidR="00237A9B">
              <w:rPr>
                <w:noProof/>
                <w:webHidden/>
              </w:rPr>
              <w:fldChar w:fldCharType="end"/>
            </w:r>
          </w:hyperlink>
        </w:p>
        <w:p w14:paraId="6B9861E7" w14:textId="1EA94683" w:rsidR="00237A9B" w:rsidRDefault="009473CD">
          <w:pPr>
            <w:pStyle w:val="TOC2"/>
            <w:tabs>
              <w:tab w:val="right" w:leader="dot" w:pos="9350"/>
            </w:tabs>
            <w:rPr>
              <w:rFonts w:asciiTheme="minorHAnsi" w:eastAsiaTheme="minorEastAsia" w:hAnsiTheme="minorHAnsi" w:cstheme="minorBidi"/>
              <w:noProof/>
            </w:rPr>
          </w:pPr>
          <w:hyperlink w:anchor="_Toc62828502" w:history="1">
            <w:r w:rsidR="00237A9B" w:rsidRPr="00647E8B">
              <w:rPr>
                <w:rStyle w:val="Hyperlink"/>
                <w:rFonts w:cs="Arial"/>
                <w:b/>
                <w:bCs/>
                <w:iCs/>
                <w:noProof/>
              </w:rPr>
              <w:t>AP-40 Section 108 Loan Guarantee – 91.320(k)(1)(ii)</w:t>
            </w:r>
            <w:r w:rsidR="00237A9B">
              <w:rPr>
                <w:noProof/>
                <w:webHidden/>
              </w:rPr>
              <w:tab/>
            </w:r>
            <w:r w:rsidR="00237A9B">
              <w:rPr>
                <w:noProof/>
                <w:webHidden/>
              </w:rPr>
              <w:fldChar w:fldCharType="begin"/>
            </w:r>
            <w:r w:rsidR="00237A9B">
              <w:rPr>
                <w:noProof/>
                <w:webHidden/>
              </w:rPr>
              <w:instrText xml:space="preserve"> PAGEREF _Toc62828502 \h </w:instrText>
            </w:r>
            <w:r w:rsidR="00237A9B">
              <w:rPr>
                <w:noProof/>
                <w:webHidden/>
              </w:rPr>
            </w:r>
            <w:r w:rsidR="00237A9B">
              <w:rPr>
                <w:noProof/>
                <w:webHidden/>
              </w:rPr>
              <w:fldChar w:fldCharType="separate"/>
            </w:r>
            <w:r w:rsidR="00DB697F">
              <w:rPr>
                <w:noProof/>
                <w:webHidden/>
              </w:rPr>
              <w:t>38</w:t>
            </w:r>
            <w:r w:rsidR="00237A9B">
              <w:rPr>
                <w:noProof/>
                <w:webHidden/>
              </w:rPr>
              <w:fldChar w:fldCharType="end"/>
            </w:r>
          </w:hyperlink>
        </w:p>
        <w:p w14:paraId="4FF0D427" w14:textId="1E3B4357" w:rsidR="00237A9B" w:rsidRDefault="009473CD">
          <w:pPr>
            <w:pStyle w:val="TOC2"/>
            <w:tabs>
              <w:tab w:val="right" w:leader="dot" w:pos="9350"/>
            </w:tabs>
            <w:rPr>
              <w:rFonts w:asciiTheme="minorHAnsi" w:eastAsiaTheme="minorEastAsia" w:hAnsiTheme="minorHAnsi" w:cstheme="minorBidi"/>
              <w:noProof/>
            </w:rPr>
          </w:pPr>
          <w:hyperlink w:anchor="_Toc62828503" w:history="1">
            <w:r w:rsidR="00237A9B" w:rsidRPr="00647E8B">
              <w:rPr>
                <w:rStyle w:val="Hyperlink"/>
                <w:rFonts w:cs="Arial"/>
                <w:b/>
                <w:bCs/>
                <w:iCs/>
                <w:noProof/>
              </w:rPr>
              <w:t>AP-45 Community Revitalization Strategies – 91.320(k)(1)(ii)</w:t>
            </w:r>
            <w:r w:rsidR="00237A9B">
              <w:rPr>
                <w:noProof/>
                <w:webHidden/>
              </w:rPr>
              <w:tab/>
            </w:r>
            <w:r w:rsidR="00237A9B">
              <w:rPr>
                <w:noProof/>
                <w:webHidden/>
              </w:rPr>
              <w:fldChar w:fldCharType="begin"/>
            </w:r>
            <w:r w:rsidR="00237A9B">
              <w:rPr>
                <w:noProof/>
                <w:webHidden/>
              </w:rPr>
              <w:instrText xml:space="preserve"> PAGEREF _Toc62828503 \h </w:instrText>
            </w:r>
            <w:r w:rsidR="00237A9B">
              <w:rPr>
                <w:noProof/>
                <w:webHidden/>
              </w:rPr>
            </w:r>
            <w:r w:rsidR="00237A9B">
              <w:rPr>
                <w:noProof/>
                <w:webHidden/>
              </w:rPr>
              <w:fldChar w:fldCharType="separate"/>
            </w:r>
            <w:r w:rsidR="00DB697F">
              <w:rPr>
                <w:noProof/>
                <w:webHidden/>
              </w:rPr>
              <w:t>39</w:t>
            </w:r>
            <w:r w:rsidR="00237A9B">
              <w:rPr>
                <w:noProof/>
                <w:webHidden/>
              </w:rPr>
              <w:fldChar w:fldCharType="end"/>
            </w:r>
          </w:hyperlink>
        </w:p>
        <w:p w14:paraId="6507B21C" w14:textId="4504F2E0" w:rsidR="00237A9B" w:rsidRDefault="009473CD">
          <w:pPr>
            <w:pStyle w:val="TOC2"/>
            <w:tabs>
              <w:tab w:val="right" w:leader="dot" w:pos="9350"/>
            </w:tabs>
            <w:rPr>
              <w:rFonts w:asciiTheme="minorHAnsi" w:eastAsiaTheme="minorEastAsia" w:hAnsiTheme="minorHAnsi" w:cstheme="minorBidi"/>
              <w:noProof/>
            </w:rPr>
          </w:pPr>
          <w:hyperlink w:anchor="_Toc62828504" w:history="1">
            <w:r w:rsidR="00237A9B" w:rsidRPr="00647E8B">
              <w:rPr>
                <w:rStyle w:val="Hyperlink"/>
                <w:rFonts w:cs="Arial"/>
                <w:b/>
                <w:bCs/>
                <w:iCs/>
                <w:noProof/>
              </w:rPr>
              <w:t>AP-48 Method of Distribution for Colonias Set-aside – 91.320(d)&amp;(k)</w:t>
            </w:r>
            <w:r w:rsidR="00237A9B">
              <w:rPr>
                <w:noProof/>
                <w:webHidden/>
              </w:rPr>
              <w:tab/>
            </w:r>
            <w:r w:rsidR="00237A9B">
              <w:rPr>
                <w:noProof/>
                <w:webHidden/>
              </w:rPr>
              <w:fldChar w:fldCharType="begin"/>
            </w:r>
            <w:r w:rsidR="00237A9B">
              <w:rPr>
                <w:noProof/>
                <w:webHidden/>
              </w:rPr>
              <w:instrText xml:space="preserve"> PAGEREF _Toc62828504 \h </w:instrText>
            </w:r>
            <w:r w:rsidR="00237A9B">
              <w:rPr>
                <w:noProof/>
                <w:webHidden/>
              </w:rPr>
            </w:r>
            <w:r w:rsidR="00237A9B">
              <w:rPr>
                <w:noProof/>
                <w:webHidden/>
              </w:rPr>
              <w:fldChar w:fldCharType="separate"/>
            </w:r>
            <w:r w:rsidR="00DB697F">
              <w:rPr>
                <w:noProof/>
                <w:webHidden/>
              </w:rPr>
              <w:t>40</w:t>
            </w:r>
            <w:r w:rsidR="00237A9B">
              <w:rPr>
                <w:noProof/>
                <w:webHidden/>
              </w:rPr>
              <w:fldChar w:fldCharType="end"/>
            </w:r>
          </w:hyperlink>
        </w:p>
        <w:p w14:paraId="7348C31F" w14:textId="10963D81" w:rsidR="00237A9B" w:rsidRDefault="009473CD">
          <w:pPr>
            <w:pStyle w:val="TOC2"/>
            <w:tabs>
              <w:tab w:val="right" w:leader="dot" w:pos="9350"/>
            </w:tabs>
            <w:rPr>
              <w:rFonts w:asciiTheme="minorHAnsi" w:eastAsiaTheme="minorEastAsia" w:hAnsiTheme="minorHAnsi" w:cstheme="minorBidi"/>
              <w:noProof/>
            </w:rPr>
          </w:pPr>
          <w:hyperlink w:anchor="_Toc62828505" w:history="1">
            <w:r w:rsidR="00237A9B" w:rsidRPr="00647E8B">
              <w:rPr>
                <w:rStyle w:val="Hyperlink"/>
                <w:rFonts w:cs="Arial"/>
                <w:b/>
                <w:bCs/>
                <w:iCs/>
                <w:noProof/>
              </w:rPr>
              <w:t>AP-50 Geographic Distribution – 91.320(f)</w:t>
            </w:r>
            <w:r w:rsidR="00237A9B">
              <w:rPr>
                <w:noProof/>
                <w:webHidden/>
              </w:rPr>
              <w:tab/>
            </w:r>
            <w:r w:rsidR="00237A9B">
              <w:rPr>
                <w:noProof/>
                <w:webHidden/>
              </w:rPr>
              <w:fldChar w:fldCharType="begin"/>
            </w:r>
            <w:r w:rsidR="00237A9B">
              <w:rPr>
                <w:noProof/>
                <w:webHidden/>
              </w:rPr>
              <w:instrText xml:space="preserve"> PAGEREF _Toc62828505 \h </w:instrText>
            </w:r>
            <w:r w:rsidR="00237A9B">
              <w:rPr>
                <w:noProof/>
                <w:webHidden/>
              </w:rPr>
            </w:r>
            <w:r w:rsidR="00237A9B">
              <w:rPr>
                <w:noProof/>
                <w:webHidden/>
              </w:rPr>
              <w:fldChar w:fldCharType="separate"/>
            </w:r>
            <w:r w:rsidR="00DB697F">
              <w:rPr>
                <w:noProof/>
                <w:webHidden/>
              </w:rPr>
              <w:t>42</w:t>
            </w:r>
            <w:r w:rsidR="00237A9B">
              <w:rPr>
                <w:noProof/>
                <w:webHidden/>
              </w:rPr>
              <w:fldChar w:fldCharType="end"/>
            </w:r>
          </w:hyperlink>
        </w:p>
        <w:p w14:paraId="49726C21" w14:textId="744BA367" w:rsidR="00237A9B" w:rsidRDefault="009473CD">
          <w:pPr>
            <w:pStyle w:val="TOC2"/>
            <w:tabs>
              <w:tab w:val="right" w:leader="dot" w:pos="9350"/>
            </w:tabs>
            <w:rPr>
              <w:rFonts w:asciiTheme="minorHAnsi" w:eastAsiaTheme="minorEastAsia" w:hAnsiTheme="minorHAnsi" w:cstheme="minorBidi"/>
              <w:noProof/>
            </w:rPr>
          </w:pPr>
          <w:hyperlink w:anchor="_Toc62828506" w:history="1">
            <w:r w:rsidR="00237A9B" w:rsidRPr="00647E8B">
              <w:rPr>
                <w:rStyle w:val="Hyperlink"/>
                <w:rFonts w:cs="Arial"/>
                <w:b/>
                <w:bCs/>
                <w:iCs/>
                <w:noProof/>
              </w:rPr>
              <w:t>AP-55 Affordable Housing – 24 CFR 91.320(g)</w:t>
            </w:r>
            <w:r w:rsidR="00237A9B">
              <w:rPr>
                <w:noProof/>
                <w:webHidden/>
              </w:rPr>
              <w:tab/>
            </w:r>
            <w:r w:rsidR="00237A9B">
              <w:rPr>
                <w:noProof/>
                <w:webHidden/>
              </w:rPr>
              <w:fldChar w:fldCharType="begin"/>
            </w:r>
            <w:r w:rsidR="00237A9B">
              <w:rPr>
                <w:noProof/>
                <w:webHidden/>
              </w:rPr>
              <w:instrText xml:space="preserve"> PAGEREF _Toc62828506 \h </w:instrText>
            </w:r>
            <w:r w:rsidR="00237A9B">
              <w:rPr>
                <w:noProof/>
                <w:webHidden/>
              </w:rPr>
            </w:r>
            <w:r w:rsidR="00237A9B">
              <w:rPr>
                <w:noProof/>
                <w:webHidden/>
              </w:rPr>
              <w:fldChar w:fldCharType="separate"/>
            </w:r>
            <w:r w:rsidR="00DB697F">
              <w:rPr>
                <w:noProof/>
                <w:webHidden/>
              </w:rPr>
              <w:t>43</w:t>
            </w:r>
            <w:r w:rsidR="00237A9B">
              <w:rPr>
                <w:noProof/>
                <w:webHidden/>
              </w:rPr>
              <w:fldChar w:fldCharType="end"/>
            </w:r>
          </w:hyperlink>
        </w:p>
        <w:p w14:paraId="45AB0F2C" w14:textId="45DC3480" w:rsidR="00237A9B" w:rsidRDefault="009473CD">
          <w:pPr>
            <w:pStyle w:val="TOC2"/>
            <w:tabs>
              <w:tab w:val="right" w:leader="dot" w:pos="9350"/>
            </w:tabs>
            <w:rPr>
              <w:rFonts w:asciiTheme="minorHAnsi" w:eastAsiaTheme="minorEastAsia" w:hAnsiTheme="minorHAnsi" w:cstheme="minorBidi"/>
              <w:noProof/>
            </w:rPr>
          </w:pPr>
          <w:hyperlink w:anchor="_Toc62828507" w:history="1">
            <w:r w:rsidR="00237A9B" w:rsidRPr="00647E8B">
              <w:rPr>
                <w:rStyle w:val="Hyperlink"/>
                <w:rFonts w:cs="Arial"/>
                <w:b/>
                <w:bCs/>
                <w:iCs/>
                <w:noProof/>
              </w:rPr>
              <w:t>AP-60 Public Housing - 24 CFR 91.320(j)</w:t>
            </w:r>
            <w:r w:rsidR="00237A9B">
              <w:rPr>
                <w:noProof/>
                <w:webHidden/>
              </w:rPr>
              <w:tab/>
            </w:r>
            <w:r w:rsidR="00237A9B">
              <w:rPr>
                <w:noProof/>
                <w:webHidden/>
              </w:rPr>
              <w:fldChar w:fldCharType="begin"/>
            </w:r>
            <w:r w:rsidR="00237A9B">
              <w:rPr>
                <w:noProof/>
                <w:webHidden/>
              </w:rPr>
              <w:instrText xml:space="preserve"> PAGEREF _Toc62828507 \h </w:instrText>
            </w:r>
            <w:r w:rsidR="00237A9B">
              <w:rPr>
                <w:noProof/>
                <w:webHidden/>
              </w:rPr>
            </w:r>
            <w:r w:rsidR="00237A9B">
              <w:rPr>
                <w:noProof/>
                <w:webHidden/>
              </w:rPr>
              <w:fldChar w:fldCharType="separate"/>
            </w:r>
            <w:r w:rsidR="00DB697F">
              <w:rPr>
                <w:noProof/>
                <w:webHidden/>
              </w:rPr>
              <w:t>44</w:t>
            </w:r>
            <w:r w:rsidR="00237A9B">
              <w:rPr>
                <w:noProof/>
                <w:webHidden/>
              </w:rPr>
              <w:fldChar w:fldCharType="end"/>
            </w:r>
          </w:hyperlink>
        </w:p>
        <w:p w14:paraId="4E71D503" w14:textId="0793D130" w:rsidR="00237A9B" w:rsidRDefault="009473CD">
          <w:pPr>
            <w:pStyle w:val="TOC2"/>
            <w:tabs>
              <w:tab w:val="right" w:leader="dot" w:pos="9350"/>
            </w:tabs>
            <w:rPr>
              <w:rFonts w:asciiTheme="minorHAnsi" w:eastAsiaTheme="minorEastAsia" w:hAnsiTheme="minorHAnsi" w:cstheme="minorBidi"/>
              <w:noProof/>
            </w:rPr>
          </w:pPr>
          <w:hyperlink w:anchor="_Toc62828508" w:history="1">
            <w:r w:rsidR="00237A9B" w:rsidRPr="00647E8B">
              <w:rPr>
                <w:rStyle w:val="Hyperlink"/>
                <w:rFonts w:cs="Arial"/>
                <w:b/>
                <w:bCs/>
                <w:iCs/>
                <w:noProof/>
              </w:rPr>
              <w:t>AP-65 Homeless and Other Special Needs Activities – 91.320(h)</w:t>
            </w:r>
            <w:r w:rsidR="00237A9B">
              <w:rPr>
                <w:noProof/>
                <w:webHidden/>
              </w:rPr>
              <w:tab/>
            </w:r>
            <w:r w:rsidR="00237A9B">
              <w:rPr>
                <w:noProof/>
                <w:webHidden/>
              </w:rPr>
              <w:fldChar w:fldCharType="begin"/>
            </w:r>
            <w:r w:rsidR="00237A9B">
              <w:rPr>
                <w:noProof/>
                <w:webHidden/>
              </w:rPr>
              <w:instrText xml:space="preserve"> PAGEREF _Toc62828508 \h </w:instrText>
            </w:r>
            <w:r w:rsidR="00237A9B">
              <w:rPr>
                <w:noProof/>
                <w:webHidden/>
              </w:rPr>
            </w:r>
            <w:r w:rsidR="00237A9B">
              <w:rPr>
                <w:noProof/>
                <w:webHidden/>
              </w:rPr>
              <w:fldChar w:fldCharType="separate"/>
            </w:r>
            <w:r w:rsidR="00DB697F">
              <w:rPr>
                <w:noProof/>
                <w:webHidden/>
              </w:rPr>
              <w:t>46</w:t>
            </w:r>
            <w:r w:rsidR="00237A9B">
              <w:rPr>
                <w:noProof/>
                <w:webHidden/>
              </w:rPr>
              <w:fldChar w:fldCharType="end"/>
            </w:r>
          </w:hyperlink>
        </w:p>
        <w:p w14:paraId="0005BF9E" w14:textId="0ADDC974" w:rsidR="00237A9B" w:rsidRDefault="009473CD">
          <w:pPr>
            <w:pStyle w:val="TOC2"/>
            <w:tabs>
              <w:tab w:val="right" w:leader="dot" w:pos="9350"/>
            </w:tabs>
            <w:rPr>
              <w:rFonts w:asciiTheme="minorHAnsi" w:eastAsiaTheme="minorEastAsia" w:hAnsiTheme="minorHAnsi" w:cstheme="minorBidi"/>
              <w:noProof/>
            </w:rPr>
          </w:pPr>
          <w:hyperlink w:anchor="_Toc62828509" w:history="1">
            <w:r w:rsidR="00237A9B" w:rsidRPr="00647E8B">
              <w:rPr>
                <w:rStyle w:val="Hyperlink"/>
                <w:rFonts w:cs="Arial"/>
                <w:b/>
                <w:bCs/>
                <w:iCs/>
                <w:noProof/>
              </w:rPr>
              <w:t>AP-70 HOPWA Goals – 91.320(k)(4)</w:t>
            </w:r>
            <w:r w:rsidR="00237A9B">
              <w:rPr>
                <w:noProof/>
                <w:webHidden/>
              </w:rPr>
              <w:tab/>
            </w:r>
            <w:r w:rsidR="00237A9B">
              <w:rPr>
                <w:noProof/>
                <w:webHidden/>
              </w:rPr>
              <w:fldChar w:fldCharType="begin"/>
            </w:r>
            <w:r w:rsidR="00237A9B">
              <w:rPr>
                <w:noProof/>
                <w:webHidden/>
              </w:rPr>
              <w:instrText xml:space="preserve"> PAGEREF _Toc62828509 \h </w:instrText>
            </w:r>
            <w:r w:rsidR="00237A9B">
              <w:rPr>
                <w:noProof/>
                <w:webHidden/>
              </w:rPr>
            </w:r>
            <w:r w:rsidR="00237A9B">
              <w:rPr>
                <w:noProof/>
                <w:webHidden/>
              </w:rPr>
              <w:fldChar w:fldCharType="separate"/>
            </w:r>
            <w:r w:rsidR="00DB697F">
              <w:rPr>
                <w:noProof/>
                <w:webHidden/>
              </w:rPr>
              <w:t>50</w:t>
            </w:r>
            <w:r w:rsidR="00237A9B">
              <w:rPr>
                <w:noProof/>
                <w:webHidden/>
              </w:rPr>
              <w:fldChar w:fldCharType="end"/>
            </w:r>
          </w:hyperlink>
        </w:p>
        <w:p w14:paraId="7794B69C" w14:textId="6A7D852E" w:rsidR="00237A9B" w:rsidRDefault="009473CD">
          <w:pPr>
            <w:pStyle w:val="TOC2"/>
            <w:tabs>
              <w:tab w:val="right" w:leader="dot" w:pos="9350"/>
            </w:tabs>
            <w:rPr>
              <w:rFonts w:asciiTheme="minorHAnsi" w:eastAsiaTheme="minorEastAsia" w:hAnsiTheme="minorHAnsi" w:cstheme="minorBidi"/>
              <w:noProof/>
            </w:rPr>
          </w:pPr>
          <w:hyperlink w:anchor="_Toc62828510" w:history="1">
            <w:r w:rsidR="00237A9B" w:rsidRPr="00647E8B">
              <w:rPr>
                <w:rStyle w:val="Hyperlink"/>
                <w:rFonts w:cs="Arial"/>
                <w:b/>
                <w:bCs/>
                <w:iCs/>
                <w:noProof/>
              </w:rPr>
              <w:t>AP-75 Barriers to Affordable Housing – 91.320(i)</w:t>
            </w:r>
            <w:r w:rsidR="00237A9B">
              <w:rPr>
                <w:noProof/>
                <w:webHidden/>
              </w:rPr>
              <w:tab/>
            </w:r>
            <w:r w:rsidR="00237A9B">
              <w:rPr>
                <w:noProof/>
                <w:webHidden/>
              </w:rPr>
              <w:fldChar w:fldCharType="begin"/>
            </w:r>
            <w:r w:rsidR="00237A9B">
              <w:rPr>
                <w:noProof/>
                <w:webHidden/>
              </w:rPr>
              <w:instrText xml:space="preserve"> PAGEREF _Toc62828510 \h </w:instrText>
            </w:r>
            <w:r w:rsidR="00237A9B">
              <w:rPr>
                <w:noProof/>
                <w:webHidden/>
              </w:rPr>
            </w:r>
            <w:r w:rsidR="00237A9B">
              <w:rPr>
                <w:noProof/>
                <w:webHidden/>
              </w:rPr>
              <w:fldChar w:fldCharType="separate"/>
            </w:r>
            <w:r w:rsidR="00DB697F">
              <w:rPr>
                <w:noProof/>
                <w:webHidden/>
              </w:rPr>
              <w:t>51</w:t>
            </w:r>
            <w:r w:rsidR="00237A9B">
              <w:rPr>
                <w:noProof/>
                <w:webHidden/>
              </w:rPr>
              <w:fldChar w:fldCharType="end"/>
            </w:r>
          </w:hyperlink>
        </w:p>
        <w:p w14:paraId="1F2E70F1" w14:textId="2BDB8B4F" w:rsidR="00237A9B" w:rsidRDefault="009473CD">
          <w:pPr>
            <w:pStyle w:val="TOC2"/>
            <w:tabs>
              <w:tab w:val="right" w:leader="dot" w:pos="9350"/>
            </w:tabs>
            <w:rPr>
              <w:rFonts w:asciiTheme="minorHAnsi" w:eastAsiaTheme="minorEastAsia" w:hAnsiTheme="minorHAnsi" w:cstheme="minorBidi"/>
              <w:noProof/>
            </w:rPr>
          </w:pPr>
          <w:hyperlink w:anchor="_Toc62828511" w:history="1">
            <w:r w:rsidR="00237A9B" w:rsidRPr="00647E8B">
              <w:rPr>
                <w:rStyle w:val="Hyperlink"/>
                <w:rFonts w:cstheme="minorHAnsi"/>
                <w:b/>
                <w:bCs/>
                <w:iCs/>
                <w:noProof/>
              </w:rPr>
              <w:t>AP-80 Colonias Actions – 91.320(j)</w:t>
            </w:r>
            <w:r w:rsidR="00237A9B">
              <w:rPr>
                <w:noProof/>
                <w:webHidden/>
              </w:rPr>
              <w:tab/>
            </w:r>
            <w:r w:rsidR="00237A9B">
              <w:rPr>
                <w:noProof/>
                <w:webHidden/>
              </w:rPr>
              <w:fldChar w:fldCharType="begin"/>
            </w:r>
            <w:r w:rsidR="00237A9B">
              <w:rPr>
                <w:noProof/>
                <w:webHidden/>
              </w:rPr>
              <w:instrText xml:space="preserve"> PAGEREF _Toc62828511 \h </w:instrText>
            </w:r>
            <w:r w:rsidR="00237A9B">
              <w:rPr>
                <w:noProof/>
                <w:webHidden/>
              </w:rPr>
            </w:r>
            <w:r w:rsidR="00237A9B">
              <w:rPr>
                <w:noProof/>
                <w:webHidden/>
              </w:rPr>
              <w:fldChar w:fldCharType="separate"/>
            </w:r>
            <w:r w:rsidR="00DB697F">
              <w:rPr>
                <w:noProof/>
                <w:webHidden/>
              </w:rPr>
              <w:t>52</w:t>
            </w:r>
            <w:r w:rsidR="00237A9B">
              <w:rPr>
                <w:noProof/>
                <w:webHidden/>
              </w:rPr>
              <w:fldChar w:fldCharType="end"/>
            </w:r>
          </w:hyperlink>
        </w:p>
        <w:p w14:paraId="53AF8EF6" w14:textId="664C3331" w:rsidR="00237A9B" w:rsidRDefault="009473CD">
          <w:pPr>
            <w:pStyle w:val="TOC2"/>
            <w:tabs>
              <w:tab w:val="right" w:leader="dot" w:pos="9350"/>
            </w:tabs>
            <w:rPr>
              <w:rFonts w:asciiTheme="minorHAnsi" w:eastAsiaTheme="minorEastAsia" w:hAnsiTheme="minorHAnsi" w:cstheme="minorBidi"/>
              <w:noProof/>
            </w:rPr>
          </w:pPr>
          <w:hyperlink w:anchor="_Toc62828512" w:history="1">
            <w:r w:rsidR="00237A9B" w:rsidRPr="00647E8B">
              <w:rPr>
                <w:rStyle w:val="Hyperlink"/>
                <w:rFonts w:cs="Arial"/>
                <w:b/>
                <w:bCs/>
                <w:iCs/>
                <w:noProof/>
              </w:rPr>
              <w:t>AP-85 Other Actions – 91.320(j)</w:t>
            </w:r>
            <w:r w:rsidR="00237A9B">
              <w:rPr>
                <w:noProof/>
                <w:webHidden/>
              </w:rPr>
              <w:tab/>
            </w:r>
            <w:r w:rsidR="00237A9B">
              <w:rPr>
                <w:noProof/>
                <w:webHidden/>
              </w:rPr>
              <w:fldChar w:fldCharType="begin"/>
            </w:r>
            <w:r w:rsidR="00237A9B">
              <w:rPr>
                <w:noProof/>
                <w:webHidden/>
              </w:rPr>
              <w:instrText xml:space="preserve"> PAGEREF _Toc62828512 \h </w:instrText>
            </w:r>
            <w:r w:rsidR="00237A9B">
              <w:rPr>
                <w:noProof/>
                <w:webHidden/>
              </w:rPr>
            </w:r>
            <w:r w:rsidR="00237A9B">
              <w:rPr>
                <w:noProof/>
                <w:webHidden/>
              </w:rPr>
              <w:fldChar w:fldCharType="separate"/>
            </w:r>
            <w:r w:rsidR="00DB697F">
              <w:rPr>
                <w:noProof/>
                <w:webHidden/>
              </w:rPr>
              <w:t>54</w:t>
            </w:r>
            <w:r w:rsidR="00237A9B">
              <w:rPr>
                <w:noProof/>
                <w:webHidden/>
              </w:rPr>
              <w:fldChar w:fldCharType="end"/>
            </w:r>
          </w:hyperlink>
        </w:p>
        <w:p w14:paraId="110C632A" w14:textId="580C9988" w:rsidR="00237A9B" w:rsidRDefault="009473CD">
          <w:pPr>
            <w:pStyle w:val="TOC1"/>
            <w:tabs>
              <w:tab w:val="right" w:leader="dot" w:pos="9350"/>
            </w:tabs>
            <w:rPr>
              <w:rFonts w:asciiTheme="minorHAnsi" w:eastAsiaTheme="minorEastAsia" w:hAnsiTheme="minorHAnsi" w:cstheme="minorBidi"/>
              <w:noProof/>
            </w:rPr>
          </w:pPr>
          <w:hyperlink w:anchor="_Toc62828513" w:history="1">
            <w:r w:rsidR="00237A9B" w:rsidRPr="00647E8B">
              <w:rPr>
                <w:rStyle w:val="Hyperlink"/>
                <w:rFonts w:eastAsia="Times New Roman" w:cs="Calibri"/>
                <w:b/>
                <w:bCs/>
                <w:noProof/>
              </w:rPr>
              <w:t>AP-90 Program Specific Requirements – 91.320(k)(1,2,3)</w:t>
            </w:r>
            <w:r w:rsidR="00237A9B">
              <w:rPr>
                <w:noProof/>
                <w:webHidden/>
              </w:rPr>
              <w:tab/>
            </w:r>
            <w:r w:rsidR="00237A9B">
              <w:rPr>
                <w:noProof/>
                <w:webHidden/>
              </w:rPr>
              <w:fldChar w:fldCharType="begin"/>
            </w:r>
            <w:r w:rsidR="00237A9B">
              <w:rPr>
                <w:noProof/>
                <w:webHidden/>
              </w:rPr>
              <w:instrText xml:space="preserve"> PAGEREF _Toc62828513 \h </w:instrText>
            </w:r>
            <w:r w:rsidR="00237A9B">
              <w:rPr>
                <w:noProof/>
                <w:webHidden/>
              </w:rPr>
            </w:r>
            <w:r w:rsidR="00237A9B">
              <w:rPr>
                <w:noProof/>
                <w:webHidden/>
              </w:rPr>
              <w:fldChar w:fldCharType="separate"/>
            </w:r>
            <w:r w:rsidR="00DB697F">
              <w:rPr>
                <w:noProof/>
                <w:webHidden/>
              </w:rPr>
              <w:t>56</w:t>
            </w:r>
            <w:r w:rsidR="00237A9B">
              <w:rPr>
                <w:noProof/>
                <w:webHidden/>
              </w:rPr>
              <w:fldChar w:fldCharType="end"/>
            </w:r>
          </w:hyperlink>
        </w:p>
        <w:p w14:paraId="50ABA262" w14:textId="5EC26342" w:rsidR="00237A9B" w:rsidRDefault="00237A9B">
          <w:r>
            <w:rPr>
              <w:b/>
              <w:bCs/>
              <w:noProof/>
            </w:rPr>
            <w:fldChar w:fldCharType="end"/>
          </w:r>
        </w:p>
      </w:sdtContent>
    </w:sdt>
    <w:p w14:paraId="457F5F4B" w14:textId="77777777" w:rsidR="00237A9B" w:rsidRDefault="00237A9B">
      <w:pPr>
        <w:spacing w:after="160" w:line="259" w:lineRule="auto"/>
        <w:rPr>
          <w:rFonts w:eastAsia="Times New Roman"/>
          <w:b/>
          <w:bCs/>
          <w:sz w:val="32"/>
          <w:szCs w:val="32"/>
        </w:rPr>
      </w:pPr>
      <w:bookmarkStart w:id="1" w:name="_Toc62828495"/>
      <w:r>
        <w:rPr>
          <w:rFonts w:eastAsia="Times New Roman"/>
          <w:b/>
          <w:bCs/>
          <w:sz w:val="32"/>
          <w:szCs w:val="32"/>
        </w:rPr>
        <w:br w:type="page"/>
      </w:r>
    </w:p>
    <w:p w14:paraId="7B67D7F9" w14:textId="16A9CB5D" w:rsidR="003029AF" w:rsidRPr="00237A9B" w:rsidRDefault="003029AF" w:rsidP="00237A9B">
      <w:pPr>
        <w:keepNext/>
        <w:keepLines/>
        <w:spacing w:before="480" w:after="0"/>
        <w:jc w:val="center"/>
        <w:outlineLvl w:val="0"/>
        <w:rPr>
          <w:rFonts w:eastAsia="Times New Roman"/>
          <w:b/>
          <w:bCs/>
          <w:sz w:val="32"/>
          <w:szCs w:val="32"/>
        </w:rPr>
      </w:pPr>
      <w:r w:rsidRPr="00804B85">
        <w:rPr>
          <w:rFonts w:eastAsia="Times New Roman"/>
          <w:b/>
          <w:bCs/>
          <w:sz w:val="32"/>
          <w:szCs w:val="32"/>
        </w:rPr>
        <w:lastRenderedPageBreak/>
        <w:t>Action Plan</w:t>
      </w:r>
      <w:bookmarkEnd w:id="0"/>
      <w:bookmarkEnd w:id="1"/>
    </w:p>
    <w:p w14:paraId="59D55C00" w14:textId="77777777" w:rsidR="003029AF" w:rsidRPr="00804B85" w:rsidRDefault="003029AF" w:rsidP="003029AF">
      <w:pPr>
        <w:keepNext/>
        <w:spacing w:before="240" w:after="60"/>
        <w:outlineLvl w:val="1"/>
        <w:rPr>
          <w:rFonts w:cs="Arial"/>
          <w:b/>
          <w:bCs/>
          <w:iCs/>
          <w:sz w:val="28"/>
          <w:szCs w:val="28"/>
        </w:rPr>
      </w:pPr>
      <w:bookmarkStart w:id="2" w:name="_Toc20487213"/>
      <w:bookmarkStart w:id="3" w:name="_Toc62828496"/>
      <w:r w:rsidRPr="00804B85">
        <w:rPr>
          <w:rFonts w:cs="Arial"/>
          <w:b/>
          <w:bCs/>
          <w:iCs/>
          <w:sz w:val="28"/>
          <w:szCs w:val="28"/>
        </w:rPr>
        <w:t>AP-15 Expected Resources – 91.320(c</w:t>
      </w:r>
      <w:proofErr w:type="gramStart"/>
      <w:r w:rsidRPr="00804B85">
        <w:rPr>
          <w:rFonts w:cs="Arial"/>
          <w:b/>
          <w:bCs/>
          <w:iCs/>
          <w:sz w:val="28"/>
          <w:szCs w:val="28"/>
        </w:rPr>
        <w:t>)(</w:t>
      </w:r>
      <w:proofErr w:type="gramEnd"/>
      <w:r w:rsidRPr="00804B85">
        <w:rPr>
          <w:rFonts w:cs="Arial"/>
          <w:b/>
          <w:bCs/>
          <w:iCs/>
          <w:sz w:val="28"/>
          <w:szCs w:val="28"/>
        </w:rPr>
        <w:t>1,2)</w:t>
      </w:r>
      <w:bookmarkEnd w:id="2"/>
      <w:bookmarkEnd w:id="3"/>
      <w:r w:rsidRPr="00804B85">
        <w:rPr>
          <w:rFonts w:cs="Arial"/>
          <w:b/>
          <w:bCs/>
          <w:iCs/>
          <w:sz w:val="28"/>
          <w:szCs w:val="28"/>
        </w:rPr>
        <w:t xml:space="preserve"> </w:t>
      </w:r>
    </w:p>
    <w:p w14:paraId="69373F3E" w14:textId="77777777" w:rsidR="003029AF" w:rsidRPr="00804B85" w:rsidRDefault="003029AF" w:rsidP="003029AF">
      <w:pPr>
        <w:keepNext/>
        <w:widowControl w:val="0"/>
        <w:spacing w:line="204" w:lineRule="auto"/>
        <w:rPr>
          <w:b/>
          <w:sz w:val="28"/>
          <w:szCs w:val="28"/>
        </w:rPr>
      </w:pPr>
      <w:r w:rsidRPr="00804B85">
        <w:rPr>
          <w:b/>
          <w:sz w:val="24"/>
          <w:szCs w:val="24"/>
        </w:rPr>
        <w:t>Introduction</w:t>
      </w:r>
    </w:p>
    <w:p w14:paraId="07822629" w14:textId="689E06A6" w:rsidR="003029AF" w:rsidRPr="00804B85" w:rsidRDefault="003029AF" w:rsidP="003029AF">
      <w:pPr>
        <w:spacing w:beforeAutospacing="1" w:afterAutospacing="1"/>
        <w:rPr>
          <w:b/>
          <w:sz w:val="24"/>
          <w:szCs w:val="24"/>
        </w:rPr>
      </w:pPr>
      <w:r w:rsidRPr="00804B85">
        <w:t>Housing and community development resources are expected to be available to the State of New Mexico through HUD under several federal block grant programs.  These block grants include the CDBG, HOME, ESG, HOPWA and the HTF programs.  The HOME</w:t>
      </w:r>
      <w:r w:rsidR="002C2845">
        <w:t xml:space="preserve"> and CDBG</w:t>
      </w:r>
      <w:r w:rsidRPr="00804B85">
        <w:t xml:space="preserve"> program</w:t>
      </w:r>
      <w:r w:rsidR="002C2845">
        <w:t>s</w:t>
      </w:r>
      <w:r w:rsidRPr="00804B85">
        <w:t xml:space="preserve"> will produce program income that will also be available for program specific housing and community development activities in the State.   MFA and its partner agencies may compete for additional resources under the Supportive Housing Program, Section 811 Housing, Section 202 Housing, Rural Innovation Fund and Housing Counseling.  Many partners leverage their resources with other funding sources they </w:t>
      </w:r>
      <w:proofErr w:type="gramStart"/>
      <w:r w:rsidRPr="00804B85">
        <w:t>receive directly</w:t>
      </w:r>
      <w:proofErr w:type="gramEnd"/>
      <w:r w:rsidRPr="00804B85">
        <w:t xml:space="preserve"> such as Self-Help Homeownership Opportunity Program (SHOP) and Native American Housing Assistance and Self-Determination Act (NAHASDA) grants.</w:t>
      </w:r>
    </w:p>
    <w:p w14:paraId="26FEB74E" w14:textId="4F2F7CB0" w:rsidR="003029AF" w:rsidRPr="00804B85" w:rsidRDefault="00C73888" w:rsidP="003029AF">
      <w:pPr>
        <w:spacing w:beforeAutospacing="1" w:afterAutospacing="1"/>
      </w:pPr>
      <w:r>
        <w:t xml:space="preserve">The </w:t>
      </w:r>
      <w:r w:rsidR="007672FA">
        <w:t>S</w:t>
      </w:r>
      <w:r>
        <w:t>tate’s</w:t>
      </w:r>
      <w:r w:rsidR="003029AF" w:rsidRPr="00804B85">
        <w:t xml:space="preserve"> additional federal resources include </w:t>
      </w:r>
      <w:r w:rsidR="003029AF">
        <w:t xml:space="preserve">HUD’s Recovery Housing Program, </w:t>
      </w:r>
      <w:r w:rsidR="003029AF" w:rsidRPr="00804B85">
        <w:t xml:space="preserve">HUD’s Veterans Housing Rehabilitation Program, </w:t>
      </w:r>
      <w:r w:rsidR="003029AF">
        <w:t xml:space="preserve">the Capital Magnet Fund, </w:t>
      </w:r>
      <w:r w:rsidR="003029AF" w:rsidRPr="00804B85">
        <w:t xml:space="preserve">United States Department of Agriculture (USDA) programs, Federal Housing Administration (FHA) loan programs, Mortgage Revenue Bonds (MRBs), Low Income Housing Tax Credits (LIHTC) available from the IRS, the HUD 542(c) Risk Sharing Program and HUD Section 811 Project Rental Assistance.  </w:t>
      </w:r>
    </w:p>
    <w:p w14:paraId="14CAFEF5" w14:textId="77777777" w:rsidR="003029AF" w:rsidRDefault="003029AF" w:rsidP="003029AF">
      <w:pPr>
        <w:spacing w:beforeAutospacing="1" w:afterAutospacing="1"/>
      </w:pPr>
      <w:r w:rsidRPr="00804B85">
        <w:t xml:space="preserve">Other nonfederal resources expected to be available through MFA include resources from State legislative allocations, the New Mexico Housing Trust Fund, MFA’s Primero </w:t>
      </w:r>
      <w:proofErr w:type="gramStart"/>
      <w:r w:rsidRPr="00804B85">
        <w:t>Fund</w:t>
      </w:r>
      <w:proofErr w:type="gramEnd"/>
      <w:r w:rsidRPr="00804B85">
        <w:t xml:space="preserve"> and the New Mexico Affordable Housing Tax Credit.  Many partners also leverage other state resources, such as funding from the New Mexico Human Services Department and the New Mexico Children, Youth &amp; Families Department. Further, local governments may provide resources, and private support may be available from organizations such as the United Way and the Ventana Fund (CDFI), or from developer contributions (land, deferred developer fee, loans) and private donations. </w:t>
      </w:r>
    </w:p>
    <w:p w14:paraId="4AA3CBC1" w14:textId="77777777" w:rsidR="003029AF" w:rsidRDefault="003029AF" w:rsidP="00237A9B">
      <w:pPr>
        <w:spacing w:before="100" w:beforeAutospacing="1" w:after="100" w:afterAutospacing="1"/>
        <w:rPr>
          <w:rFonts w:cs="Calibri"/>
        </w:rPr>
      </w:pPr>
      <w:r>
        <w:rPr>
          <w:rFonts w:cs="Calibri"/>
        </w:rPr>
        <w:t xml:space="preserve">As part of the Coronavirus Aid, Relief, and Economic Security Act (CARES Act), MFA and DFA received funding from HUD that is available to CDBG, ESG and HOPWA. These funds will be identified as “CDBG-CV,” “ESG-CV” and “HOPWA-CV,” respectively. References in the Action Plan narratives for CARES Act funds will refer to “CDBG-CV1,” “ESG-CV1” and “HOPWA-CV1”, respectively, for the first allocation and “CDBG-CV2” and “ESG-CV2”, respectively, for the second allocation. The annual allocations of the federal grant programs will be referred as “regular CDBG,” “regular ESG” and “regular HOPWA” throughout the narratives. Unless noted or depicted as above or otherwise, the terms “CDBG,” “ESG” and “HOPWA” in the narratives will refer to </w:t>
      </w:r>
      <w:r>
        <w:rPr>
          <w:rFonts w:cs="Calibri"/>
          <w:i/>
          <w:iCs/>
        </w:rPr>
        <w:t>all</w:t>
      </w:r>
      <w:r>
        <w:rPr>
          <w:rFonts w:cs="Calibri"/>
        </w:rPr>
        <w:t xml:space="preserve"> CDBG, ESG, or HOPWA funds, inclusive of all CARES Act allocations and all annual allocations. </w:t>
      </w:r>
      <w:r w:rsidRPr="000A2FE0">
        <w:rPr>
          <w:rFonts w:cs="Calibri"/>
        </w:rPr>
        <w:t>MFA received $4,140,483.00 in ESG</w:t>
      </w:r>
      <w:r>
        <w:rPr>
          <w:rFonts w:cs="Calibri"/>
        </w:rPr>
        <w:t>-CV1</w:t>
      </w:r>
      <w:r w:rsidRPr="000A2FE0">
        <w:rPr>
          <w:rFonts w:cs="Calibri"/>
        </w:rPr>
        <w:t xml:space="preserve"> funding</w:t>
      </w:r>
      <w:r>
        <w:rPr>
          <w:rFonts w:cs="Calibri"/>
        </w:rPr>
        <w:t xml:space="preserve"> and $8,795,819 in ESG-CV2 funding</w:t>
      </w:r>
      <w:r w:rsidRPr="000A2FE0">
        <w:rPr>
          <w:rFonts w:cs="Calibri"/>
        </w:rPr>
        <w:t xml:space="preserve">. The focus of the program is to assist people to quickly regain stability in permanent housing after experiencing a housing crisis and/or homelessness. The allowable activities for this funding </w:t>
      </w:r>
      <w:r w:rsidRPr="000A2FE0">
        <w:rPr>
          <w:rFonts w:cs="Calibri"/>
        </w:rPr>
        <w:lastRenderedPageBreak/>
        <w:t>are maintaining and updating of the Homeless Management Information System (HMIS), Shelter Operations, Essential Services, Homeless Prevention and Rapid Re-Housing. The program is intended to be used for the most vulnerable populations who meet the eligibility criteria as outlined in the ESG regulation under 24 CFR Part 576.</w:t>
      </w:r>
    </w:p>
    <w:p w14:paraId="08CC8149" w14:textId="72FC7BDF" w:rsidR="003029AF" w:rsidRDefault="003029AF" w:rsidP="003029AF">
      <w:pPr>
        <w:spacing w:beforeAutospacing="1" w:afterAutospacing="1"/>
        <w:rPr>
          <w:rFonts w:cs="Calibri"/>
        </w:rPr>
      </w:pPr>
      <w:r w:rsidRPr="00A920FF">
        <w:rPr>
          <w:rFonts w:cs="Calibri"/>
        </w:rPr>
        <w:t>HUD awarded HOPWA</w:t>
      </w:r>
      <w:r>
        <w:rPr>
          <w:rFonts w:cs="Calibri"/>
        </w:rPr>
        <w:t>-CV1</w:t>
      </w:r>
      <w:r w:rsidRPr="00A920FF">
        <w:rPr>
          <w:rFonts w:cs="Calibri"/>
        </w:rPr>
        <w:t xml:space="preserve"> funding to the City of Albuquerque in the amount of $76,795 and to </w:t>
      </w:r>
      <w:r>
        <w:rPr>
          <w:rFonts w:cs="Calibri"/>
        </w:rPr>
        <w:t>MFA</w:t>
      </w:r>
      <w:r w:rsidRPr="00A920FF">
        <w:rPr>
          <w:rFonts w:cs="Calibri"/>
        </w:rPr>
        <w:t xml:space="preserve"> in the amount of $69,375 for a total of $146,170</w:t>
      </w:r>
      <w:r>
        <w:rPr>
          <w:rFonts w:cs="Calibri"/>
        </w:rPr>
        <w:t xml:space="preserve">. </w:t>
      </w:r>
      <w:r w:rsidRPr="00A920FF">
        <w:rPr>
          <w:rFonts w:cs="Calibri"/>
        </w:rPr>
        <w:t>HOPWA funds are used to provide housing assistance for low-income individuals living with HIV/AIDS and their families.  Services can be in the form of Tenant Based Rental Assistance (TBRA), Short Term Rent, Mortgage, and Utility Assistance (STRMU) and Permanent Housing Placement (PHP).  TBRA pays a portion of the clients monthly rent, STRMU provides temporary assistance to prevent homelessness and PHP is used to pay for security deposits, utility connection fees and first month’s rent.</w:t>
      </w:r>
      <w:r w:rsidR="006D793C">
        <w:rPr>
          <w:rFonts w:cs="Calibri"/>
        </w:rPr>
        <w:t xml:space="preserve"> HOPWA-CV1 funds were fully expended in 2020.</w:t>
      </w:r>
    </w:p>
    <w:p w14:paraId="28887CA7" w14:textId="77777777" w:rsidR="003029AF" w:rsidRPr="00044689" w:rsidRDefault="003029AF" w:rsidP="003029AF">
      <w:pPr>
        <w:spacing w:beforeAutospacing="1" w:afterAutospacing="1"/>
        <w:rPr>
          <w:b/>
          <w:sz w:val="24"/>
          <w:szCs w:val="24"/>
        </w:rPr>
      </w:pPr>
      <w:r>
        <w:rPr>
          <w:rFonts w:cs="Calibri"/>
        </w:rPr>
        <w:t xml:space="preserve">DFA received </w:t>
      </w:r>
      <w:r w:rsidRPr="005D08EC">
        <w:rPr>
          <w:rFonts w:cs="Calibri"/>
        </w:rPr>
        <w:t>$6,802,356</w:t>
      </w:r>
      <w:r>
        <w:rPr>
          <w:rFonts w:cs="Calibri"/>
        </w:rPr>
        <w:t xml:space="preserve"> in </w:t>
      </w:r>
      <w:r w:rsidRPr="005D08EC">
        <w:rPr>
          <w:rFonts w:cs="Calibri"/>
        </w:rPr>
        <w:t>CDBG</w:t>
      </w:r>
      <w:r>
        <w:rPr>
          <w:rFonts w:cs="Calibri"/>
        </w:rPr>
        <w:t>-CV1</w:t>
      </w:r>
      <w:r w:rsidRPr="005D08EC">
        <w:rPr>
          <w:rFonts w:cs="Calibri"/>
        </w:rPr>
        <w:t xml:space="preserve"> funding</w:t>
      </w:r>
      <w:r>
        <w:rPr>
          <w:rFonts w:cs="Calibri"/>
        </w:rPr>
        <w:t xml:space="preserve"> and $5,528,301 in CDBG-CV2 funding</w:t>
      </w:r>
      <w:r w:rsidRPr="005D08EC">
        <w:rPr>
          <w:rFonts w:cs="Calibri"/>
        </w:rPr>
        <w:t>.</w:t>
      </w:r>
      <w:r>
        <w:rPr>
          <w:rFonts w:cs="Calibri"/>
        </w:rPr>
        <w:t xml:space="preserve"> </w:t>
      </w:r>
      <w:r w:rsidRPr="008A60DC">
        <w:rPr>
          <w:rFonts w:cs="Calibri"/>
        </w:rPr>
        <w:t xml:space="preserve">The CARES Act adds additional flexibility for </w:t>
      </w:r>
      <w:r>
        <w:rPr>
          <w:rFonts w:cs="Calibri"/>
        </w:rPr>
        <w:t>CDBG</w:t>
      </w:r>
      <w:r w:rsidRPr="008A60DC">
        <w:rPr>
          <w:rFonts w:cs="Calibri"/>
        </w:rPr>
        <w:t xml:space="preserve"> in these unprecedented times.</w:t>
      </w:r>
      <w:r>
        <w:rPr>
          <w:rFonts w:cs="Calibri"/>
        </w:rPr>
        <w:t xml:space="preserve"> </w:t>
      </w:r>
      <w:r w:rsidRPr="008A60DC">
        <w:rPr>
          <w:rFonts w:cs="Calibri"/>
        </w:rPr>
        <w:t>The objective, as such, shall be to help New Mexicans to the greatest extent possible, the majority of whom are low to moderate income.</w:t>
      </w:r>
      <w:r>
        <w:rPr>
          <w:rFonts w:cs="Calibri"/>
        </w:rPr>
        <w:t xml:space="preserve"> </w:t>
      </w:r>
      <w:r w:rsidRPr="004A37D9">
        <w:rPr>
          <w:rFonts w:cs="Calibri"/>
        </w:rPr>
        <w:t xml:space="preserve">As permitted by 85 FR 51457, CDBG-CV funds are available statewide, including entitlement areas, non-entitlement areas and tribal </w:t>
      </w:r>
      <w:r>
        <w:rPr>
          <w:rFonts w:cs="Calibri"/>
        </w:rPr>
        <w:t>reservations</w:t>
      </w:r>
      <w:r w:rsidRPr="004A37D9">
        <w:rPr>
          <w:rFonts w:cs="Calibri"/>
        </w:rPr>
        <w:t>.</w:t>
      </w:r>
    </w:p>
    <w:p w14:paraId="1722CFD0" w14:textId="77777777" w:rsidR="003029AF" w:rsidRPr="00804B85" w:rsidRDefault="003029AF" w:rsidP="003029AF">
      <w:r w:rsidRPr="00804B85">
        <w:t xml:space="preserve">The chart below describes how each HUD program is supported by additional funds from other federal sources and state, local and private funding. </w:t>
      </w:r>
    </w:p>
    <w:p w14:paraId="2D8B1A6F" w14:textId="77777777" w:rsidR="003029AF" w:rsidRPr="00804B85" w:rsidRDefault="003029AF" w:rsidP="003029AF">
      <w:pPr>
        <w:spacing w:after="0" w:line="240" w:lineRule="auto"/>
      </w:pPr>
      <w:r w:rsidRPr="00804B85">
        <w:br w:type="page"/>
      </w:r>
    </w:p>
    <w:tbl>
      <w:tblPr>
        <w:tblStyle w:val="TableGrid4"/>
        <w:tblW w:w="0" w:type="auto"/>
        <w:tblLook w:val="04A0" w:firstRow="1" w:lastRow="0" w:firstColumn="1" w:lastColumn="0" w:noHBand="0" w:noVBand="1"/>
      </w:tblPr>
      <w:tblGrid>
        <w:gridCol w:w="1903"/>
        <w:gridCol w:w="2036"/>
        <w:gridCol w:w="2033"/>
        <w:gridCol w:w="1710"/>
        <w:gridCol w:w="1553"/>
      </w:tblGrid>
      <w:tr w:rsidR="003029AF" w:rsidRPr="00804B85" w14:paraId="279D7C82" w14:textId="77777777" w:rsidTr="00880C3B">
        <w:tc>
          <w:tcPr>
            <w:tcW w:w="1903" w:type="dxa"/>
            <w:vMerge w:val="restart"/>
            <w:shd w:val="clear" w:color="auto" w:fill="ACB9CA" w:themeFill="text2" w:themeFillTint="66"/>
          </w:tcPr>
          <w:p w14:paraId="4C81CCD2" w14:textId="77777777" w:rsidR="003029AF" w:rsidRPr="00804B85" w:rsidRDefault="003029AF" w:rsidP="00880C3B">
            <w:pPr>
              <w:rPr>
                <w:b/>
              </w:rPr>
            </w:pPr>
            <w:r w:rsidRPr="00804B85">
              <w:rPr>
                <w:b/>
              </w:rPr>
              <w:lastRenderedPageBreak/>
              <w:t>PROGRAM</w:t>
            </w:r>
          </w:p>
        </w:tc>
        <w:tc>
          <w:tcPr>
            <w:tcW w:w="7332" w:type="dxa"/>
            <w:gridSpan w:val="4"/>
            <w:shd w:val="clear" w:color="auto" w:fill="C9C9C9" w:themeFill="accent3" w:themeFillTint="99"/>
          </w:tcPr>
          <w:p w14:paraId="2A9B6C7B" w14:textId="77777777" w:rsidR="003029AF" w:rsidRPr="00804B85" w:rsidRDefault="003029AF" w:rsidP="00880C3B">
            <w:pPr>
              <w:jc w:val="center"/>
              <w:rPr>
                <w:b/>
              </w:rPr>
            </w:pPr>
            <w:r w:rsidRPr="00804B85">
              <w:rPr>
                <w:b/>
              </w:rPr>
              <w:t>POTENTIAL ADDITIONAL SOURCES OF FUNDS</w:t>
            </w:r>
          </w:p>
        </w:tc>
      </w:tr>
      <w:tr w:rsidR="003029AF" w:rsidRPr="00804B85" w14:paraId="35D388E1" w14:textId="77777777" w:rsidTr="00880C3B">
        <w:tc>
          <w:tcPr>
            <w:tcW w:w="1903" w:type="dxa"/>
            <w:vMerge/>
            <w:shd w:val="clear" w:color="auto" w:fill="ACB9CA" w:themeFill="text2" w:themeFillTint="66"/>
          </w:tcPr>
          <w:p w14:paraId="5FBE4830" w14:textId="77777777" w:rsidR="003029AF" w:rsidRPr="00804B85" w:rsidRDefault="003029AF" w:rsidP="00880C3B">
            <w:pPr>
              <w:rPr>
                <w:b/>
              </w:rPr>
            </w:pPr>
          </w:p>
        </w:tc>
        <w:tc>
          <w:tcPr>
            <w:tcW w:w="2036" w:type="dxa"/>
            <w:shd w:val="clear" w:color="auto" w:fill="DBDBDB" w:themeFill="accent3" w:themeFillTint="66"/>
          </w:tcPr>
          <w:p w14:paraId="21E445C9" w14:textId="77777777" w:rsidR="003029AF" w:rsidRPr="00804B85" w:rsidRDefault="003029AF" w:rsidP="00880C3B">
            <w:pPr>
              <w:rPr>
                <w:b/>
              </w:rPr>
            </w:pPr>
            <w:r w:rsidRPr="00804B85">
              <w:rPr>
                <w:b/>
              </w:rPr>
              <w:t>Other Federal or Federally Subsidized</w:t>
            </w:r>
          </w:p>
        </w:tc>
        <w:tc>
          <w:tcPr>
            <w:tcW w:w="2033" w:type="dxa"/>
            <w:shd w:val="clear" w:color="auto" w:fill="DBDBDB" w:themeFill="accent3" w:themeFillTint="66"/>
          </w:tcPr>
          <w:p w14:paraId="4D55FC85" w14:textId="77777777" w:rsidR="003029AF" w:rsidRPr="00804B85" w:rsidRDefault="003029AF" w:rsidP="00880C3B">
            <w:pPr>
              <w:rPr>
                <w:b/>
              </w:rPr>
            </w:pPr>
            <w:r w:rsidRPr="00804B85">
              <w:rPr>
                <w:b/>
              </w:rPr>
              <w:t xml:space="preserve">State </w:t>
            </w:r>
          </w:p>
        </w:tc>
        <w:tc>
          <w:tcPr>
            <w:tcW w:w="1710" w:type="dxa"/>
            <w:shd w:val="clear" w:color="auto" w:fill="DBDBDB" w:themeFill="accent3" w:themeFillTint="66"/>
          </w:tcPr>
          <w:p w14:paraId="76C5659C" w14:textId="77777777" w:rsidR="003029AF" w:rsidRPr="00804B85" w:rsidRDefault="003029AF" w:rsidP="00880C3B">
            <w:pPr>
              <w:rPr>
                <w:b/>
              </w:rPr>
            </w:pPr>
            <w:r w:rsidRPr="00804B85">
              <w:rPr>
                <w:b/>
              </w:rPr>
              <w:t>Local</w:t>
            </w:r>
          </w:p>
        </w:tc>
        <w:tc>
          <w:tcPr>
            <w:tcW w:w="1553" w:type="dxa"/>
            <w:shd w:val="clear" w:color="auto" w:fill="DBDBDB" w:themeFill="accent3" w:themeFillTint="66"/>
          </w:tcPr>
          <w:p w14:paraId="0DD81613" w14:textId="77777777" w:rsidR="003029AF" w:rsidRPr="00804B85" w:rsidRDefault="003029AF" w:rsidP="00880C3B">
            <w:pPr>
              <w:rPr>
                <w:b/>
              </w:rPr>
            </w:pPr>
            <w:r w:rsidRPr="00804B85">
              <w:rPr>
                <w:b/>
              </w:rPr>
              <w:t>Private</w:t>
            </w:r>
          </w:p>
        </w:tc>
      </w:tr>
      <w:tr w:rsidR="003029AF" w:rsidRPr="00804B85" w14:paraId="60B33880" w14:textId="77777777" w:rsidTr="00880C3B">
        <w:tc>
          <w:tcPr>
            <w:tcW w:w="1903" w:type="dxa"/>
            <w:shd w:val="clear" w:color="auto" w:fill="D5DCE4" w:themeFill="text2" w:themeFillTint="33"/>
          </w:tcPr>
          <w:p w14:paraId="0F36FF80" w14:textId="77777777" w:rsidR="003029AF" w:rsidRPr="00804B85" w:rsidRDefault="003029AF" w:rsidP="00880C3B">
            <w:pPr>
              <w:rPr>
                <w:b/>
              </w:rPr>
            </w:pPr>
            <w:r w:rsidRPr="00804B85">
              <w:rPr>
                <w:b/>
              </w:rPr>
              <w:t>CDBG</w:t>
            </w:r>
          </w:p>
        </w:tc>
        <w:tc>
          <w:tcPr>
            <w:tcW w:w="2036" w:type="dxa"/>
          </w:tcPr>
          <w:p w14:paraId="4BF48A38" w14:textId="77777777" w:rsidR="003029AF" w:rsidRPr="00804B85" w:rsidRDefault="003029AF" w:rsidP="00880C3B">
            <w:r w:rsidRPr="00804B85">
              <w:t>US Department of Agriculture (USDA)</w:t>
            </w:r>
          </w:p>
        </w:tc>
        <w:tc>
          <w:tcPr>
            <w:tcW w:w="2033" w:type="dxa"/>
          </w:tcPr>
          <w:p w14:paraId="7F677370" w14:textId="77777777" w:rsidR="003029AF" w:rsidRPr="00804B85" w:rsidRDefault="003029AF" w:rsidP="00880C3B">
            <w:r w:rsidRPr="00804B85">
              <w:t xml:space="preserve">State legislative allocation, </w:t>
            </w:r>
            <w:proofErr w:type="spellStart"/>
            <w:r w:rsidRPr="00804B85">
              <w:t>Colonias</w:t>
            </w:r>
            <w:proofErr w:type="spellEnd"/>
            <w:r w:rsidRPr="00804B85">
              <w:t xml:space="preserve"> Infrastructure funds and Water Trust Board funds</w:t>
            </w:r>
          </w:p>
        </w:tc>
        <w:tc>
          <w:tcPr>
            <w:tcW w:w="1710" w:type="dxa"/>
          </w:tcPr>
          <w:p w14:paraId="3EC47B82" w14:textId="77777777" w:rsidR="003029AF" w:rsidRPr="00804B85" w:rsidRDefault="003029AF" w:rsidP="00880C3B">
            <w:r w:rsidRPr="00804B85">
              <w:rPr>
                <w:rFonts w:cs="Calibri"/>
              </w:rPr>
              <w:t xml:space="preserve">Local government contributions   </w:t>
            </w:r>
          </w:p>
        </w:tc>
        <w:tc>
          <w:tcPr>
            <w:tcW w:w="1553" w:type="dxa"/>
          </w:tcPr>
          <w:p w14:paraId="12C312C1" w14:textId="77777777" w:rsidR="003029AF" w:rsidRPr="00804B85" w:rsidRDefault="003029AF" w:rsidP="00880C3B">
            <w:r w:rsidRPr="00804B85">
              <w:rPr>
                <w:rFonts w:cs="Calibri"/>
              </w:rPr>
              <w:t>Community Assistance Corporation and private funding (economic development)</w:t>
            </w:r>
          </w:p>
        </w:tc>
      </w:tr>
      <w:tr w:rsidR="003029AF" w:rsidRPr="00804B85" w14:paraId="4BB126CE" w14:textId="77777777" w:rsidTr="00880C3B">
        <w:tc>
          <w:tcPr>
            <w:tcW w:w="1903" w:type="dxa"/>
            <w:shd w:val="clear" w:color="auto" w:fill="D5DCE4" w:themeFill="text2" w:themeFillTint="33"/>
          </w:tcPr>
          <w:p w14:paraId="568B5DCA" w14:textId="77777777" w:rsidR="003029AF" w:rsidRPr="00804B85" w:rsidRDefault="003029AF" w:rsidP="00880C3B">
            <w:pPr>
              <w:rPr>
                <w:b/>
              </w:rPr>
            </w:pPr>
            <w:r w:rsidRPr="00804B85">
              <w:rPr>
                <w:b/>
              </w:rPr>
              <w:t>ESG - RAP</w:t>
            </w:r>
          </w:p>
        </w:tc>
        <w:tc>
          <w:tcPr>
            <w:tcW w:w="2036" w:type="dxa"/>
          </w:tcPr>
          <w:p w14:paraId="3B99FFAD" w14:textId="77777777" w:rsidR="003029AF" w:rsidRPr="00804B85" w:rsidRDefault="003029AF" w:rsidP="00880C3B"/>
        </w:tc>
        <w:tc>
          <w:tcPr>
            <w:tcW w:w="2033" w:type="dxa"/>
          </w:tcPr>
          <w:p w14:paraId="1DF25BE7" w14:textId="77777777" w:rsidR="003029AF" w:rsidRPr="00804B85" w:rsidRDefault="003029AF" w:rsidP="00880C3B">
            <w:r w:rsidRPr="00804B85">
              <w:t>State legislative allocation, New Mexico Human Services Department funding</w:t>
            </w:r>
          </w:p>
        </w:tc>
        <w:tc>
          <w:tcPr>
            <w:tcW w:w="1710" w:type="dxa"/>
          </w:tcPr>
          <w:p w14:paraId="75BC6E67" w14:textId="77777777" w:rsidR="003029AF" w:rsidRPr="00804B85" w:rsidRDefault="003029AF" w:rsidP="00880C3B">
            <w:r w:rsidRPr="00804B85">
              <w:t>Local government contributions</w:t>
            </w:r>
          </w:p>
        </w:tc>
        <w:tc>
          <w:tcPr>
            <w:tcW w:w="1553" w:type="dxa"/>
          </w:tcPr>
          <w:p w14:paraId="58E45C2E" w14:textId="77777777" w:rsidR="003029AF" w:rsidRPr="00804B85" w:rsidRDefault="003029AF" w:rsidP="00880C3B"/>
        </w:tc>
      </w:tr>
      <w:tr w:rsidR="003029AF" w:rsidRPr="00804B85" w14:paraId="6E0A67D1" w14:textId="77777777" w:rsidTr="00880C3B">
        <w:tc>
          <w:tcPr>
            <w:tcW w:w="1903" w:type="dxa"/>
            <w:shd w:val="clear" w:color="auto" w:fill="D5DCE4" w:themeFill="text2" w:themeFillTint="33"/>
          </w:tcPr>
          <w:p w14:paraId="662A7B5C" w14:textId="77777777" w:rsidR="003029AF" w:rsidRPr="00804B85" w:rsidRDefault="003029AF" w:rsidP="00880C3B">
            <w:pPr>
              <w:rPr>
                <w:b/>
              </w:rPr>
            </w:pPr>
            <w:r w:rsidRPr="00804B85">
              <w:rPr>
                <w:b/>
              </w:rPr>
              <w:t>ESG - EHAP</w:t>
            </w:r>
          </w:p>
        </w:tc>
        <w:tc>
          <w:tcPr>
            <w:tcW w:w="2036" w:type="dxa"/>
          </w:tcPr>
          <w:p w14:paraId="06CB600D" w14:textId="77777777" w:rsidR="003029AF" w:rsidRPr="00804B85" w:rsidRDefault="003029AF" w:rsidP="00880C3B">
            <w:r w:rsidRPr="00804B85">
              <w:t>Victims of Crime Act (VOCA)</w:t>
            </w:r>
          </w:p>
          <w:p w14:paraId="43308E37" w14:textId="77777777" w:rsidR="003029AF" w:rsidRPr="00804B85" w:rsidRDefault="003029AF" w:rsidP="00880C3B">
            <w:r w:rsidRPr="00804B85">
              <w:t>Federal Emergency Management Agency (FEMA)</w:t>
            </w:r>
          </w:p>
        </w:tc>
        <w:tc>
          <w:tcPr>
            <w:tcW w:w="2033" w:type="dxa"/>
          </w:tcPr>
          <w:p w14:paraId="38CCB65D" w14:textId="77777777" w:rsidR="003029AF" w:rsidRPr="00804B85" w:rsidRDefault="003029AF" w:rsidP="00880C3B">
            <w:r w:rsidRPr="00804B85">
              <w:t>State legislative allocation, New Mexico</w:t>
            </w:r>
            <w:r w:rsidRPr="00804B85" w:rsidDel="00EC1F48">
              <w:t xml:space="preserve"> </w:t>
            </w:r>
            <w:r w:rsidRPr="00804B85">
              <w:t>Children, Youth &amp; Families Department funding</w:t>
            </w:r>
          </w:p>
        </w:tc>
        <w:tc>
          <w:tcPr>
            <w:tcW w:w="1710" w:type="dxa"/>
          </w:tcPr>
          <w:p w14:paraId="207CD438" w14:textId="77777777" w:rsidR="003029AF" w:rsidRPr="00804B85" w:rsidRDefault="003029AF" w:rsidP="00880C3B">
            <w:r w:rsidRPr="00804B85">
              <w:t>Local government contributions</w:t>
            </w:r>
          </w:p>
        </w:tc>
        <w:tc>
          <w:tcPr>
            <w:tcW w:w="1553" w:type="dxa"/>
          </w:tcPr>
          <w:p w14:paraId="6FE6384A" w14:textId="77777777" w:rsidR="003029AF" w:rsidRPr="00804B85" w:rsidRDefault="003029AF" w:rsidP="00880C3B">
            <w:r w:rsidRPr="00804B85">
              <w:t>United Way, private donations</w:t>
            </w:r>
          </w:p>
        </w:tc>
      </w:tr>
      <w:tr w:rsidR="003029AF" w:rsidRPr="00804B85" w14:paraId="74A5235F" w14:textId="77777777" w:rsidTr="00880C3B">
        <w:tc>
          <w:tcPr>
            <w:tcW w:w="1903" w:type="dxa"/>
            <w:shd w:val="clear" w:color="auto" w:fill="D5DCE4" w:themeFill="text2" w:themeFillTint="33"/>
          </w:tcPr>
          <w:p w14:paraId="203D9D5C" w14:textId="77777777" w:rsidR="003029AF" w:rsidRPr="00804B85" w:rsidRDefault="003029AF" w:rsidP="00880C3B">
            <w:pPr>
              <w:rPr>
                <w:b/>
              </w:rPr>
            </w:pPr>
            <w:r w:rsidRPr="00804B85">
              <w:rPr>
                <w:b/>
              </w:rPr>
              <w:t>HOPWA</w:t>
            </w:r>
          </w:p>
        </w:tc>
        <w:tc>
          <w:tcPr>
            <w:tcW w:w="2036" w:type="dxa"/>
          </w:tcPr>
          <w:p w14:paraId="76CAA391" w14:textId="77777777" w:rsidR="003029AF" w:rsidRPr="00804B85" w:rsidRDefault="003029AF" w:rsidP="00880C3B">
            <w:r w:rsidRPr="00804B85">
              <w:t>None</w:t>
            </w:r>
          </w:p>
        </w:tc>
        <w:tc>
          <w:tcPr>
            <w:tcW w:w="2033" w:type="dxa"/>
          </w:tcPr>
          <w:p w14:paraId="56F1E703" w14:textId="77777777" w:rsidR="003029AF" w:rsidRPr="00804B85" w:rsidRDefault="003029AF" w:rsidP="00880C3B">
            <w:r w:rsidRPr="00804B85">
              <w:t>None</w:t>
            </w:r>
          </w:p>
        </w:tc>
        <w:tc>
          <w:tcPr>
            <w:tcW w:w="1710" w:type="dxa"/>
          </w:tcPr>
          <w:p w14:paraId="19384951" w14:textId="77777777" w:rsidR="003029AF" w:rsidRPr="00804B85" w:rsidRDefault="003029AF" w:rsidP="00880C3B">
            <w:r w:rsidRPr="00804B85">
              <w:t>None</w:t>
            </w:r>
          </w:p>
        </w:tc>
        <w:tc>
          <w:tcPr>
            <w:tcW w:w="1553" w:type="dxa"/>
          </w:tcPr>
          <w:p w14:paraId="1F615922" w14:textId="77777777" w:rsidR="003029AF" w:rsidRPr="00804B85" w:rsidRDefault="003029AF" w:rsidP="00880C3B">
            <w:r w:rsidRPr="00804B85">
              <w:t>None</w:t>
            </w:r>
          </w:p>
        </w:tc>
      </w:tr>
      <w:tr w:rsidR="003029AF" w:rsidRPr="00804B85" w14:paraId="3D53198D" w14:textId="77777777" w:rsidTr="00880C3B">
        <w:tc>
          <w:tcPr>
            <w:tcW w:w="1903" w:type="dxa"/>
            <w:shd w:val="clear" w:color="auto" w:fill="D5DCE4" w:themeFill="text2" w:themeFillTint="33"/>
          </w:tcPr>
          <w:p w14:paraId="7E4AF249" w14:textId="77777777" w:rsidR="003029AF" w:rsidRPr="00804B85" w:rsidRDefault="003029AF" w:rsidP="00880C3B">
            <w:pPr>
              <w:rPr>
                <w:b/>
              </w:rPr>
            </w:pPr>
            <w:r w:rsidRPr="00804B85">
              <w:rPr>
                <w:b/>
              </w:rPr>
              <w:t>HOME - Owner-Occupied Rehab</w:t>
            </w:r>
            <w:r w:rsidRPr="00804B85">
              <w:rPr>
                <w:b/>
              </w:rPr>
              <w:tab/>
            </w:r>
            <w:r w:rsidRPr="00804B85">
              <w:rPr>
                <w:b/>
              </w:rPr>
              <w:tab/>
            </w:r>
            <w:r w:rsidRPr="00804B85">
              <w:rPr>
                <w:b/>
              </w:rPr>
              <w:tab/>
            </w:r>
          </w:p>
        </w:tc>
        <w:tc>
          <w:tcPr>
            <w:tcW w:w="2036" w:type="dxa"/>
          </w:tcPr>
          <w:p w14:paraId="1C3DE79D" w14:textId="77777777" w:rsidR="003029AF" w:rsidRPr="00804B85" w:rsidRDefault="003029AF" w:rsidP="00880C3B">
            <w:r>
              <w:t xml:space="preserve">Regular </w:t>
            </w:r>
            <w:r w:rsidRPr="00804B85">
              <w:t>Community Development Block Grant (</w:t>
            </w:r>
            <w:r>
              <w:t xml:space="preserve">Regular </w:t>
            </w:r>
            <w:r w:rsidRPr="00804B85">
              <w:t>CDBG)</w:t>
            </w:r>
          </w:p>
          <w:p w14:paraId="0DEB26B7" w14:textId="77777777" w:rsidR="003029AF" w:rsidRPr="00804B85" w:rsidRDefault="003029AF" w:rsidP="00880C3B">
            <w:r w:rsidRPr="00804B85">
              <w:t>HUD Veterans Housing Rehabilitation Program</w:t>
            </w:r>
          </w:p>
        </w:tc>
        <w:tc>
          <w:tcPr>
            <w:tcW w:w="2033" w:type="dxa"/>
          </w:tcPr>
          <w:p w14:paraId="1138E232" w14:textId="77777777" w:rsidR="003029AF" w:rsidRPr="00804B85" w:rsidRDefault="003029AF" w:rsidP="00880C3B"/>
        </w:tc>
        <w:tc>
          <w:tcPr>
            <w:tcW w:w="1710" w:type="dxa"/>
          </w:tcPr>
          <w:p w14:paraId="4E4A55FB" w14:textId="77777777" w:rsidR="003029AF" w:rsidRPr="00804B85" w:rsidRDefault="003029AF" w:rsidP="00880C3B">
            <w:r w:rsidRPr="00804B85">
              <w:t>Local government contributions</w:t>
            </w:r>
          </w:p>
        </w:tc>
        <w:tc>
          <w:tcPr>
            <w:tcW w:w="1553" w:type="dxa"/>
          </w:tcPr>
          <w:p w14:paraId="14D15268" w14:textId="77777777" w:rsidR="003029AF" w:rsidRPr="00804B85" w:rsidRDefault="003029AF" w:rsidP="00880C3B"/>
        </w:tc>
      </w:tr>
      <w:tr w:rsidR="003029AF" w:rsidRPr="00804B85" w14:paraId="471D4740" w14:textId="77777777" w:rsidTr="00880C3B">
        <w:tc>
          <w:tcPr>
            <w:tcW w:w="1903" w:type="dxa"/>
            <w:shd w:val="clear" w:color="auto" w:fill="D5DCE4" w:themeFill="text2" w:themeFillTint="33"/>
          </w:tcPr>
          <w:p w14:paraId="380811C9" w14:textId="77777777" w:rsidR="003029AF" w:rsidRPr="00804B85" w:rsidRDefault="003029AF" w:rsidP="00880C3B">
            <w:pPr>
              <w:rPr>
                <w:b/>
              </w:rPr>
            </w:pPr>
            <w:r w:rsidRPr="00804B85">
              <w:rPr>
                <w:b/>
              </w:rPr>
              <w:t>HOME - Single Family Homeownership Development</w:t>
            </w:r>
          </w:p>
        </w:tc>
        <w:tc>
          <w:tcPr>
            <w:tcW w:w="2036" w:type="dxa"/>
          </w:tcPr>
          <w:p w14:paraId="289F2483" w14:textId="77777777" w:rsidR="003029AF" w:rsidRPr="00804B85" w:rsidRDefault="003029AF" w:rsidP="00880C3B">
            <w:r w:rsidRPr="00804B85">
              <w:t>Self-Help Homeownership Opportunity Program (SHOP), USDA Section 502 Program,</w:t>
            </w:r>
          </w:p>
          <w:p w14:paraId="7C487CEB" w14:textId="77777777" w:rsidR="003029AF" w:rsidRPr="00804B85" w:rsidRDefault="003029AF" w:rsidP="00880C3B">
            <w:r w:rsidRPr="00804B85">
              <w:t>Federal Housing Administration (FHA) loan programs</w:t>
            </w:r>
          </w:p>
        </w:tc>
        <w:tc>
          <w:tcPr>
            <w:tcW w:w="2033" w:type="dxa"/>
          </w:tcPr>
          <w:p w14:paraId="03ED4095" w14:textId="77777777" w:rsidR="003029AF" w:rsidRPr="00804B85" w:rsidRDefault="003029AF" w:rsidP="00880C3B">
            <w:r w:rsidRPr="00804B85">
              <w:t>New Mexico Housing Trust Fund, MFA Primero Fund, New Mexico Affordable Housing Tax Credit</w:t>
            </w:r>
          </w:p>
        </w:tc>
        <w:tc>
          <w:tcPr>
            <w:tcW w:w="1710" w:type="dxa"/>
          </w:tcPr>
          <w:p w14:paraId="3FD33553" w14:textId="77777777" w:rsidR="003029AF" w:rsidRPr="00804B85" w:rsidRDefault="003029AF" w:rsidP="00880C3B">
            <w:r w:rsidRPr="00804B85">
              <w:t>Local government contributions</w:t>
            </w:r>
          </w:p>
        </w:tc>
        <w:tc>
          <w:tcPr>
            <w:tcW w:w="1553" w:type="dxa"/>
          </w:tcPr>
          <w:p w14:paraId="24B1768A" w14:textId="77777777" w:rsidR="003029AF" w:rsidRPr="00804B85" w:rsidRDefault="003029AF" w:rsidP="00880C3B">
            <w:r w:rsidRPr="00804B85">
              <w:t>Private lenders, private donations</w:t>
            </w:r>
          </w:p>
        </w:tc>
      </w:tr>
      <w:tr w:rsidR="003029AF" w:rsidRPr="00804B85" w14:paraId="47AD8E3C" w14:textId="77777777" w:rsidTr="00880C3B">
        <w:tc>
          <w:tcPr>
            <w:tcW w:w="1903" w:type="dxa"/>
            <w:shd w:val="clear" w:color="auto" w:fill="D5DCE4" w:themeFill="text2" w:themeFillTint="33"/>
          </w:tcPr>
          <w:p w14:paraId="49434827" w14:textId="77777777" w:rsidR="003029AF" w:rsidRPr="00804B85" w:rsidRDefault="003029AF" w:rsidP="00880C3B">
            <w:pPr>
              <w:rPr>
                <w:b/>
              </w:rPr>
            </w:pPr>
            <w:r w:rsidRPr="00804B85">
              <w:rPr>
                <w:b/>
              </w:rPr>
              <w:lastRenderedPageBreak/>
              <w:t>HOME - Rental</w:t>
            </w:r>
          </w:p>
        </w:tc>
        <w:tc>
          <w:tcPr>
            <w:tcW w:w="2036" w:type="dxa"/>
          </w:tcPr>
          <w:p w14:paraId="3533DB35" w14:textId="77777777" w:rsidR="003029AF" w:rsidRPr="00804B85" w:rsidRDefault="003029AF" w:rsidP="00880C3B">
            <w:r w:rsidRPr="00804B85">
              <w:t>Low Income Housing Tax Credit (LIHTC) tax-exempt bonds, HUD 542(c) Risk Sharing Program, USDA programs (</w:t>
            </w:r>
            <w:proofErr w:type="gramStart"/>
            <w:r w:rsidRPr="00804B85">
              <w:t>i.e.</w:t>
            </w:r>
            <w:proofErr w:type="gramEnd"/>
            <w:r w:rsidRPr="00804B85">
              <w:t xml:space="preserve"> Section 538, USDA Preservation Revolving Loan Fund), HUD Section 8 Project-Based Rental Assistance, HUD Section 811 Project Rental Assistance, Federal Home Loan Bank (FHLB) Affordable Housing Program </w:t>
            </w:r>
          </w:p>
        </w:tc>
        <w:tc>
          <w:tcPr>
            <w:tcW w:w="2033" w:type="dxa"/>
          </w:tcPr>
          <w:p w14:paraId="216D4E55" w14:textId="77777777" w:rsidR="003029AF" w:rsidRPr="00804B85" w:rsidRDefault="003029AF" w:rsidP="00880C3B">
            <w:r w:rsidRPr="00804B85">
              <w:t>New Mexico Housing Trust Fund, MFA Primero Fund, New Mexico Affordable Housing Tax Credit</w:t>
            </w:r>
          </w:p>
        </w:tc>
        <w:tc>
          <w:tcPr>
            <w:tcW w:w="1710" w:type="dxa"/>
          </w:tcPr>
          <w:p w14:paraId="7962D0B1" w14:textId="77777777" w:rsidR="003029AF" w:rsidRPr="00804B85" w:rsidRDefault="003029AF" w:rsidP="00880C3B">
            <w:r w:rsidRPr="00804B85">
              <w:t>Local government contributions</w:t>
            </w:r>
          </w:p>
        </w:tc>
        <w:tc>
          <w:tcPr>
            <w:tcW w:w="1553" w:type="dxa"/>
          </w:tcPr>
          <w:p w14:paraId="5EED10E2" w14:textId="77777777" w:rsidR="003029AF" w:rsidRPr="00804B85" w:rsidRDefault="003029AF" w:rsidP="00880C3B">
            <w:r w:rsidRPr="00804B85">
              <w:t>Private lenders, Ventana Fund (Community Development Financial Institution- CDFI), developer contributions (land, deferred developer fee, loans), private donations</w:t>
            </w:r>
          </w:p>
        </w:tc>
      </w:tr>
      <w:tr w:rsidR="003029AF" w:rsidRPr="00804B85" w14:paraId="393D2BC1" w14:textId="77777777" w:rsidTr="00880C3B">
        <w:tc>
          <w:tcPr>
            <w:tcW w:w="1903" w:type="dxa"/>
            <w:shd w:val="clear" w:color="auto" w:fill="D5DCE4" w:themeFill="text2" w:themeFillTint="33"/>
          </w:tcPr>
          <w:p w14:paraId="68366F5B" w14:textId="77777777" w:rsidR="003029AF" w:rsidRPr="00804B85" w:rsidRDefault="003029AF" w:rsidP="00880C3B">
            <w:pPr>
              <w:rPr>
                <w:b/>
              </w:rPr>
            </w:pPr>
            <w:r w:rsidRPr="00804B85">
              <w:rPr>
                <w:b/>
              </w:rPr>
              <w:t>HTF</w:t>
            </w:r>
          </w:p>
        </w:tc>
        <w:tc>
          <w:tcPr>
            <w:tcW w:w="2036" w:type="dxa"/>
          </w:tcPr>
          <w:p w14:paraId="0B5AF4EA" w14:textId="77777777" w:rsidR="003029AF" w:rsidRPr="00804B85" w:rsidRDefault="003029AF" w:rsidP="00880C3B">
            <w:r w:rsidRPr="00804B85">
              <w:t>LIHTC, tax-exempt bonds, HUD 542(c) Risk Sharing Program, USDA programs (</w:t>
            </w:r>
            <w:proofErr w:type="gramStart"/>
            <w:r w:rsidRPr="00804B85">
              <w:t>i.e.</w:t>
            </w:r>
            <w:proofErr w:type="gramEnd"/>
            <w:r w:rsidRPr="00804B85">
              <w:t xml:space="preserve"> Section 538, USDA Preservation Revolving Loan Fund), HUD Section 8 Project-Based Rental Assistance, HUD Section 811 Project Rental Assistance, FHLB Affordable Housing Program</w:t>
            </w:r>
          </w:p>
        </w:tc>
        <w:tc>
          <w:tcPr>
            <w:tcW w:w="2033" w:type="dxa"/>
          </w:tcPr>
          <w:p w14:paraId="3B727C57" w14:textId="77777777" w:rsidR="003029AF" w:rsidRPr="00804B85" w:rsidRDefault="003029AF" w:rsidP="00880C3B">
            <w:r w:rsidRPr="00804B85">
              <w:t>New Mexico Housing Trust Fund, MFA Primero Fund, New Mexico Affordable Housing Tax Credit</w:t>
            </w:r>
          </w:p>
        </w:tc>
        <w:tc>
          <w:tcPr>
            <w:tcW w:w="1710" w:type="dxa"/>
          </w:tcPr>
          <w:p w14:paraId="3218EC73" w14:textId="77777777" w:rsidR="003029AF" w:rsidRPr="00804B85" w:rsidRDefault="003029AF" w:rsidP="00880C3B">
            <w:r w:rsidRPr="00804B85">
              <w:t>Local government contributions</w:t>
            </w:r>
          </w:p>
        </w:tc>
        <w:tc>
          <w:tcPr>
            <w:tcW w:w="1553" w:type="dxa"/>
          </w:tcPr>
          <w:p w14:paraId="0133BF43" w14:textId="77777777" w:rsidR="003029AF" w:rsidRPr="00804B85" w:rsidRDefault="003029AF" w:rsidP="00880C3B">
            <w:r w:rsidRPr="00804B85">
              <w:t xml:space="preserve">Private lenders, Ventana Fund (CDFI), developer contributions (land, deferred developer fee, loans), private donations </w:t>
            </w:r>
          </w:p>
        </w:tc>
      </w:tr>
    </w:tbl>
    <w:p w14:paraId="7AC470B7" w14:textId="77777777" w:rsidR="003029AF" w:rsidRPr="00804B85" w:rsidRDefault="003029AF" w:rsidP="003029AF">
      <w:pPr>
        <w:keepNext/>
        <w:widowControl w:val="0"/>
      </w:pPr>
    </w:p>
    <w:p w14:paraId="5D250D79" w14:textId="77777777" w:rsidR="003029AF" w:rsidRPr="00804B85" w:rsidRDefault="003029AF" w:rsidP="003029AF">
      <w:pPr>
        <w:keepNext/>
        <w:widowControl w:val="0"/>
        <w:rPr>
          <w:b/>
          <w:sz w:val="24"/>
          <w:szCs w:val="24"/>
        </w:rPr>
        <w:sectPr w:rsidR="003029AF" w:rsidRPr="00804B85" w:rsidSect="00DB697F">
          <w:footerReference w:type="default" r:id="rId14"/>
          <w:pgSz w:w="12240" w:h="15840" w:code="1"/>
          <w:pgMar w:top="1440" w:right="1440" w:bottom="1440" w:left="1440" w:header="720" w:footer="720" w:gutter="0"/>
          <w:pgNumType w:start="1"/>
          <w:cols w:space="720"/>
          <w:titlePg/>
          <w:docGrid w:linePitch="360"/>
        </w:sectPr>
      </w:pPr>
    </w:p>
    <w:p w14:paraId="7182B17F" w14:textId="77777777" w:rsidR="003029AF" w:rsidRPr="00804B85" w:rsidRDefault="003029AF" w:rsidP="003029AF">
      <w:pPr>
        <w:keepNext/>
        <w:widowControl w:val="0"/>
        <w:rPr>
          <w:b/>
          <w:sz w:val="24"/>
          <w:szCs w:val="24"/>
        </w:rPr>
      </w:pPr>
      <w:r w:rsidRPr="00804B85">
        <w:rPr>
          <w:b/>
          <w:sz w:val="24"/>
          <w:szCs w:val="24"/>
        </w:rPr>
        <w:lastRenderedPageBreak/>
        <w:t>Anticipated Resources</w:t>
      </w:r>
    </w:p>
    <w:p w14:paraId="3DE04D79" w14:textId="0428E368" w:rsidR="003029AF" w:rsidRPr="00C94BC2" w:rsidRDefault="003029AF" w:rsidP="003029AF">
      <w:pPr>
        <w:spacing w:after="0"/>
        <w:rPr>
          <w:rFonts w:eastAsiaTheme="minorHAnsi" w:cstheme="minorBidi"/>
        </w:rPr>
      </w:pPr>
      <w:r w:rsidRPr="00B963A9">
        <w:rPr>
          <w:rFonts w:eastAsiaTheme="minorHAnsi" w:cstheme="minorBidi"/>
        </w:rPr>
        <w:t>Because the citizen participation process was conducted prior to receiving the 202</w:t>
      </w:r>
      <w:r w:rsidR="00880C3B" w:rsidRPr="00B963A9">
        <w:rPr>
          <w:rFonts w:eastAsiaTheme="minorHAnsi" w:cstheme="minorBidi"/>
        </w:rPr>
        <w:t>1</w:t>
      </w:r>
      <w:r w:rsidRPr="00B963A9">
        <w:rPr>
          <w:rFonts w:eastAsiaTheme="minorHAnsi" w:cstheme="minorBidi"/>
        </w:rPr>
        <w:t xml:space="preserve"> allocations of funding amounts from HUD,</w:t>
      </w:r>
      <w:r w:rsidRPr="00C94BC2">
        <w:rPr>
          <w:rFonts w:eastAsiaTheme="minorHAnsi" w:cstheme="minorBidi"/>
        </w:rPr>
        <w:t xml:space="preserve"> the draft </w:t>
      </w:r>
      <w:r w:rsidR="002A5B40">
        <w:rPr>
          <w:rFonts w:eastAsiaTheme="minorHAnsi" w:cstheme="minorBidi"/>
        </w:rPr>
        <w:t xml:space="preserve">2021 </w:t>
      </w:r>
      <w:r w:rsidR="007672FA">
        <w:rPr>
          <w:rFonts w:eastAsiaTheme="minorHAnsi" w:cstheme="minorBidi"/>
        </w:rPr>
        <w:t>Action Plan</w:t>
      </w:r>
      <w:r w:rsidRPr="00C94BC2">
        <w:rPr>
          <w:rFonts w:eastAsiaTheme="minorHAnsi" w:cstheme="minorBidi"/>
        </w:rPr>
        <w:t xml:space="preserve"> published for comment </w:t>
      </w:r>
      <w:r w:rsidR="002A5B40">
        <w:rPr>
          <w:rFonts w:eastAsiaTheme="minorHAnsi" w:cstheme="minorBidi"/>
        </w:rPr>
        <w:t>is</w:t>
      </w:r>
      <w:r w:rsidRPr="00C94BC2">
        <w:rPr>
          <w:rFonts w:eastAsiaTheme="minorHAnsi" w:cstheme="minorBidi"/>
        </w:rPr>
        <w:t xml:space="preserve"> based on estimated funding amounts</w:t>
      </w:r>
      <w:r w:rsidR="002A5B40">
        <w:rPr>
          <w:rFonts w:eastAsiaTheme="minorHAnsi" w:cstheme="minorBidi"/>
        </w:rPr>
        <w:t xml:space="preserve">. </w:t>
      </w:r>
      <w:r w:rsidR="005A671E">
        <w:rPr>
          <w:rFonts w:eastAsiaTheme="minorHAnsi" w:cstheme="minorBidi"/>
        </w:rPr>
        <w:t>The</w:t>
      </w:r>
      <w:r>
        <w:rPr>
          <w:rFonts w:eastAsiaTheme="minorHAnsi" w:cstheme="minorBidi"/>
        </w:rPr>
        <w:t xml:space="preserve"> proposed budget w</w:t>
      </w:r>
      <w:r w:rsidR="002A5B40">
        <w:rPr>
          <w:rFonts w:eastAsiaTheme="minorHAnsi" w:cstheme="minorBidi"/>
        </w:rPr>
        <w:t>ill</w:t>
      </w:r>
      <w:r>
        <w:rPr>
          <w:rFonts w:eastAsiaTheme="minorHAnsi" w:cstheme="minorBidi"/>
        </w:rPr>
        <w:t xml:space="preserve"> be proportionally increased or decreased from the estimated funding levels to match actual allocation amounts</w:t>
      </w:r>
      <w:r w:rsidRPr="00C94BC2">
        <w:rPr>
          <w:rFonts w:eastAsiaTheme="minorHAnsi" w:cstheme="minorBidi"/>
        </w:rPr>
        <w:t xml:space="preserve">.  Once the final allocations </w:t>
      </w:r>
      <w:r w:rsidR="002A5B40">
        <w:rPr>
          <w:rFonts w:eastAsiaTheme="minorHAnsi" w:cstheme="minorBidi"/>
        </w:rPr>
        <w:t>are</w:t>
      </w:r>
      <w:r w:rsidRPr="00C94BC2">
        <w:rPr>
          <w:rFonts w:eastAsiaTheme="minorHAnsi" w:cstheme="minorBidi"/>
        </w:rPr>
        <w:t xml:space="preserve"> made, the State </w:t>
      </w:r>
      <w:r w:rsidR="002A5B40">
        <w:rPr>
          <w:rFonts w:eastAsiaTheme="minorHAnsi" w:cstheme="minorBidi"/>
        </w:rPr>
        <w:t xml:space="preserve">will </w:t>
      </w:r>
      <w:r w:rsidRPr="00C94BC2">
        <w:rPr>
          <w:rFonts w:eastAsiaTheme="minorHAnsi" w:cstheme="minorBidi"/>
        </w:rPr>
        <w:t xml:space="preserve">adjust its funding amounts </w:t>
      </w:r>
      <w:r>
        <w:rPr>
          <w:rFonts w:eastAsiaTheme="minorHAnsi" w:cstheme="minorBidi"/>
        </w:rPr>
        <w:t xml:space="preserve">accordingly </w:t>
      </w:r>
      <w:r w:rsidRPr="00C94BC2">
        <w:rPr>
          <w:rFonts w:eastAsiaTheme="minorHAnsi" w:cstheme="minorBidi"/>
        </w:rPr>
        <w:t xml:space="preserve">before submission of the </w:t>
      </w:r>
      <w:r w:rsidR="002A5B40">
        <w:rPr>
          <w:rFonts w:eastAsiaTheme="minorHAnsi" w:cstheme="minorBidi"/>
        </w:rPr>
        <w:t>2021 Action Plan</w:t>
      </w:r>
      <w:r w:rsidRPr="00C94BC2">
        <w:rPr>
          <w:rFonts w:eastAsiaTheme="minorHAnsi" w:cstheme="minorBidi"/>
        </w:rPr>
        <w:t xml:space="preserve"> to HUD.</w:t>
      </w:r>
    </w:p>
    <w:p w14:paraId="6108EA01" w14:textId="77777777" w:rsidR="003029AF" w:rsidRPr="00804B85" w:rsidRDefault="003029AF" w:rsidP="003029AF">
      <w:pPr>
        <w:keepNext/>
        <w:widowControl w:val="0"/>
        <w:rPr>
          <w:b/>
          <w:sz w:val="24"/>
          <w:szCs w:val="24"/>
        </w:rPr>
      </w:pPr>
    </w:p>
    <w:tbl>
      <w:tblPr>
        <w:tblW w:w="5339"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8"/>
        <w:gridCol w:w="953"/>
        <w:gridCol w:w="2103"/>
        <w:gridCol w:w="1218"/>
        <w:gridCol w:w="1107"/>
        <w:gridCol w:w="1115"/>
        <w:gridCol w:w="1218"/>
        <w:gridCol w:w="1426"/>
        <w:gridCol w:w="14"/>
        <w:gridCol w:w="3564"/>
        <w:gridCol w:w="14"/>
        <w:gridCol w:w="8"/>
      </w:tblGrid>
      <w:tr w:rsidR="003029AF" w:rsidRPr="00804B85" w14:paraId="1DE395D6" w14:textId="77777777" w:rsidTr="00880C3B">
        <w:trPr>
          <w:gridAfter w:val="1"/>
          <w:wAfter w:w="8" w:type="dxa"/>
          <w:cantSplit/>
          <w:tblHeader/>
        </w:trPr>
        <w:tc>
          <w:tcPr>
            <w:tcW w:w="1088" w:type="dxa"/>
            <w:vMerge w:val="restart"/>
          </w:tcPr>
          <w:p w14:paraId="2E061A68" w14:textId="77777777" w:rsidR="003029AF" w:rsidRPr="00804B85" w:rsidRDefault="003029AF" w:rsidP="00880C3B">
            <w:pPr>
              <w:keepNext/>
              <w:widowControl w:val="0"/>
              <w:spacing w:after="0" w:line="240" w:lineRule="auto"/>
              <w:jc w:val="center"/>
              <w:rPr>
                <w:b/>
                <w:sz w:val="24"/>
                <w:szCs w:val="24"/>
              </w:rPr>
            </w:pPr>
            <w:bookmarkStart w:id="4" w:name="_Hlk63426129"/>
            <w:r w:rsidRPr="00804B85">
              <w:rPr>
                <w:b/>
                <w:sz w:val="20"/>
                <w:szCs w:val="20"/>
              </w:rPr>
              <w:t>Program</w:t>
            </w:r>
          </w:p>
        </w:tc>
        <w:tc>
          <w:tcPr>
            <w:tcW w:w="953" w:type="dxa"/>
            <w:vMerge w:val="restart"/>
          </w:tcPr>
          <w:p w14:paraId="3B2FCCCA" w14:textId="77777777" w:rsidR="003029AF" w:rsidRPr="00804B85" w:rsidRDefault="003029AF" w:rsidP="00880C3B">
            <w:pPr>
              <w:keepNext/>
              <w:widowControl w:val="0"/>
              <w:spacing w:after="0" w:line="240" w:lineRule="auto"/>
              <w:jc w:val="center"/>
              <w:rPr>
                <w:b/>
                <w:sz w:val="24"/>
                <w:szCs w:val="24"/>
              </w:rPr>
            </w:pPr>
            <w:r w:rsidRPr="00804B85">
              <w:rPr>
                <w:b/>
                <w:sz w:val="20"/>
                <w:szCs w:val="20"/>
              </w:rPr>
              <w:t>Source of Funds</w:t>
            </w:r>
          </w:p>
        </w:tc>
        <w:tc>
          <w:tcPr>
            <w:tcW w:w="2103" w:type="dxa"/>
            <w:vMerge w:val="restart"/>
          </w:tcPr>
          <w:p w14:paraId="33D04663" w14:textId="77777777" w:rsidR="003029AF" w:rsidRPr="00804B85" w:rsidRDefault="003029AF" w:rsidP="00880C3B">
            <w:pPr>
              <w:keepNext/>
              <w:widowControl w:val="0"/>
              <w:spacing w:after="0" w:line="240" w:lineRule="auto"/>
              <w:jc w:val="center"/>
              <w:rPr>
                <w:b/>
                <w:sz w:val="24"/>
                <w:szCs w:val="24"/>
              </w:rPr>
            </w:pPr>
            <w:r w:rsidRPr="00804B85">
              <w:rPr>
                <w:b/>
                <w:sz w:val="20"/>
                <w:szCs w:val="20"/>
              </w:rPr>
              <w:t>Uses of Funds</w:t>
            </w:r>
          </w:p>
        </w:tc>
        <w:tc>
          <w:tcPr>
            <w:tcW w:w="4658" w:type="dxa"/>
            <w:gridSpan w:val="4"/>
          </w:tcPr>
          <w:p w14:paraId="5829181C" w14:textId="0400A9DB" w:rsidR="003029AF" w:rsidRPr="00804B85" w:rsidRDefault="003029AF" w:rsidP="00880C3B">
            <w:pPr>
              <w:keepNext/>
              <w:widowControl w:val="0"/>
              <w:spacing w:after="0" w:line="240" w:lineRule="auto"/>
              <w:jc w:val="center"/>
              <w:rPr>
                <w:b/>
                <w:sz w:val="24"/>
                <w:szCs w:val="24"/>
              </w:rPr>
            </w:pPr>
            <w:r w:rsidRPr="00804B85">
              <w:rPr>
                <w:b/>
                <w:bCs/>
                <w:sz w:val="20"/>
                <w:szCs w:val="20"/>
              </w:rPr>
              <w:t xml:space="preserve">Expected Amount Available Year </w:t>
            </w:r>
            <w:r w:rsidR="00540F1E">
              <w:rPr>
                <w:b/>
                <w:bCs/>
                <w:sz w:val="20"/>
                <w:szCs w:val="20"/>
              </w:rPr>
              <w:t>2</w:t>
            </w:r>
          </w:p>
        </w:tc>
        <w:tc>
          <w:tcPr>
            <w:tcW w:w="1440" w:type="dxa"/>
            <w:gridSpan w:val="2"/>
            <w:vMerge w:val="restart"/>
          </w:tcPr>
          <w:p w14:paraId="3B8EC356" w14:textId="77777777" w:rsidR="003029AF" w:rsidRPr="00804B85" w:rsidRDefault="003029AF" w:rsidP="00880C3B">
            <w:pPr>
              <w:keepNext/>
              <w:widowControl w:val="0"/>
              <w:spacing w:after="0" w:line="240" w:lineRule="auto"/>
              <w:jc w:val="center"/>
              <w:rPr>
                <w:b/>
                <w:sz w:val="20"/>
                <w:szCs w:val="20"/>
              </w:rPr>
            </w:pPr>
            <w:r w:rsidRPr="00804B85">
              <w:rPr>
                <w:b/>
                <w:sz w:val="20"/>
                <w:szCs w:val="20"/>
              </w:rPr>
              <w:t xml:space="preserve">Expected Amount Available Reminder of </w:t>
            </w:r>
            <w:proofErr w:type="spellStart"/>
            <w:r w:rsidRPr="00804B85">
              <w:rPr>
                <w:b/>
                <w:sz w:val="20"/>
                <w:szCs w:val="20"/>
              </w:rPr>
              <w:t>ConPlan</w:t>
            </w:r>
            <w:proofErr w:type="spellEnd"/>
            <w:r w:rsidRPr="00804B85">
              <w:rPr>
                <w:b/>
                <w:sz w:val="20"/>
                <w:szCs w:val="20"/>
              </w:rPr>
              <w:t xml:space="preserve"> </w:t>
            </w:r>
          </w:p>
          <w:p w14:paraId="6EE899EC" w14:textId="77777777" w:rsidR="003029AF" w:rsidRPr="00804B85" w:rsidRDefault="003029AF" w:rsidP="00880C3B">
            <w:pPr>
              <w:keepNext/>
              <w:widowControl w:val="0"/>
              <w:spacing w:after="0" w:line="240" w:lineRule="auto"/>
              <w:jc w:val="center"/>
              <w:rPr>
                <w:b/>
                <w:sz w:val="24"/>
                <w:szCs w:val="24"/>
              </w:rPr>
            </w:pPr>
            <w:r w:rsidRPr="00804B85">
              <w:rPr>
                <w:b/>
                <w:sz w:val="20"/>
                <w:szCs w:val="20"/>
              </w:rPr>
              <w:t>$</w:t>
            </w:r>
          </w:p>
        </w:tc>
        <w:tc>
          <w:tcPr>
            <w:tcW w:w="3578" w:type="dxa"/>
            <w:gridSpan w:val="2"/>
            <w:vMerge w:val="restart"/>
          </w:tcPr>
          <w:p w14:paraId="6C65F136" w14:textId="77777777" w:rsidR="003029AF" w:rsidRPr="00804B85" w:rsidRDefault="003029AF" w:rsidP="00880C3B">
            <w:pPr>
              <w:keepNext/>
              <w:widowControl w:val="0"/>
              <w:spacing w:after="0" w:line="240" w:lineRule="auto"/>
              <w:jc w:val="center"/>
              <w:rPr>
                <w:b/>
                <w:sz w:val="20"/>
              </w:rPr>
            </w:pPr>
            <w:r w:rsidRPr="00804B85">
              <w:rPr>
                <w:b/>
                <w:sz w:val="20"/>
                <w:szCs w:val="20"/>
              </w:rPr>
              <w:t>Narrative Description</w:t>
            </w:r>
          </w:p>
        </w:tc>
      </w:tr>
      <w:tr w:rsidR="003029AF" w:rsidRPr="00804B85" w14:paraId="5C6DED67" w14:textId="77777777" w:rsidTr="00880C3B">
        <w:trPr>
          <w:gridAfter w:val="1"/>
          <w:wAfter w:w="8" w:type="dxa"/>
          <w:cantSplit/>
          <w:tblHeader/>
        </w:trPr>
        <w:tc>
          <w:tcPr>
            <w:tcW w:w="1088" w:type="dxa"/>
            <w:vMerge/>
          </w:tcPr>
          <w:p w14:paraId="3EF7F7E7" w14:textId="77777777" w:rsidR="003029AF" w:rsidRPr="00804B85" w:rsidRDefault="003029AF" w:rsidP="00880C3B">
            <w:pPr>
              <w:keepNext/>
              <w:widowControl w:val="0"/>
              <w:spacing w:after="0" w:line="240" w:lineRule="auto"/>
              <w:jc w:val="center"/>
              <w:rPr>
                <w:b/>
                <w:sz w:val="24"/>
                <w:szCs w:val="24"/>
              </w:rPr>
            </w:pPr>
          </w:p>
        </w:tc>
        <w:tc>
          <w:tcPr>
            <w:tcW w:w="953" w:type="dxa"/>
            <w:vMerge/>
          </w:tcPr>
          <w:p w14:paraId="49EE257F" w14:textId="77777777" w:rsidR="003029AF" w:rsidRPr="00804B85" w:rsidRDefault="003029AF" w:rsidP="00880C3B">
            <w:pPr>
              <w:keepNext/>
              <w:widowControl w:val="0"/>
              <w:spacing w:after="0" w:line="240" w:lineRule="auto"/>
              <w:jc w:val="center"/>
              <w:rPr>
                <w:b/>
                <w:sz w:val="24"/>
                <w:szCs w:val="24"/>
              </w:rPr>
            </w:pPr>
          </w:p>
        </w:tc>
        <w:tc>
          <w:tcPr>
            <w:tcW w:w="2103" w:type="dxa"/>
            <w:vMerge/>
          </w:tcPr>
          <w:p w14:paraId="5021450A" w14:textId="77777777" w:rsidR="003029AF" w:rsidRPr="00804B85" w:rsidRDefault="003029AF" w:rsidP="00880C3B">
            <w:pPr>
              <w:keepNext/>
              <w:widowControl w:val="0"/>
              <w:spacing w:after="0" w:line="240" w:lineRule="auto"/>
              <w:jc w:val="center"/>
              <w:rPr>
                <w:b/>
                <w:sz w:val="24"/>
                <w:szCs w:val="24"/>
              </w:rPr>
            </w:pPr>
          </w:p>
        </w:tc>
        <w:tc>
          <w:tcPr>
            <w:tcW w:w="1218" w:type="dxa"/>
          </w:tcPr>
          <w:p w14:paraId="27626A8C" w14:textId="77777777" w:rsidR="003029AF" w:rsidRPr="00804B85" w:rsidRDefault="003029AF" w:rsidP="00880C3B">
            <w:pPr>
              <w:keepNext/>
              <w:widowControl w:val="0"/>
              <w:spacing w:after="0" w:line="240" w:lineRule="auto"/>
              <w:jc w:val="center"/>
              <w:rPr>
                <w:b/>
                <w:sz w:val="24"/>
                <w:szCs w:val="24"/>
              </w:rPr>
            </w:pPr>
            <w:r w:rsidRPr="00804B85">
              <w:rPr>
                <w:b/>
                <w:sz w:val="20"/>
                <w:szCs w:val="20"/>
              </w:rPr>
              <w:t>Annual Allocation: $</w:t>
            </w:r>
          </w:p>
        </w:tc>
        <w:tc>
          <w:tcPr>
            <w:tcW w:w="1107" w:type="dxa"/>
          </w:tcPr>
          <w:p w14:paraId="059E5581" w14:textId="77777777" w:rsidR="003029AF" w:rsidRPr="00804B85" w:rsidRDefault="003029AF" w:rsidP="00880C3B">
            <w:pPr>
              <w:keepNext/>
              <w:widowControl w:val="0"/>
              <w:spacing w:after="0" w:line="240" w:lineRule="auto"/>
              <w:jc w:val="center"/>
              <w:rPr>
                <w:b/>
                <w:sz w:val="24"/>
                <w:szCs w:val="24"/>
              </w:rPr>
            </w:pPr>
            <w:r w:rsidRPr="00804B85">
              <w:rPr>
                <w:b/>
                <w:sz w:val="20"/>
                <w:szCs w:val="20"/>
              </w:rPr>
              <w:t>Program Income: $</w:t>
            </w:r>
          </w:p>
        </w:tc>
        <w:tc>
          <w:tcPr>
            <w:tcW w:w="1115" w:type="dxa"/>
          </w:tcPr>
          <w:p w14:paraId="2642E4C5" w14:textId="77777777" w:rsidR="003029AF" w:rsidRPr="00804B85" w:rsidRDefault="003029AF" w:rsidP="00880C3B">
            <w:pPr>
              <w:keepNext/>
              <w:widowControl w:val="0"/>
              <w:spacing w:after="0" w:line="240" w:lineRule="auto"/>
              <w:jc w:val="center"/>
              <w:rPr>
                <w:b/>
                <w:sz w:val="24"/>
                <w:szCs w:val="24"/>
              </w:rPr>
            </w:pPr>
            <w:r w:rsidRPr="00804B85">
              <w:rPr>
                <w:b/>
                <w:sz w:val="20"/>
                <w:szCs w:val="20"/>
              </w:rPr>
              <w:t>Prior Year Resources: $</w:t>
            </w:r>
          </w:p>
        </w:tc>
        <w:tc>
          <w:tcPr>
            <w:tcW w:w="1218" w:type="dxa"/>
          </w:tcPr>
          <w:p w14:paraId="6F4F282A" w14:textId="77777777" w:rsidR="003029AF" w:rsidRPr="00804B85" w:rsidRDefault="003029AF" w:rsidP="00880C3B">
            <w:pPr>
              <w:keepNext/>
              <w:widowControl w:val="0"/>
              <w:spacing w:after="0" w:line="240" w:lineRule="auto"/>
              <w:jc w:val="center"/>
              <w:rPr>
                <w:b/>
                <w:sz w:val="20"/>
                <w:szCs w:val="20"/>
              </w:rPr>
            </w:pPr>
            <w:r w:rsidRPr="00804B85">
              <w:rPr>
                <w:b/>
                <w:sz w:val="20"/>
                <w:szCs w:val="20"/>
              </w:rPr>
              <w:t>Total:</w:t>
            </w:r>
          </w:p>
          <w:p w14:paraId="4AC4C1DA" w14:textId="77777777" w:rsidR="003029AF" w:rsidRPr="00804B85" w:rsidRDefault="003029AF" w:rsidP="00880C3B">
            <w:pPr>
              <w:keepNext/>
              <w:widowControl w:val="0"/>
              <w:spacing w:after="0" w:line="240" w:lineRule="auto"/>
              <w:jc w:val="center"/>
              <w:rPr>
                <w:b/>
                <w:sz w:val="24"/>
                <w:szCs w:val="24"/>
              </w:rPr>
            </w:pPr>
            <w:r w:rsidRPr="00804B85">
              <w:rPr>
                <w:b/>
                <w:sz w:val="20"/>
                <w:szCs w:val="20"/>
              </w:rPr>
              <w:t>$</w:t>
            </w:r>
          </w:p>
        </w:tc>
        <w:tc>
          <w:tcPr>
            <w:tcW w:w="1440" w:type="dxa"/>
            <w:gridSpan w:val="2"/>
            <w:vMerge/>
          </w:tcPr>
          <w:p w14:paraId="794DA5ED" w14:textId="77777777" w:rsidR="003029AF" w:rsidRPr="00804B85" w:rsidRDefault="003029AF" w:rsidP="00880C3B">
            <w:pPr>
              <w:keepNext/>
              <w:widowControl w:val="0"/>
              <w:spacing w:after="0" w:line="240" w:lineRule="auto"/>
              <w:jc w:val="center"/>
              <w:rPr>
                <w:b/>
                <w:sz w:val="24"/>
                <w:szCs w:val="24"/>
              </w:rPr>
            </w:pPr>
          </w:p>
        </w:tc>
        <w:tc>
          <w:tcPr>
            <w:tcW w:w="3578" w:type="dxa"/>
            <w:gridSpan w:val="2"/>
            <w:vMerge/>
          </w:tcPr>
          <w:p w14:paraId="32E37E38" w14:textId="77777777" w:rsidR="003029AF" w:rsidRPr="00804B85" w:rsidRDefault="003029AF" w:rsidP="00880C3B">
            <w:pPr>
              <w:keepNext/>
              <w:widowControl w:val="0"/>
              <w:spacing w:after="0" w:line="240" w:lineRule="auto"/>
              <w:jc w:val="center"/>
              <w:rPr>
                <w:b/>
                <w:sz w:val="24"/>
                <w:szCs w:val="24"/>
              </w:rPr>
            </w:pPr>
          </w:p>
        </w:tc>
      </w:tr>
      <w:tr w:rsidR="003029AF" w:rsidRPr="00804B85" w14:paraId="2E352BA5" w14:textId="77777777" w:rsidTr="00B35F7B">
        <w:trPr>
          <w:cantSplit/>
        </w:trPr>
        <w:tc>
          <w:tcPr>
            <w:tcW w:w="1088" w:type="dxa"/>
          </w:tcPr>
          <w:p w14:paraId="00397811" w14:textId="77777777" w:rsidR="003029AF" w:rsidRPr="00804B85" w:rsidRDefault="003029AF" w:rsidP="00880C3B">
            <w:pPr>
              <w:spacing w:beforeAutospacing="1" w:after="0"/>
            </w:pPr>
            <w:r>
              <w:rPr>
                <w:color w:val="000000"/>
              </w:rPr>
              <w:t xml:space="preserve">Regular </w:t>
            </w:r>
            <w:r w:rsidRPr="00804B85">
              <w:rPr>
                <w:color w:val="000000"/>
              </w:rPr>
              <w:t>CDBG</w:t>
            </w:r>
          </w:p>
        </w:tc>
        <w:tc>
          <w:tcPr>
            <w:tcW w:w="953" w:type="dxa"/>
          </w:tcPr>
          <w:p w14:paraId="37BFCA04" w14:textId="77777777" w:rsidR="003029AF" w:rsidRPr="00804B85" w:rsidRDefault="003029AF" w:rsidP="00880C3B">
            <w:pPr>
              <w:spacing w:beforeAutospacing="1" w:after="0"/>
            </w:pPr>
            <w:r w:rsidRPr="00804B85">
              <w:rPr>
                <w:color w:val="000000"/>
              </w:rPr>
              <w:t>public - federal</w:t>
            </w:r>
          </w:p>
        </w:tc>
        <w:tc>
          <w:tcPr>
            <w:tcW w:w="2103" w:type="dxa"/>
          </w:tcPr>
          <w:p w14:paraId="53B5CAE1" w14:textId="77777777" w:rsidR="003029AF" w:rsidRPr="00804B85" w:rsidRDefault="003029AF" w:rsidP="00880C3B">
            <w:pPr>
              <w:spacing w:after="0"/>
              <w:contextualSpacing/>
              <w:rPr>
                <w:color w:val="000000"/>
              </w:rPr>
            </w:pPr>
            <w:r w:rsidRPr="00804B85">
              <w:rPr>
                <w:color w:val="000000"/>
              </w:rPr>
              <w:t>Admin and Planning</w:t>
            </w:r>
            <w:r w:rsidRPr="00804B85">
              <w:rPr>
                <w:color w:val="000000"/>
              </w:rPr>
              <w:br/>
              <w:t>Acquisition</w:t>
            </w:r>
          </w:p>
          <w:p w14:paraId="0034F049" w14:textId="77777777" w:rsidR="003029AF" w:rsidRPr="00804B85" w:rsidRDefault="003029AF" w:rsidP="00880C3B">
            <w:pPr>
              <w:spacing w:after="0"/>
              <w:contextualSpacing/>
              <w:rPr>
                <w:color w:val="000000"/>
              </w:rPr>
            </w:pPr>
            <w:r w:rsidRPr="00804B85">
              <w:rPr>
                <w:color w:val="000000"/>
              </w:rPr>
              <w:t>Economic Development</w:t>
            </w:r>
            <w:r w:rsidRPr="00804B85">
              <w:rPr>
                <w:color w:val="000000"/>
              </w:rPr>
              <w:br/>
              <w:t>Housing</w:t>
            </w:r>
            <w:r w:rsidRPr="00804B85">
              <w:rPr>
                <w:color w:val="000000"/>
              </w:rPr>
              <w:br/>
              <w:t>Public Improvements</w:t>
            </w:r>
          </w:p>
          <w:p w14:paraId="09F2CC22" w14:textId="77777777" w:rsidR="003029AF" w:rsidRPr="00804B85" w:rsidRDefault="003029AF" w:rsidP="00880C3B">
            <w:pPr>
              <w:spacing w:after="0"/>
            </w:pPr>
            <w:r w:rsidRPr="00804B85">
              <w:rPr>
                <w:color w:val="000000"/>
              </w:rPr>
              <w:t>Public Facilities</w:t>
            </w:r>
            <w:r>
              <w:rPr>
                <w:color w:val="000000"/>
              </w:rPr>
              <w:t xml:space="preserve"> Homelessness Prevention</w:t>
            </w:r>
            <w:r w:rsidRPr="00804B85">
              <w:rPr>
                <w:color w:val="000000"/>
              </w:rPr>
              <w:br/>
            </w:r>
          </w:p>
        </w:tc>
        <w:tc>
          <w:tcPr>
            <w:tcW w:w="1218" w:type="dxa"/>
          </w:tcPr>
          <w:p w14:paraId="428DDCE4" w14:textId="77777777" w:rsidR="003029AF" w:rsidRPr="00B35F7B" w:rsidRDefault="003029AF" w:rsidP="00880C3B">
            <w:pPr>
              <w:spacing w:beforeAutospacing="1" w:after="0"/>
              <w:jc w:val="right"/>
            </w:pPr>
            <w:r w:rsidRPr="00B35F7B">
              <w:rPr>
                <w:color w:val="000000"/>
              </w:rPr>
              <w:t>11,585,471</w:t>
            </w:r>
          </w:p>
        </w:tc>
        <w:tc>
          <w:tcPr>
            <w:tcW w:w="1107" w:type="dxa"/>
          </w:tcPr>
          <w:p w14:paraId="575FE2F2" w14:textId="2FA8CB46" w:rsidR="003029AF" w:rsidRPr="00B35F7B" w:rsidRDefault="00AF49C1" w:rsidP="00880C3B">
            <w:pPr>
              <w:spacing w:beforeAutospacing="1" w:after="0"/>
              <w:jc w:val="right"/>
            </w:pPr>
            <w:r w:rsidRPr="00B35F7B">
              <w:rPr>
                <w:color w:val="000000"/>
              </w:rPr>
              <w:t xml:space="preserve">500,000 </w:t>
            </w:r>
          </w:p>
        </w:tc>
        <w:tc>
          <w:tcPr>
            <w:tcW w:w="1115" w:type="dxa"/>
            <w:shd w:val="clear" w:color="auto" w:fill="auto"/>
          </w:tcPr>
          <w:p w14:paraId="14923D73" w14:textId="3B074DFD" w:rsidR="003029AF" w:rsidRPr="00393A88" w:rsidRDefault="00393A88" w:rsidP="00880C3B">
            <w:pPr>
              <w:spacing w:beforeAutospacing="1" w:after="0"/>
              <w:jc w:val="right"/>
            </w:pPr>
            <w:r>
              <w:t>1,112,213</w:t>
            </w:r>
          </w:p>
        </w:tc>
        <w:tc>
          <w:tcPr>
            <w:tcW w:w="1218" w:type="dxa"/>
          </w:tcPr>
          <w:p w14:paraId="494C2EF5" w14:textId="64F1089F" w:rsidR="003029AF" w:rsidRPr="00B35F7B" w:rsidRDefault="006D27C3" w:rsidP="00880C3B">
            <w:pPr>
              <w:spacing w:beforeAutospacing="1" w:after="0"/>
              <w:jc w:val="right"/>
            </w:pPr>
            <w:r w:rsidRPr="00B35F7B">
              <w:rPr>
                <w:color w:val="000000"/>
              </w:rPr>
              <w:t>13,197,684</w:t>
            </w:r>
          </w:p>
        </w:tc>
        <w:tc>
          <w:tcPr>
            <w:tcW w:w="1426" w:type="dxa"/>
          </w:tcPr>
          <w:p w14:paraId="0AB2401A" w14:textId="0DE49AB3" w:rsidR="003029AF" w:rsidRPr="00B35F7B" w:rsidRDefault="006D27C3" w:rsidP="00880C3B">
            <w:pPr>
              <w:spacing w:beforeAutospacing="1" w:after="0"/>
              <w:jc w:val="right"/>
            </w:pPr>
            <w:r w:rsidRPr="00B35F7B">
              <w:rPr>
                <w:color w:val="000000"/>
              </w:rPr>
              <w:t xml:space="preserve">35,674,010 </w:t>
            </w:r>
          </w:p>
        </w:tc>
        <w:tc>
          <w:tcPr>
            <w:tcW w:w="3600" w:type="dxa"/>
            <w:gridSpan w:val="4"/>
          </w:tcPr>
          <w:p w14:paraId="7351E9C7" w14:textId="77777777" w:rsidR="003029AF" w:rsidRPr="00B35F7B" w:rsidRDefault="003029AF" w:rsidP="00880C3B">
            <w:pPr>
              <w:spacing w:beforeAutospacing="1" w:after="0"/>
              <w:rPr>
                <w:color w:val="000000"/>
              </w:rPr>
            </w:pPr>
            <w:r w:rsidRPr="00B35F7B">
              <w:rPr>
                <w:color w:val="000000"/>
              </w:rPr>
              <w:t xml:space="preserve">The State will set aside 10% of its regular CDBG allocation for </w:t>
            </w:r>
            <w:proofErr w:type="spellStart"/>
            <w:r w:rsidRPr="00B35F7B">
              <w:rPr>
                <w:color w:val="000000"/>
              </w:rPr>
              <w:t>Colonias</w:t>
            </w:r>
            <w:proofErr w:type="spellEnd"/>
            <w:r w:rsidRPr="00B35F7B">
              <w:rPr>
                <w:color w:val="000000"/>
              </w:rPr>
              <w:t xml:space="preserve">.  Regular CDBG funds are not used on tribal reservations.  </w:t>
            </w:r>
          </w:p>
          <w:p w14:paraId="28826A4F" w14:textId="1BAD5237" w:rsidR="003029AF" w:rsidRPr="00B35F7B" w:rsidRDefault="003029AF" w:rsidP="00880C3B">
            <w:pPr>
              <w:spacing w:beforeAutospacing="1" w:after="0"/>
              <w:rPr>
                <w:color w:val="000000"/>
              </w:rPr>
            </w:pPr>
            <w:r w:rsidRPr="00B35F7B">
              <w:rPr>
                <w:color w:val="000000"/>
              </w:rPr>
              <w:t xml:space="preserve">The State </w:t>
            </w:r>
            <w:r w:rsidR="00AF49C1" w:rsidRPr="00B35F7B">
              <w:rPr>
                <w:color w:val="000000"/>
              </w:rPr>
              <w:t xml:space="preserve">received HUD approval to transfer Neighborhood Stabilization Program (NSP) – Future program income funds </w:t>
            </w:r>
            <w:r w:rsidRPr="00B35F7B">
              <w:rPr>
                <w:color w:val="000000"/>
              </w:rPr>
              <w:t xml:space="preserve">to the CDBG Program.  In Year </w:t>
            </w:r>
            <w:r w:rsidR="00AF49C1" w:rsidRPr="00B35F7B">
              <w:rPr>
                <w:color w:val="000000"/>
              </w:rPr>
              <w:t>2</w:t>
            </w:r>
            <w:r w:rsidRPr="00B35F7B">
              <w:rPr>
                <w:color w:val="000000"/>
              </w:rPr>
              <w:t>, this is projected to be $</w:t>
            </w:r>
            <w:r w:rsidR="00AF49C1" w:rsidRPr="00B35F7B">
              <w:rPr>
                <w:color w:val="000000"/>
              </w:rPr>
              <w:t>500,000</w:t>
            </w:r>
            <w:r w:rsidRPr="00B35F7B">
              <w:rPr>
                <w:color w:val="000000"/>
              </w:rPr>
              <w:t xml:space="preserve">. Of the final amount approved, the State will use </w:t>
            </w:r>
            <w:r w:rsidR="00AF49C1" w:rsidRPr="00B35F7B">
              <w:rPr>
                <w:color w:val="000000"/>
              </w:rPr>
              <w:t>10</w:t>
            </w:r>
            <w:r w:rsidRPr="00B35F7B">
              <w:rPr>
                <w:color w:val="000000"/>
              </w:rPr>
              <w:t>% for program administrative and technical assistance costs.</w:t>
            </w:r>
          </w:p>
        </w:tc>
      </w:tr>
      <w:bookmarkEnd w:id="4"/>
      <w:tr w:rsidR="003029AF" w:rsidRPr="00804B85" w14:paraId="7B5CEFFF" w14:textId="77777777" w:rsidTr="00B35F7B">
        <w:trPr>
          <w:gridAfter w:val="2"/>
          <w:wAfter w:w="22" w:type="dxa"/>
          <w:cantSplit/>
        </w:trPr>
        <w:tc>
          <w:tcPr>
            <w:tcW w:w="1088" w:type="dxa"/>
          </w:tcPr>
          <w:p w14:paraId="48D835B4" w14:textId="77777777" w:rsidR="003029AF" w:rsidRPr="00804B85" w:rsidRDefault="003029AF" w:rsidP="00880C3B">
            <w:pPr>
              <w:spacing w:beforeAutospacing="1" w:afterAutospacing="1"/>
            </w:pPr>
            <w:r w:rsidRPr="00804B85">
              <w:rPr>
                <w:color w:val="000000"/>
              </w:rPr>
              <w:lastRenderedPageBreak/>
              <w:t>HOME</w:t>
            </w:r>
          </w:p>
        </w:tc>
        <w:tc>
          <w:tcPr>
            <w:tcW w:w="953" w:type="dxa"/>
          </w:tcPr>
          <w:p w14:paraId="29910F49" w14:textId="77777777" w:rsidR="003029AF" w:rsidRPr="00804B85" w:rsidRDefault="003029AF" w:rsidP="00880C3B">
            <w:pPr>
              <w:spacing w:beforeAutospacing="1" w:afterAutospacing="1"/>
            </w:pPr>
            <w:r w:rsidRPr="00804B85">
              <w:rPr>
                <w:color w:val="000000"/>
              </w:rPr>
              <w:t>public - federal</w:t>
            </w:r>
          </w:p>
        </w:tc>
        <w:tc>
          <w:tcPr>
            <w:tcW w:w="2103" w:type="dxa"/>
          </w:tcPr>
          <w:p w14:paraId="3D0435A4" w14:textId="77777777" w:rsidR="003029AF" w:rsidRPr="00804B85" w:rsidRDefault="003029AF" w:rsidP="00880C3B">
            <w:pPr>
              <w:spacing w:after="0"/>
              <w:contextualSpacing/>
              <w:rPr>
                <w:color w:val="000000"/>
              </w:rPr>
            </w:pPr>
            <w:r w:rsidRPr="00804B85">
              <w:rPr>
                <w:color w:val="000000"/>
              </w:rPr>
              <w:t>Admin and Planning</w:t>
            </w:r>
          </w:p>
          <w:p w14:paraId="658AB16A" w14:textId="77777777" w:rsidR="003029AF" w:rsidRPr="00804B85" w:rsidRDefault="003029AF" w:rsidP="00880C3B">
            <w:pPr>
              <w:spacing w:after="0"/>
            </w:pPr>
            <w:r w:rsidRPr="00804B85">
              <w:rPr>
                <w:color w:val="000000"/>
              </w:rPr>
              <w:t>Acquisition</w:t>
            </w:r>
            <w:r w:rsidRPr="00804B85">
              <w:rPr>
                <w:color w:val="000000"/>
              </w:rPr>
              <w:br/>
              <w:t>Homebuyer assistance</w:t>
            </w:r>
            <w:r w:rsidRPr="00804B85">
              <w:rPr>
                <w:color w:val="000000"/>
              </w:rPr>
              <w:br/>
              <w:t>Homeowner rehab</w:t>
            </w:r>
            <w:r w:rsidRPr="00804B85">
              <w:rPr>
                <w:color w:val="000000"/>
              </w:rPr>
              <w:br/>
              <w:t>Multifamily rental new construction</w:t>
            </w:r>
            <w:r w:rsidRPr="00804B85">
              <w:rPr>
                <w:color w:val="000000"/>
              </w:rPr>
              <w:br/>
              <w:t>Multifamily rental rehab</w:t>
            </w:r>
            <w:r w:rsidRPr="00804B85">
              <w:rPr>
                <w:color w:val="000000"/>
              </w:rPr>
              <w:br/>
              <w:t>New construction for ownership</w:t>
            </w:r>
            <w:r w:rsidRPr="00804B85">
              <w:rPr>
                <w:color w:val="000000"/>
              </w:rPr>
              <w:br/>
            </w:r>
          </w:p>
        </w:tc>
        <w:tc>
          <w:tcPr>
            <w:tcW w:w="1218" w:type="dxa"/>
            <w:shd w:val="clear" w:color="auto" w:fill="auto"/>
          </w:tcPr>
          <w:p w14:paraId="14C50B5F" w14:textId="77777777" w:rsidR="003029AF" w:rsidRPr="00B35F7B" w:rsidRDefault="003029AF" w:rsidP="00880C3B">
            <w:pPr>
              <w:spacing w:beforeAutospacing="1" w:afterAutospacing="1"/>
              <w:jc w:val="right"/>
            </w:pPr>
            <w:r w:rsidRPr="00B35F7B">
              <w:rPr>
                <w:color w:val="000000"/>
              </w:rPr>
              <w:t xml:space="preserve"> 5,247,003 </w:t>
            </w:r>
          </w:p>
        </w:tc>
        <w:tc>
          <w:tcPr>
            <w:tcW w:w="1107" w:type="dxa"/>
            <w:shd w:val="clear" w:color="auto" w:fill="auto"/>
          </w:tcPr>
          <w:p w14:paraId="66520983" w14:textId="5C7C594A" w:rsidR="003029AF" w:rsidRPr="00B35F7B" w:rsidRDefault="000A2F40" w:rsidP="00880C3B">
            <w:pPr>
              <w:spacing w:beforeAutospacing="1" w:afterAutospacing="1"/>
              <w:jc w:val="right"/>
            </w:pPr>
            <w:r w:rsidRPr="00B35F7B">
              <w:rPr>
                <w:color w:val="000000"/>
              </w:rPr>
              <w:t>2,125,000</w:t>
            </w:r>
          </w:p>
        </w:tc>
        <w:tc>
          <w:tcPr>
            <w:tcW w:w="1115" w:type="dxa"/>
            <w:shd w:val="clear" w:color="auto" w:fill="auto"/>
          </w:tcPr>
          <w:p w14:paraId="7443C3CC" w14:textId="297A4413" w:rsidR="003029AF" w:rsidRPr="00B35F7B" w:rsidRDefault="000A2F40" w:rsidP="00880C3B">
            <w:pPr>
              <w:spacing w:beforeAutospacing="1" w:afterAutospacing="1"/>
              <w:jc w:val="right"/>
            </w:pPr>
            <w:r w:rsidRPr="00B35F7B">
              <w:rPr>
                <w:color w:val="000000"/>
              </w:rPr>
              <w:t xml:space="preserve">383,788 </w:t>
            </w:r>
          </w:p>
        </w:tc>
        <w:tc>
          <w:tcPr>
            <w:tcW w:w="1218" w:type="dxa"/>
            <w:shd w:val="clear" w:color="auto" w:fill="auto"/>
          </w:tcPr>
          <w:p w14:paraId="66BB67D0" w14:textId="52925EB9" w:rsidR="003029AF" w:rsidRPr="00B35F7B" w:rsidRDefault="000A2F40" w:rsidP="00880C3B">
            <w:pPr>
              <w:spacing w:beforeAutospacing="1" w:afterAutospacing="1"/>
              <w:jc w:val="right"/>
            </w:pPr>
            <w:r w:rsidRPr="00B35F7B">
              <w:rPr>
                <w:color w:val="000000"/>
              </w:rPr>
              <w:t>7,</w:t>
            </w:r>
            <w:r w:rsidR="00F51ABB" w:rsidRPr="00B35F7B">
              <w:rPr>
                <w:color w:val="000000"/>
              </w:rPr>
              <w:t xml:space="preserve">755,791 </w:t>
            </w:r>
          </w:p>
        </w:tc>
        <w:tc>
          <w:tcPr>
            <w:tcW w:w="1426" w:type="dxa"/>
            <w:shd w:val="clear" w:color="auto" w:fill="auto"/>
          </w:tcPr>
          <w:p w14:paraId="3E8A7665" w14:textId="06F53BC2" w:rsidR="003029AF" w:rsidRPr="00B35F7B" w:rsidRDefault="003029AF" w:rsidP="00880C3B">
            <w:pPr>
              <w:spacing w:beforeAutospacing="1" w:afterAutospacing="1"/>
              <w:jc w:val="right"/>
            </w:pPr>
            <w:r w:rsidRPr="00B35F7B">
              <w:rPr>
                <w:color w:val="000000"/>
              </w:rPr>
              <w:t xml:space="preserve"> </w:t>
            </w:r>
            <w:r w:rsidR="00760851" w:rsidRPr="00B35F7B">
              <w:rPr>
                <w:color w:val="000000"/>
              </w:rPr>
              <w:t xml:space="preserve">15,741,009 </w:t>
            </w:r>
            <w:r w:rsidRPr="00B35F7B">
              <w:rPr>
                <w:color w:val="000000"/>
              </w:rPr>
              <w:t xml:space="preserve"> </w:t>
            </w:r>
          </w:p>
        </w:tc>
        <w:tc>
          <w:tcPr>
            <w:tcW w:w="3578" w:type="dxa"/>
            <w:gridSpan w:val="2"/>
          </w:tcPr>
          <w:p w14:paraId="60ECE6BE" w14:textId="77777777" w:rsidR="003029AF" w:rsidRPr="00804B85" w:rsidRDefault="003029AF" w:rsidP="00880C3B">
            <w:pPr>
              <w:spacing w:beforeAutospacing="1" w:afterAutospacing="1"/>
              <w:rPr>
                <w:color w:val="000000"/>
              </w:rPr>
            </w:pPr>
            <w:r w:rsidRPr="00804B85">
              <w:rPr>
                <w:color w:val="000000"/>
              </w:rPr>
              <w:t xml:space="preserve"> Funds may be used statewide.</w:t>
            </w:r>
          </w:p>
        </w:tc>
      </w:tr>
      <w:tr w:rsidR="003029AF" w:rsidRPr="00804B85" w14:paraId="0BE987BA" w14:textId="77777777" w:rsidTr="00880C3B">
        <w:trPr>
          <w:gridAfter w:val="2"/>
          <w:wAfter w:w="22" w:type="dxa"/>
          <w:cantSplit/>
        </w:trPr>
        <w:tc>
          <w:tcPr>
            <w:tcW w:w="1088" w:type="dxa"/>
          </w:tcPr>
          <w:p w14:paraId="376FF5D6" w14:textId="77777777" w:rsidR="003029AF" w:rsidRPr="00B35F7B" w:rsidRDefault="003029AF" w:rsidP="00880C3B">
            <w:pPr>
              <w:spacing w:beforeAutospacing="1" w:afterAutospacing="1"/>
            </w:pPr>
            <w:r w:rsidRPr="00B35F7B">
              <w:rPr>
                <w:color w:val="000000"/>
              </w:rPr>
              <w:t>Regular HOPWA</w:t>
            </w:r>
          </w:p>
        </w:tc>
        <w:tc>
          <w:tcPr>
            <w:tcW w:w="953" w:type="dxa"/>
          </w:tcPr>
          <w:p w14:paraId="5D36D14E" w14:textId="77777777" w:rsidR="003029AF" w:rsidRPr="00B35F7B" w:rsidRDefault="003029AF" w:rsidP="00880C3B">
            <w:pPr>
              <w:spacing w:beforeAutospacing="1" w:afterAutospacing="1"/>
            </w:pPr>
            <w:r w:rsidRPr="00B35F7B">
              <w:rPr>
                <w:color w:val="000000"/>
              </w:rPr>
              <w:t>public - federal</w:t>
            </w:r>
          </w:p>
        </w:tc>
        <w:tc>
          <w:tcPr>
            <w:tcW w:w="2103" w:type="dxa"/>
          </w:tcPr>
          <w:p w14:paraId="1B0890E1" w14:textId="77777777" w:rsidR="003029AF" w:rsidRPr="00B35F7B" w:rsidRDefault="003029AF" w:rsidP="00880C3B">
            <w:pPr>
              <w:spacing w:beforeAutospacing="1" w:afterAutospacing="1"/>
            </w:pPr>
            <w:r w:rsidRPr="00B35F7B">
              <w:rPr>
                <w:color w:val="000000"/>
              </w:rPr>
              <w:t>Permanent housing placement</w:t>
            </w:r>
            <w:r w:rsidRPr="00B35F7B">
              <w:rPr>
                <w:color w:val="000000"/>
              </w:rPr>
              <w:br/>
              <w:t>Short-Term Rent, Mortgage, and Utility (STRMU) assistance</w:t>
            </w:r>
            <w:r w:rsidRPr="00B35F7B">
              <w:rPr>
                <w:color w:val="000000"/>
              </w:rPr>
              <w:br/>
              <w:t>Tenant-Based Rental Assistance (TBRA)</w:t>
            </w:r>
          </w:p>
        </w:tc>
        <w:tc>
          <w:tcPr>
            <w:tcW w:w="1218" w:type="dxa"/>
          </w:tcPr>
          <w:p w14:paraId="32AABEA9" w14:textId="77777777" w:rsidR="003029AF" w:rsidRPr="00B35F7B" w:rsidRDefault="003029AF" w:rsidP="00880C3B">
            <w:pPr>
              <w:spacing w:beforeAutospacing="1" w:afterAutospacing="1"/>
              <w:jc w:val="right"/>
            </w:pPr>
            <w:r w:rsidRPr="00B35F7B">
              <w:rPr>
                <w:color w:val="000000"/>
              </w:rPr>
              <w:t xml:space="preserve"> 1,004,413</w:t>
            </w:r>
          </w:p>
        </w:tc>
        <w:tc>
          <w:tcPr>
            <w:tcW w:w="1107" w:type="dxa"/>
          </w:tcPr>
          <w:p w14:paraId="5B6138B4" w14:textId="77777777" w:rsidR="003029AF" w:rsidRPr="00B35F7B" w:rsidRDefault="003029AF" w:rsidP="00880C3B">
            <w:pPr>
              <w:spacing w:beforeAutospacing="1" w:afterAutospacing="1"/>
              <w:jc w:val="right"/>
            </w:pPr>
            <w:r w:rsidRPr="00B35F7B">
              <w:rPr>
                <w:color w:val="000000"/>
              </w:rPr>
              <w:t>0</w:t>
            </w:r>
          </w:p>
        </w:tc>
        <w:tc>
          <w:tcPr>
            <w:tcW w:w="1115" w:type="dxa"/>
          </w:tcPr>
          <w:p w14:paraId="3BC92D07" w14:textId="77777777" w:rsidR="003029AF" w:rsidRPr="00B35F7B" w:rsidRDefault="003029AF" w:rsidP="00880C3B">
            <w:pPr>
              <w:spacing w:beforeAutospacing="1" w:afterAutospacing="1"/>
              <w:jc w:val="right"/>
            </w:pPr>
            <w:r w:rsidRPr="00B35F7B">
              <w:rPr>
                <w:color w:val="000000"/>
              </w:rPr>
              <w:t>0</w:t>
            </w:r>
          </w:p>
        </w:tc>
        <w:tc>
          <w:tcPr>
            <w:tcW w:w="1218" w:type="dxa"/>
          </w:tcPr>
          <w:p w14:paraId="2FD14501" w14:textId="77777777" w:rsidR="003029AF" w:rsidRPr="00B35F7B" w:rsidRDefault="003029AF" w:rsidP="00880C3B">
            <w:pPr>
              <w:spacing w:beforeAutospacing="1" w:afterAutospacing="1"/>
              <w:jc w:val="right"/>
            </w:pPr>
            <w:r w:rsidRPr="00B35F7B">
              <w:rPr>
                <w:color w:val="000000"/>
              </w:rPr>
              <w:t xml:space="preserve"> 1,004,413</w:t>
            </w:r>
          </w:p>
        </w:tc>
        <w:tc>
          <w:tcPr>
            <w:tcW w:w="1426" w:type="dxa"/>
          </w:tcPr>
          <w:p w14:paraId="0A50FA94" w14:textId="0902279E" w:rsidR="003029AF" w:rsidRPr="00B35F7B" w:rsidRDefault="003029AF" w:rsidP="00880C3B">
            <w:pPr>
              <w:spacing w:beforeAutospacing="1" w:afterAutospacing="1"/>
              <w:jc w:val="right"/>
            </w:pPr>
            <w:r w:rsidRPr="00B35F7B">
              <w:rPr>
                <w:color w:val="000000"/>
              </w:rPr>
              <w:t xml:space="preserve"> </w:t>
            </w:r>
            <w:r w:rsidR="00760851" w:rsidRPr="00B35F7B">
              <w:rPr>
                <w:color w:val="000000"/>
              </w:rPr>
              <w:t xml:space="preserve">3,013,239 </w:t>
            </w:r>
          </w:p>
        </w:tc>
        <w:tc>
          <w:tcPr>
            <w:tcW w:w="3578" w:type="dxa"/>
            <w:gridSpan w:val="2"/>
          </w:tcPr>
          <w:p w14:paraId="5FA9B09E" w14:textId="77777777" w:rsidR="003029AF" w:rsidRPr="00804B85" w:rsidRDefault="003029AF" w:rsidP="00880C3B">
            <w:pPr>
              <w:spacing w:beforeAutospacing="1" w:afterAutospacing="1"/>
              <w:rPr>
                <w:color w:val="000000"/>
              </w:rPr>
            </w:pPr>
            <w:r w:rsidRPr="00B35F7B">
              <w:rPr>
                <w:color w:val="000000"/>
              </w:rPr>
              <w:t>MFA administers the City of Albuquerque HOPWA allocation under a memorandum of understanding as well, and those funds are used specifically in the City of Albuquerque.</w:t>
            </w:r>
          </w:p>
        </w:tc>
      </w:tr>
      <w:tr w:rsidR="003029AF" w:rsidRPr="00804B85" w14:paraId="3B52DA1D" w14:textId="77777777" w:rsidTr="00880C3B">
        <w:trPr>
          <w:gridAfter w:val="2"/>
          <w:wAfter w:w="22" w:type="dxa"/>
          <w:cantSplit/>
        </w:trPr>
        <w:tc>
          <w:tcPr>
            <w:tcW w:w="1088" w:type="dxa"/>
          </w:tcPr>
          <w:p w14:paraId="19089462" w14:textId="77777777" w:rsidR="003029AF" w:rsidRPr="00804B85" w:rsidRDefault="003029AF" w:rsidP="00880C3B">
            <w:pPr>
              <w:spacing w:beforeAutospacing="1" w:afterAutospacing="1"/>
            </w:pPr>
            <w:r>
              <w:rPr>
                <w:color w:val="000000"/>
              </w:rPr>
              <w:lastRenderedPageBreak/>
              <w:t xml:space="preserve">Regular </w:t>
            </w:r>
            <w:r w:rsidRPr="00804B85">
              <w:rPr>
                <w:color w:val="000000"/>
              </w:rPr>
              <w:t>ESG</w:t>
            </w:r>
          </w:p>
        </w:tc>
        <w:tc>
          <w:tcPr>
            <w:tcW w:w="953" w:type="dxa"/>
          </w:tcPr>
          <w:p w14:paraId="793134B6" w14:textId="77777777" w:rsidR="003029AF" w:rsidRPr="00804B85" w:rsidRDefault="003029AF" w:rsidP="00880C3B">
            <w:pPr>
              <w:spacing w:beforeAutospacing="1" w:afterAutospacing="1"/>
            </w:pPr>
            <w:r w:rsidRPr="00804B85">
              <w:rPr>
                <w:color w:val="000000"/>
              </w:rPr>
              <w:t>public - federal</w:t>
            </w:r>
          </w:p>
        </w:tc>
        <w:tc>
          <w:tcPr>
            <w:tcW w:w="2103" w:type="dxa"/>
          </w:tcPr>
          <w:p w14:paraId="6FC02466" w14:textId="77777777" w:rsidR="003029AF" w:rsidRPr="00804B85" w:rsidRDefault="003029AF" w:rsidP="00880C3B">
            <w:pPr>
              <w:spacing w:beforeAutospacing="1" w:afterAutospacing="1"/>
            </w:pPr>
            <w:r w:rsidRPr="00804B85">
              <w:rPr>
                <w:color w:val="000000"/>
              </w:rPr>
              <w:t>Financial Assistance</w:t>
            </w:r>
            <w:r w:rsidRPr="00804B85">
              <w:rPr>
                <w:color w:val="000000"/>
              </w:rPr>
              <w:br/>
              <w:t>Overnight shelter</w:t>
            </w:r>
            <w:r w:rsidRPr="00804B85">
              <w:rPr>
                <w:color w:val="000000"/>
              </w:rPr>
              <w:br/>
              <w:t xml:space="preserve">Rapid re-housing (rental assistance) </w:t>
            </w:r>
            <w:r w:rsidRPr="00804B85">
              <w:rPr>
                <w:color w:val="000000"/>
              </w:rPr>
              <w:br/>
              <w:t>Rental Assistance Services</w:t>
            </w:r>
            <w:r w:rsidRPr="00804B85">
              <w:rPr>
                <w:color w:val="000000"/>
              </w:rPr>
              <w:br/>
            </w:r>
            <w:r w:rsidRPr="00804B85">
              <w:rPr>
                <w:color w:val="000000"/>
              </w:rPr>
              <w:br/>
            </w:r>
          </w:p>
        </w:tc>
        <w:tc>
          <w:tcPr>
            <w:tcW w:w="1218" w:type="dxa"/>
          </w:tcPr>
          <w:p w14:paraId="394147AE" w14:textId="77777777" w:rsidR="003029AF" w:rsidRPr="00B35F7B" w:rsidRDefault="003029AF" w:rsidP="00880C3B">
            <w:pPr>
              <w:spacing w:beforeAutospacing="1" w:afterAutospacing="1"/>
              <w:jc w:val="right"/>
            </w:pPr>
            <w:r w:rsidRPr="00B35F7B">
              <w:rPr>
                <w:color w:val="000000"/>
              </w:rPr>
              <w:t xml:space="preserve"> 1,200,740</w:t>
            </w:r>
          </w:p>
        </w:tc>
        <w:tc>
          <w:tcPr>
            <w:tcW w:w="1107" w:type="dxa"/>
          </w:tcPr>
          <w:p w14:paraId="1867A3F9" w14:textId="77777777" w:rsidR="003029AF" w:rsidRPr="00B35F7B" w:rsidRDefault="003029AF" w:rsidP="00880C3B">
            <w:pPr>
              <w:spacing w:beforeAutospacing="1" w:afterAutospacing="1"/>
              <w:jc w:val="right"/>
            </w:pPr>
            <w:r w:rsidRPr="00B35F7B">
              <w:rPr>
                <w:color w:val="000000"/>
              </w:rPr>
              <w:t>0</w:t>
            </w:r>
          </w:p>
        </w:tc>
        <w:tc>
          <w:tcPr>
            <w:tcW w:w="1115" w:type="dxa"/>
          </w:tcPr>
          <w:p w14:paraId="5B0A3F0D" w14:textId="77777777" w:rsidR="003029AF" w:rsidRPr="00B35F7B" w:rsidRDefault="003029AF" w:rsidP="00880C3B">
            <w:pPr>
              <w:spacing w:beforeAutospacing="1" w:afterAutospacing="1"/>
              <w:jc w:val="right"/>
            </w:pPr>
            <w:r w:rsidRPr="00B35F7B">
              <w:rPr>
                <w:color w:val="000000"/>
              </w:rPr>
              <w:t>0</w:t>
            </w:r>
          </w:p>
        </w:tc>
        <w:tc>
          <w:tcPr>
            <w:tcW w:w="1218" w:type="dxa"/>
          </w:tcPr>
          <w:p w14:paraId="3321CD62" w14:textId="77777777" w:rsidR="003029AF" w:rsidRPr="00B35F7B" w:rsidRDefault="003029AF" w:rsidP="00880C3B">
            <w:pPr>
              <w:spacing w:beforeAutospacing="1" w:afterAutospacing="1"/>
              <w:jc w:val="right"/>
            </w:pPr>
            <w:r w:rsidRPr="00B35F7B">
              <w:rPr>
                <w:color w:val="000000"/>
              </w:rPr>
              <w:t xml:space="preserve"> 1,200,740</w:t>
            </w:r>
          </w:p>
        </w:tc>
        <w:tc>
          <w:tcPr>
            <w:tcW w:w="1426" w:type="dxa"/>
          </w:tcPr>
          <w:p w14:paraId="32D10584" w14:textId="32B69D55" w:rsidR="003029AF" w:rsidRPr="00B35F7B" w:rsidRDefault="003029AF" w:rsidP="00880C3B">
            <w:pPr>
              <w:spacing w:beforeAutospacing="1" w:afterAutospacing="1"/>
              <w:jc w:val="right"/>
            </w:pPr>
            <w:r w:rsidRPr="00B35F7B">
              <w:rPr>
                <w:color w:val="000000"/>
              </w:rPr>
              <w:t xml:space="preserve"> </w:t>
            </w:r>
            <w:r w:rsidR="00760851" w:rsidRPr="00B35F7B">
              <w:rPr>
                <w:color w:val="000000"/>
              </w:rPr>
              <w:t xml:space="preserve">3,602,220 </w:t>
            </w:r>
          </w:p>
        </w:tc>
        <w:tc>
          <w:tcPr>
            <w:tcW w:w="3578" w:type="dxa"/>
            <w:gridSpan w:val="2"/>
          </w:tcPr>
          <w:p w14:paraId="17CD556C" w14:textId="77777777" w:rsidR="003029AF" w:rsidRPr="00804B85" w:rsidRDefault="003029AF" w:rsidP="00880C3B">
            <w:pPr>
              <w:spacing w:beforeAutospacing="1" w:afterAutospacing="1"/>
              <w:rPr>
                <w:color w:val="000000"/>
              </w:rPr>
            </w:pPr>
            <w:r w:rsidRPr="00804B85">
              <w:rPr>
                <w:color w:val="000000"/>
              </w:rPr>
              <w:t xml:space="preserve">  Funds may be used statewide</w:t>
            </w:r>
          </w:p>
        </w:tc>
      </w:tr>
      <w:tr w:rsidR="003029AF" w:rsidRPr="00804B85" w14:paraId="5F07FE8F" w14:textId="77777777" w:rsidTr="00880C3B">
        <w:trPr>
          <w:gridAfter w:val="2"/>
          <w:wAfter w:w="22" w:type="dxa"/>
          <w:cantSplit/>
        </w:trPr>
        <w:tc>
          <w:tcPr>
            <w:tcW w:w="1088" w:type="dxa"/>
          </w:tcPr>
          <w:p w14:paraId="7486681E" w14:textId="77777777" w:rsidR="003029AF" w:rsidRPr="00804B85" w:rsidRDefault="003029AF" w:rsidP="00880C3B">
            <w:pPr>
              <w:spacing w:beforeAutospacing="1" w:afterAutospacing="1"/>
            </w:pPr>
            <w:r w:rsidRPr="00804B85">
              <w:rPr>
                <w:color w:val="000000"/>
              </w:rPr>
              <w:t>Housing Trust Fund</w:t>
            </w:r>
          </w:p>
        </w:tc>
        <w:tc>
          <w:tcPr>
            <w:tcW w:w="953" w:type="dxa"/>
          </w:tcPr>
          <w:p w14:paraId="63554214" w14:textId="77777777" w:rsidR="003029AF" w:rsidRPr="00804B85" w:rsidRDefault="003029AF" w:rsidP="00880C3B">
            <w:pPr>
              <w:spacing w:beforeAutospacing="1" w:afterAutospacing="1"/>
            </w:pPr>
            <w:r w:rsidRPr="00804B85">
              <w:rPr>
                <w:color w:val="000000"/>
              </w:rPr>
              <w:t>public - federal</w:t>
            </w:r>
          </w:p>
        </w:tc>
        <w:tc>
          <w:tcPr>
            <w:tcW w:w="2103" w:type="dxa"/>
          </w:tcPr>
          <w:p w14:paraId="58D4EAC8" w14:textId="77777777" w:rsidR="003029AF" w:rsidRPr="00804B85" w:rsidRDefault="003029AF" w:rsidP="00880C3B">
            <w:pPr>
              <w:spacing w:beforeAutospacing="1" w:afterAutospacing="1"/>
            </w:pPr>
            <w:r w:rsidRPr="00804B85">
              <w:rPr>
                <w:color w:val="000000"/>
              </w:rPr>
              <w:t>Multifamily rental new construction</w:t>
            </w:r>
            <w:r w:rsidRPr="00804B85">
              <w:rPr>
                <w:color w:val="000000"/>
              </w:rPr>
              <w:br/>
              <w:t>Multifamily rental rehab</w:t>
            </w:r>
          </w:p>
        </w:tc>
        <w:tc>
          <w:tcPr>
            <w:tcW w:w="1218" w:type="dxa"/>
          </w:tcPr>
          <w:p w14:paraId="7B3FDB9C" w14:textId="77777777" w:rsidR="003029AF" w:rsidRPr="00B35F7B" w:rsidRDefault="003029AF" w:rsidP="00880C3B">
            <w:pPr>
              <w:spacing w:beforeAutospacing="1" w:afterAutospacing="1"/>
              <w:jc w:val="right"/>
            </w:pPr>
            <w:r w:rsidRPr="00B35F7B">
              <w:rPr>
                <w:color w:val="000000"/>
              </w:rPr>
              <w:t>3,000,000</w:t>
            </w:r>
          </w:p>
        </w:tc>
        <w:tc>
          <w:tcPr>
            <w:tcW w:w="1107" w:type="dxa"/>
          </w:tcPr>
          <w:p w14:paraId="5BD8F185" w14:textId="77777777" w:rsidR="003029AF" w:rsidRPr="00B35F7B" w:rsidRDefault="003029AF" w:rsidP="00880C3B">
            <w:pPr>
              <w:spacing w:beforeAutospacing="1" w:afterAutospacing="1"/>
              <w:jc w:val="right"/>
            </w:pPr>
            <w:r w:rsidRPr="00B35F7B">
              <w:rPr>
                <w:color w:val="000000"/>
              </w:rPr>
              <w:t>0</w:t>
            </w:r>
          </w:p>
        </w:tc>
        <w:tc>
          <w:tcPr>
            <w:tcW w:w="1115" w:type="dxa"/>
          </w:tcPr>
          <w:p w14:paraId="2CB67347" w14:textId="22BEA3EB" w:rsidR="003029AF" w:rsidRPr="00B35F7B" w:rsidRDefault="00F51ABB" w:rsidP="00880C3B">
            <w:pPr>
              <w:spacing w:beforeAutospacing="1" w:afterAutospacing="1"/>
              <w:jc w:val="right"/>
            </w:pPr>
            <w:r w:rsidRPr="00B35F7B">
              <w:rPr>
                <w:color w:val="000000"/>
              </w:rPr>
              <w:t>2,925,000</w:t>
            </w:r>
          </w:p>
        </w:tc>
        <w:tc>
          <w:tcPr>
            <w:tcW w:w="1218" w:type="dxa"/>
          </w:tcPr>
          <w:p w14:paraId="6E713D36" w14:textId="3B19F638" w:rsidR="003029AF" w:rsidRPr="00B35F7B" w:rsidRDefault="003029AF" w:rsidP="00880C3B">
            <w:pPr>
              <w:spacing w:beforeAutospacing="1" w:afterAutospacing="1"/>
              <w:jc w:val="right"/>
            </w:pPr>
            <w:r w:rsidRPr="00B35F7B">
              <w:rPr>
                <w:color w:val="000000"/>
              </w:rPr>
              <w:t xml:space="preserve"> </w:t>
            </w:r>
            <w:r w:rsidR="00F51ABB" w:rsidRPr="00B35F7B">
              <w:rPr>
                <w:color w:val="000000"/>
              </w:rPr>
              <w:t xml:space="preserve">5,925,000 </w:t>
            </w:r>
          </w:p>
        </w:tc>
        <w:tc>
          <w:tcPr>
            <w:tcW w:w="1426" w:type="dxa"/>
          </w:tcPr>
          <w:p w14:paraId="09463955" w14:textId="6E07A58C" w:rsidR="003029AF" w:rsidRPr="00B35F7B" w:rsidRDefault="00760851" w:rsidP="00880C3B">
            <w:pPr>
              <w:spacing w:beforeAutospacing="1" w:afterAutospacing="1"/>
              <w:jc w:val="right"/>
            </w:pPr>
            <w:r w:rsidRPr="00B35F7B">
              <w:rPr>
                <w:color w:val="000000"/>
              </w:rPr>
              <w:t xml:space="preserve">9,000,000 </w:t>
            </w:r>
          </w:p>
        </w:tc>
        <w:tc>
          <w:tcPr>
            <w:tcW w:w="3578" w:type="dxa"/>
            <w:gridSpan w:val="2"/>
          </w:tcPr>
          <w:p w14:paraId="661216F7" w14:textId="77777777" w:rsidR="003029AF" w:rsidRPr="00804B85" w:rsidRDefault="003029AF" w:rsidP="00880C3B">
            <w:pPr>
              <w:spacing w:beforeAutospacing="1" w:afterAutospacing="1"/>
              <w:rPr>
                <w:color w:val="000000"/>
              </w:rPr>
            </w:pPr>
            <w:r w:rsidRPr="00804B85">
              <w:rPr>
                <w:color w:val="000000"/>
              </w:rPr>
              <w:t>Funds may be used statewide.</w:t>
            </w:r>
          </w:p>
        </w:tc>
      </w:tr>
      <w:tr w:rsidR="003029AF" w:rsidRPr="00804B85" w14:paraId="12E45C9F" w14:textId="77777777" w:rsidTr="00880C3B">
        <w:trPr>
          <w:gridAfter w:val="2"/>
          <w:wAfter w:w="22" w:type="dxa"/>
          <w:cantSplit/>
        </w:trPr>
        <w:tc>
          <w:tcPr>
            <w:tcW w:w="1088" w:type="dxa"/>
          </w:tcPr>
          <w:p w14:paraId="50BDA551" w14:textId="77777777" w:rsidR="003029AF" w:rsidRPr="00804B85" w:rsidRDefault="003029AF" w:rsidP="00880C3B">
            <w:pPr>
              <w:spacing w:beforeAutospacing="1" w:afterAutospacing="1"/>
              <w:rPr>
                <w:color w:val="000000"/>
              </w:rPr>
            </w:pPr>
            <w:r>
              <w:rPr>
                <w:color w:val="000000"/>
              </w:rPr>
              <w:t>CDBG-CV1</w:t>
            </w:r>
          </w:p>
        </w:tc>
        <w:tc>
          <w:tcPr>
            <w:tcW w:w="953" w:type="dxa"/>
          </w:tcPr>
          <w:p w14:paraId="167BE773" w14:textId="77777777" w:rsidR="003029AF" w:rsidRPr="00804B85" w:rsidRDefault="003029AF" w:rsidP="00880C3B">
            <w:pPr>
              <w:spacing w:beforeAutospacing="1" w:afterAutospacing="1"/>
              <w:rPr>
                <w:color w:val="000000"/>
              </w:rPr>
            </w:pPr>
            <w:r w:rsidRPr="00C94BC2">
              <w:rPr>
                <w:color w:val="000000"/>
              </w:rPr>
              <w:t>public - federal</w:t>
            </w:r>
          </w:p>
        </w:tc>
        <w:tc>
          <w:tcPr>
            <w:tcW w:w="2103" w:type="dxa"/>
            <w:vAlign w:val="bottom"/>
          </w:tcPr>
          <w:p w14:paraId="2A6AE425" w14:textId="77777777" w:rsidR="003029AF" w:rsidRPr="00804B85" w:rsidRDefault="003029AF" w:rsidP="00880C3B">
            <w:pPr>
              <w:spacing w:beforeAutospacing="1" w:afterAutospacing="1"/>
              <w:rPr>
                <w:color w:val="000000"/>
              </w:rPr>
            </w:pPr>
            <w:r>
              <w:rPr>
                <w:color w:val="000000"/>
              </w:rPr>
              <w:t>To prevent, prepare for and respond to the Coronavirus</w:t>
            </w:r>
          </w:p>
        </w:tc>
        <w:tc>
          <w:tcPr>
            <w:tcW w:w="1218" w:type="dxa"/>
          </w:tcPr>
          <w:p w14:paraId="61BF3036" w14:textId="1F38C28C" w:rsidR="003029AF" w:rsidRPr="00B35F7B" w:rsidRDefault="007D5D72" w:rsidP="00880C3B">
            <w:pPr>
              <w:spacing w:beforeAutospacing="1" w:afterAutospacing="1"/>
              <w:jc w:val="right"/>
              <w:rPr>
                <w:color w:val="000000"/>
              </w:rPr>
            </w:pPr>
            <w:r>
              <w:rPr>
                <w:color w:val="000000"/>
              </w:rPr>
              <w:t>0</w:t>
            </w:r>
          </w:p>
        </w:tc>
        <w:tc>
          <w:tcPr>
            <w:tcW w:w="1107" w:type="dxa"/>
          </w:tcPr>
          <w:p w14:paraId="7EA98079" w14:textId="77777777" w:rsidR="003029AF" w:rsidRPr="00B35F7B" w:rsidRDefault="003029AF" w:rsidP="00880C3B">
            <w:pPr>
              <w:spacing w:beforeAutospacing="1" w:afterAutospacing="1"/>
              <w:jc w:val="right"/>
              <w:rPr>
                <w:color w:val="000000"/>
              </w:rPr>
            </w:pPr>
            <w:r w:rsidRPr="00B35F7B">
              <w:rPr>
                <w:color w:val="000000"/>
              </w:rPr>
              <w:t>0</w:t>
            </w:r>
          </w:p>
        </w:tc>
        <w:tc>
          <w:tcPr>
            <w:tcW w:w="1115" w:type="dxa"/>
          </w:tcPr>
          <w:p w14:paraId="47B2A1A2" w14:textId="23F9231B" w:rsidR="003029AF" w:rsidRPr="00B35F7B" w:rsidRDefault="007D5D72" w:rsidP="00880C3B">
            <w:pPr>
              <w:spacing w:beforeAutospacing="1" w:afterAutospacing="1"/>
              <w:jc w:val="right"/>
              <w:rPr>
                <w:color w:val="000000"/>
              </w:rPr>
            </w:pPr>
            <w:r w:rsidRPr="00B35F7B">
              <w:rPr>
                <w:color w:val="000000"/>
              </w:rPr>
              <w:t>6,802,356</w:t>
            </w:r>
          </w:p>
        </w:tc>
        <w:tc>
          <w:tcPr>
            <w:tcW w:w="1218" w:type="dxa"/>
          </w:tcPr>
          <w:p w14:paraId="2AEFB179" w14:textId="3C8F3FEB" w:rsidR="003029AF" w:rsidRPr="00B35F7B" w:rsidRDefault="007D5D72" w:rsidP="00880C3B">
            <w:pPr>
              <w:spacing w:beforeAutospacing="1" w:afterAutospacing="1"/>
              <w:jc w:val="right"/>
              <w:rPr>
                <w:color w:val="000000"/>
              </w:rPr>
            </w:pPr>
            <w:r>
              <w:rPr>
                <w:color w:val="000000"/>
              </w:rPr>
              <w:t>*</w:t>
            </w:r>
            <w:r w:rsidR="003029AF" w:rsidRPr="00B35F7B">
              <w:rPr>
                <w:color w:val="000000"/>
              </w:rPr>
              <w:t>6,802,356</w:t>
            </w:r>
          </w:p>
        </w:tc>
        <w:tc>
          <w:tcPr>
            <w:tcW w:w="1426" w:type="dxa"/>
          </w:tcPr>
          <w:p w14:paraId="48783ED5" w14:textId="77777777" w:rsidR="003029AF" w:rsidRPr="00B35F7B" w:rsidRDefault="003029AF" w:rsidP="00880C3B">
            <w:pPr>
              <w:spacing w:beforeAutospacing="1" w:afterAutospacing="1"/>
            </w:pPr>
            <w:r w:rsidRPr="00B35F7B">
              <w:t>0</w:t>
            </w:r>
          </w:p>
          <w:p w14:paraId="480F3CFB" w14:textId="77777777" w:rsidR="003029AF" w:rsidRPr="00B35F7B" w:rsidRDefault="003029AF" w:rsidP="00880C3B">
            <w:pPr>
              <w:spacing w:beforeAutospacing="1" w:afterAutospacing="1"/>
              <w:jc w:val="right"/>
              <w:rPr>
                <w:color w:val="000000"/>
              </w:rPr>
            </w:pPr>
          </w:p>
        </w:tc>
        <w:tc>
          <w:tcPr>
            <w:tcW w:w="3578" w:type="dxa"/>
            <w:gridSpan w:val="2"/>
          </w:tcPr>
          <w:p w14:paraId="0BA34D97" w14:textId="27C49B87" w:rsidR="003029AF" w:rsidRPr="00804B85" w:rsidRDefault="003029AF" w:rsidP="00880C3B">
            <w:pPr>
              <w:spacing w:beforeAutospacing="1" w:afterAutospacing="1"/>
              <w:rPr>
                <w:color w:val="000000"/>
              </w:rPr>
            </w:pPr>
            <w:r>
              <w:rPr>
                <w:color w:val="000000"/>
              </w:rPr>
              <w:t xml:space="preserve">CDBG-CV1 funds to be used to prevent, prepare </w:t>
            </w:r>
            <w:proofErr w:type="gramStart"/>
            <w:r>
              <w:rPr>
                <w:color w:val="000000"/>
              </w:rPr>
              <w:t>for</w:t>
            </w:r>
            <w:proofErr w:type="gramEnd"/>
            <w:r>
              <w:rPr>
                <w:color w:val="000000"/>
              </w:rPr>
              <w:t xml:space="preserve"> and respond to the Coronavirus.</w:t>
            </w:r>
            <w:r w:rsidRPr="00B47D07">
              <w:rPr>
                <w:color w:val="000000"/>
              </w:rPr>
              <w:t xml:space="preserve"> As permitted by 85 FR 51457, </w:t>
            </w:r>
            <w:r>
              <w:rPr>
                <w:color w:val="000000"/>
              </w:rPr>
              <w:t>these</w:t>
            </w:r>
            <w:r w:rsidRPr="00B47D07">
              <w:rPr>
                <w:color w:val="000000"/>
              </w:rPr>
              <w:t xml:space="preserve"> funds are available statewide, including entitlement areas</w:t>
            </w:r>
            <w:r>
              <w:rPr>
                <w:color w:val="000000"/>
              </w:rPr>
              <w:t>, non-entitlement areas</w:t>
            </w:r>
            <w:r w:rsidRPr="00B47D07">
              <w:rPr>
                <w:color w:val="000000"/>
              </w:rPr>
              <w:t xml:space="preserve"> and tribal reservations.</w:t>
            </w:r>
            <w:r w:rsidR="007D5D72">
              <w:rPr>
                <w:color w:val="000000"/>
              </w:rPr>
              <w:t xml:space="preserve"> *</w:t>
            </w:r>
            <w:r w:rsidR="007D5D72">
              <w:t>CDBG-CV subject to change; waiting for DFA to provide the remaining amounts for CDBG-CV.</w:t>
            </w:r>
          </w:p>
        </w:tc>
      </w:tr>
      <w:tr w:rsidR="003029AF" w:rsidRPr="00804B85" w14:paraId="0CD08585" w14:textId="77777777" w:rsidTr="00880C3B">
        <w:trPr>
          <w:gridAfter w:val="2"/>
          <w:wAfter w:w="22" w:type="dxa"/>
          <w:cantSplit/>
        </w:trPr>
        <w:tc>
          <w:tcPr>
            <w:tcW w:w="1088" w:type="dxa"/>
          </w:tcPr>
          <w:p w14:paraId="5DC1ED2B" w14:textId="77777777" w:rsidR="003029AF" w:rsidRDefault="003029AF" w:rsidP="00880C3B">
            <w:pPr>
              <w:spacing w:beforeAutospacing="1" w:afterAutospacing="1"/>
              <w:rPr>
                <w:color w:val="000000"/>
              </w:rPr>
            </w:pPr>
            <w:r>
              <w:rPr>
                <w:color w:val="000000"/>
              </w:rPr>
              <w:t>ESG-CV1</w:t>
            </w:r>
          </w:p>
        </w:tc>
        <w:tc>
          <w:tcPr>
            <w:tcW w:w="953" w:type="dxa"/>
          </w:tcPr>
          <w:p w14:paraId="73B4674E" w14:textId="77777777" w:rsidR="003029AF" w:rsidRPr="00C94BC2" w:rsidRDefault="003029AF" w:rsidP="00880C3B">
            <w:pPr>
              <w:spacing w:beforeAutospacing="1" w:afterAutospacing="1"/>
              <w:rPr>
                <w:color w:val="000000"/>
              </w:rPr>
            </w:pPr>
            <w:r w:rsidRPr="00C94BC2">
              <w:rPr>
                <w:color w:val="000000"/>
              </w:rPr>
              <w:t>public - federal</w:t>
            </w:r>
          </w:p>
        </w:tc>
        <w:tc>
          <w:tcPr>
            <w:tcW w:w="2103" w:type="dxa"/>
            <w:vAlign w:val="bottom"/>
          </w:tcPr>
          <w:p w14:paraId="6AEC0F9F" w14:textId="77777777" w:rsidR="003029AF" w:rsidRDefault="003029AF" w:rsidP="00880C3B">
            <w:pPr>
              <w:spacing w:beforeAutospacing="1" w:afterAutospacing="1"/>
              <w:rPr>
                <w:color w:val="000000"/>
              </w:rPr>
            </w:pPr>
            <w:r>
              <w:rPr>
                <w:color w:val="000000"/>
              </w:rPr>
              <w:t>To prevent, prepare for and respond to the Coronavirus</w:t>
            </w:r>
          </w:p>
        </w:tc>
        <w:tc>
          <w:tcPr>
            <w:tcW w:w="1218" w:type="dxa"/>
          </w:tcPr>
          <w:p w14:paraId="7D20435D" w14:textId="3666D895" w:rsidR="003029AF" w:rsidRDefault="00760851" w:rsidP="00880C3B">
            <w:pPr>
              <w:spacing w:beforeAutospacing="1" w:afterAutospacing="1"/>
              <w:jc w:val="right"/>
              <w:rPr>
                <w:color w:val="000000"/>
              </w:rPr>
            </w:pPr>
            <w:r>
              <w:rPr>
                <w:color w:val="000000"/>
              </w:rPr>
              <w:t>0</w:t>
            </w:r>
          </w:p>
        </w:tc>
        <w:tc>
          <w:tcPr>
            <w:tcW w:w="1107" w:type="dxa"/>
          </w:tcPr>
          <w:p w14:paraId="59C549AF" w14:textId="77777777" w:rsidR="003029AF" w:rsidRDefault="003029AF" w:rsidP="00880C3B">
            <w:pPr>
              <w:spacing w:beforeAutospacing="1" w:afterAutospacing="1"/>
              <w:jc w:val="right"/>
              <w:rPr>
                <w:color w:val="000000"/>
              </w:rPr>
            </w:pPr>
            <w:r>
              <w:rPr>
                <w:color w:val="000000"/>
              </w:rPr>
              <w:t>0</w:t>
            </w:r>
          </w:p>
        </w:tc>
        <w:tc>
          <w:tcPr>
            <w:tcW w:w="1115" w:type="dxa"/>
          </w:tcPr>
          <w:p w14:paraId="2ECF990C" w14:textId="5381E283" w:rsidR="0083228B" w:rsidRDefault="0083228B" w:rsidP="0083228B">
            <w:pPr>
              <w:spacing w:after="0" w:line="240" w:lineRule="auto"/>
              <w:jc w:val="right"/>
              <w:rPr>
                <w:rFonts w:eastAsia="Times New Roman" w:cs="Calibri"/>
                <w:color w:val="000000"/>
              </w:rPr>
            </w:pPr>
            <w:r>
              <w:rPr>
                <w:rFonts w:cs="Calibri"/>
                <w:color w:val="000000"/>
              </w:rPr>
              <w:t>3,485,311</w:t>
            </w:r>
          </w:p>
          <w:p w14:paraId="00A8A501" w14:textId="228F9530" w:rsidR="003029AF" w:rsidRDefault="003029AF" w:rsidP="00880C3B">
            <w:pPr>
              <w:spacing w:beforeAutospacing="1" w:afterAutospacing="1"/>
              <w:jc w:val="right"/>
            </w:pPr>
          </w:p>
        </w:tc>
        <w:tc>
          <w:tcPr>
            <w:tcW w:w="1218" w:type="dxa"/>
          </w:tcPr>
          <w:p w14:paraId="0B09E300" w14:textId="77777777" w:rsidR="0083228B" w:rsidRDefault="0083228B" w:rsidP="0083228B">
            <w:pPr>
              <w:spacing w:after="0" w:line="240" w:lineRule="auto"/>
              <w:jc w:val="right"/>
              <w:rPr>
                <w:rFonts w:eastAsia="Times New Roman" w:cs="Calibri"/>
                <w:color w:val="000000"/>
              </w:rPr>
            </w:pPr>
            <w:r>
              <w:rPr>
                <w:rFonts w:cs="Calibri"/>
                <w:color w:val="000000"/>
              </w:rPr>
              <w:t>3,485,311</w:t>
            </w:r>
          </w:p>
          <w:p w14:paraId="60CED674" w14:textId="795B09BB" w:rsidR="003029AF" w:rsidRDefault="003029AF" w:rsidP="00880C3B">
            <w:pPr>
              <w:spacing w:beforeAutospacing="1" w:afterAutospacing="1"/>
              <w:jc w:val="right"/>
              <w:rPr>
                <w:color w:val="000000"/>
              </w:rPr>
            </w:pPr>
          </w:p>
        </w:tc>
        <w:tc>
          <w:tcPr>
            <w:tcW w:w="1426" w:type="dxa"/>
          </w:tcPr>
          <w:p w14:paraId="7A05F7BB" w14:textId="77777777" w:rsidR="003029AF" w:rsidRDefault="003029AF" w:rsidP="00880C3B">
            <w:pPr>
              <w:spacing w:beforeAutospacing="1" w:afterAutospacing="1"/>
            </w:pPr>
            <w:r>
              <w:t>0</w:t>
            </w:r>
          </w:p>
        </w:tc>
        <w:tc>
          <w:tcPr>
            <w:tcW w:w="3578" w:type="dxa"/>
            <w:gridSpan w:val="2"/>
          </w:tcPr>
          <w:p w14:paraId="51FDB333" w14:textId="77777777" w:rsidR="003029AF" w:rsidRDefault="003029AF" w:rsidP="00880C3B">
            <w:pPr>
              <w:spacing w:beforeAutospacing="1" w:afterAutospacing="1"/>
              <w:rPr>
                <w:color w:val="000000"/>
              </w:rPr>
            </w:pPr>
            <w:r>
              <w:rPr>
                <w:color w:val="000000"/>
              </w:rPr>
              <w:t xml:space="preserve">ESG-CV1 funds to be used to prevent, prepare </w:t>
            </w:r>
            <w:proofErr w:type="gramStart"/>
            <w:r>
              <w:rPr>
                <w:color w:val="000000"/>
              </w:rPr>
              <w:t>for</w:t>
            </w:r>
            <w:proofErr w:type="gramEnd"/>
            <w:r>
              <w:rPr>
                <w:color w:val="000000"/>
              </w:rPr>
              <w:t xml:space="preserve"> and respond to the Coronavirus.</w:t>
            </w:r>
          </w:p>
        </w:tc>
      </w:tr>
      <w:tr w:rsidR="003029AF" w:rsidRPr="00C94BC2" w14:paraId="609A80BF" w14:textId="77777777" w:rsidTr="00880C3B">
        <w:trPr>
          <w:gridAfter w:val="2"/>
          <w:wAfter w:w="22" w:type="dxa"/>
          <w:cantSplit/>
        </w:trPr>
        <w:tc>
          <w:tcPr>
            <w:tcW w:w="1088" w:type="dxa"/>
            <w:tcBorders>
              <w:top w:val="single" w:sz="4" w:space="0" w:color="auto"/>
              <w:left w:val="single" w:sz="4" w:space="0" w:color="auto"/>
              <w:bottom w:val="single" w:sz="4" w:space="0" w:color="auto"/>
              <w:right w:val="single" w:sz="4" w:space="0" w:color="auto"/>
            </w:tcBorders>
          </w:tcPr>
          <w:p w14:paraId="5A201C17" w14:textId="77777777" w:rsidR="003029AF" w:rsidRPr="00C94BC2" w:rsidRDefault="003029AF" w:rsidP="00880C3B">
            <w:pPr>
              <w:spacing w:beforeAutospacing="1" w:afterAutospacing="1"/>
              <w:rPr>
                <w:color w:val="000000"/>
              </w:rPr>
            </w:pPr>
            <w:r>
              <w:rPr>
                <w:color w:val="000000"/>
              </w:rPr>
              <w:lastRenderedPageBreak/>
              <w:t>CDBG-CV2</w:t>
            </w:r>
          </w:p>
        </w:tc>
        <w:tc>
          <w:tcPr>
            <w:tcW w:w="953" w:type="dxa"/>
            <w:tcBorders>
              <w:top w:val="single" w:sz="4" w:space="0" w:color="auto"/>
              <w:left w:val="single" w:sz="4" w:space="0" w:color="auto"/>
              <w:bottom w:val="single" w:sz="4" w:space="0" w:color="auto"/>
              <w:right w:val="single" w:sz="4" w:space="0" w:color="auto"/>
            </w:tcBorders>
          </w:tcPr>
          <w:p w14:paraId="1CE29019" w14:textId="77777777" w:rsidR="003029AF" w:rsidRPr="00C94BC2" w:rsidRDefault="003029AF" w:rsidP="00880C3B">
            <w:pPr>
              <w:spacing w:beforeAutospacing="1" w:afterAutospacing="1"/>
              <w:rPr>
                <w:color w:val="000000"/>
              </w:rPr>
            </w:pPr>
            <w:r w:rsidRPr="00C94BC2">
              <w:rPr>
                <w:color w:val="000000"/>
              </w:rPr>
              <w:t>public - federal</w:t>
            </w:r>
          </w:p>
        </w:tc>
        <w:tc>
          <w:tcPr>
            <w:tcW w:w="2103" w:type="dxa"/>
            <w:tcBorders>
              <w:top w:val="single" w:sz="4" w:space="0" w:color="auto"/>
              <w:left w:val="single" w:sz="4" w:space="0" w:color="auto"/>
              <w:bottom w:val="single" w:sz="4" w:space="0" w:color="auto"/>
              <w:right w:val="single" w:sz="4" w:space="0" w:color="auto"/>
            </w:tcBorders>
            <w:vAlign w:val="bottom"/>
          </w:tcPr>
          <w:p w14:paraId="3ABEDE95" w14:textId="77777777" w:rsidR="003029AF" w:rsidRPr="00C94BC2" w:rsidRDefault="003029AF" w:rsidP="00880C3B">
            <w:pPr>
              <w:spacing w:beforeAutospacing="1" w:afterAutospacing="1"/>
              <w:rPr>
                <w:color w:val="000000"/>
              </w:rPr>
            </w:pPr>
            <w:r>
              <w:rPr>
                <w:color w:val="000000"/>
              </w:rPr>
              <w:t>To prevent, prepare for and respond to the Coronavirus</w:t>
            </w:r>
          </w:p>
        </w:tc>
        <w:tc>
          <w:tcPr>
            <w:tcW w:w="1218" w:type="dxa"/>
            <w:tcBorders>
              <w:top w:val="single" w:sz="4" w:space="0" w:color="auto"/>
              <w:left w:val="single" w:sz="4" w:space="0" w:color="auto"/>
              <w:bottom w:val="single" w:sz="4" w:space="0" w:color="auto"/>
              <w:right w:val="single" w:sz="4" w:space="0" w:color="auto"/>
            </w:tcBorders>
          </w:tcPr>
          <w:p w14:paraId="476DC941" w14:textId="34914D16" w:rsidR="003029AF" w:rsidRPr="00C94BC2" w:rsidRDefault="009E5AA7" w:rsidP="00880C3B">
            <w:pPr>
              <w:spacing w:beforeAutospacing="1" w:afterAutospacing="1"/>
              <w:jc w:val="right"/>
              <w:rPr>
                <w:color w:val="000000"/>
              </w:rPr>
            </w:pPr>
            <w:r>
              <w:rPr>
                <w:color w:val="000000"/>
              </w:rPr>
              <w:t>0</w:t>
            </w:r>
          </w:p>
        </w:tc>
        <w:tc>
          <w:tcPr>
            <w:tcW w:w="1107" w:type="dxa"/>
            <w:tcBorders>
              <w:top w:val="single" w:sz="4" w:space="0" w:color="auto"/>
              <w:left w:val="single" w:sz="4" w:space="0" w:color="auto"/>
              <w:bottom w:val="single" w:sz="4" w:space="0" w:color="auto"/>
              <w:right w:val="single" w:sz="4" w:space="0" w:color="auto"/>
            </w:tcBorders>
          </w:tcPr>
          <w:p w14:paraId="59CE9542" w14:textId="77777777" w:rsidR="003029AF" w:rsidRPr="00C94BC2" w:rsidRDefault="003029AF" w:rsidP="00880C3B">
            <w:pPr>
              <w:spacing w:beforeAutospacing="1" w:afterAutospacing="1"/>
              <w:jc w:val="right"/>
              <w:rPr>
                <w:color w:val="000000"/>
              </w:rPr>
            </w:pPr>
            <w:r>
              <w:rPr>
                <w:color w:val="000000"/>
              </w:rPr>
              <w:t>0</w:t>
            </w:r>
          </w:p>
        </w:tc>
        <w:tc>
          <w:tcPr>
            <w:tcW w:w="1115" w:type="dxa"/>
            <w:tcBorders>
              <w:top w:val="single" w:sz="4" w:space="0" w:color="auto"/>
              <w:left w:val="single" w:sz="4" w:space="0" w:color="auto"/>
              <w:bottom w:val="single" w:sz="4" w:space="0" w:color="auto"/>
              <w:right w:val="single" w:sz="4" w:space="0" w:color="auto"/>
            </w:tcBorders>
          </w:tcPr>
          <w:p w14:paraId="6540EC3A" w14:textId="45470C19" w:rsidR="003029AF" w:rsidRDefault="009E5AA7" w:rsidP="00880C3B">
            <w:pPr>
              <w:spacing w:beforeAutospacing="1" w:afterAutospacing="1"/>
              <w:jc w:val="right"/>
            </w:pPr>
            <w:r>
              <w:rPr>
                <w:color w:val="000000"/>
              </w:rPr>
              <w:t>5,528,301</w:t>
            </w:r>
          </w:p>
        </w:tc>
        <w:tc>
          <w:tcPr>
            <w:tcW w:w="1218" w:type="dxa"/>
            <w:tcBorders>
              <w:top w:val="single" w:sz="4" w:space="0" w:color="auto"/>
              <w:left w:val="single" w:sz="4" w:space="0" w:color="auto"/>
              <w:bottom w:val="single" w:sz="4" w:space="0" w:color="auto"/>
              <w:right w:val="single" w:sz="4" w:space="0" w:color="auto"/>
            </w:tcBorders>
          </w:tcPr>
          <w:p w14:paraId="06B35274" w14:textId="77777777" w:rsidR="003029AF" w:rsidRDefault="003029AF" w:rsidP="00880C3B">
            <w:pPr>
              <w:spacing w:beforeAutospacing="1" w:afterAutospacing="1"/>
              <w:jc w:val="right"/>
            </w:pPr>
            <w:r w:rsidRPr="008E6FCD">
              <w:t>5,528,301</w:t>
            </w:r>
          </w:p>
        </w:tc>
        <w:tc>
          <w:tcPr>
            <w:tcW w:w="1426" w:type="dxa"/>
            <w:tcBorders>
              <w:top w:val="single" w:sz="4" w:space="0" w:color="auto"/>
              <w:left w:val="single" w:sz="4" w:space="0" w:color="auto"/>
              <w:bottom w:val="single" w:sz="4" w:space="0" w:color="auto"/>
              <w:right w:val="single" w:sz="4" w:space="0" w:color="auto"/>
            </w:tcBorders>
          </w:tcPr>
          <w:p w14:paraId="286ED667" w14:textId="77777777" w:rsidR="003029AF" w:rsidRDefault="003029AF" w:rsidP="00880C3B">
            <w:pPr>
              <w:spacing w:beforeAutospacing="1" w:afterAutospacing="1"/>
            </w:pPr>
            <w:r>
              <w:t>0</w:t>
            </w:r>
          </w:p>
          <w:p w14:paraId="3F23F1FA" w14:textId="77777777" w:rsidR="003029AF" w:rsidRPr="00C94BC2" w:rsidRDefault="003029AF" w:rsidP="00880C3B">
            <w:pPr>
              <w:spacing w:beforeAutospacing="1" w:afterAutospacing="1"/>
            </w:pPr>
          </w:p>
        </w:tc>
        <w:tc>
          <w:tcPr>
            <w:tcW w:w="3578" w:type="dxa"/>
            <w:gridSpan w:val="2"/>
            <w:tcBorders>
              <w:top w:val="single" w:sz="4" w:space="0" w:color="auto"/>
              <w:left w:val="single" w:sz="4" w:space="0" w:color="auto"/>
              <w:bottom w:val="single" w:sz="4" w:space="0" w:color="auto"/>
              <w:right w:val="single" w:sz="4" w:space="0" w:color="auto"/>
            </w:tcBorders>
          </w:tcPr>
          <w:p w14:paraId="6106E560" w14:textId="77777777" w:rsidR="003029AF" w:rsidRPr="00C94BC2" w:rsidRDefault="003029AF" w:rsidP="00880C3B">
            <w:pPr>
              <w:spacing w:beforeAutospacing="1" w:afterAutospacing="1"/>
              <w:rPr>
                <w:color w:val="000000"/>
              </w:rPr>
            </w:pPr>
            <w:r>
              <w:rPr>
                <w:color w:val="000000"/>
              </w:rPr>
              <w:t xml:space="preserve">CDBG-CV2 funds to be used to prevent, prepare </w:t>
            </w:r>
            <w:proofErr w:type="gramStart"/>
            <w:r>
              <w:rPr>
                <w:color w:val="000000"/>
              </w:rPr>
              <w:t>for</w:t>
            </w:r>
            <w:proofErr w:type="gramEnd"/>
            <w:r>
              <w:rPr>
                <w:color w:val="000000"/>
              </w:rPr>
              <w:t xml:space="preserve"> and respond to the Coronavirus.</w:t>
            </w:r>
            <w:r w:rsidRPr="00B47D07">
              <w:rPr>
                <w:color w:val="000000"/>
              </w:rPr>
              <w:t xml:space="preserve"> As permitted by 85 FR 51457, </w:t>
            </w:r>
            <w:r>
              <w:rPr>
                <w:color w:val="000000"/>
              </w:rPr>
              <w:t>these</w:t>
            </w:r>
            <w:r w:rsidRPr="00B47D07">
              <w:rPr>
                <w:color w:val="000000"/>
              </w:rPr>
              <w:t xml:space="preserve"> funds are available statewide, including entitlement areas</w:t>
            </w:r>
            <w:r>
              <w:rPr>
                <w:color w:val="000000"/>
              </w:rPr>
              <w:t>, non-entitlement areas</w:t>
            </w:r>
            <w:r w:rsidRPr="00B47D07">
              <w:rPr>
                <w:color w:val="000000"/>
              </w:rPr>
              <w:t xml:space="preserve"> and tribal reservations.</w:t>
            </w:r>
          </w:p>
        </w:tc>
      </w:tr>
      <w:tr w:rsidR="003029AF" w:rsidRPr="00C94BC2" w14:paraId="1C2A0263" w14:textId="77777777" w:rsidTr="00880C3B">
        <w:trPr>
          <w:gridAfter w:val="2"/>
          <w:wAfter w:w="22" w:type="dxa"/>
          <w:cantSplit/>
        </w:trPr>
        <w:tc>
          <w:tcPr>
            <w:tcW w:w="1088" w:type="dxa"/>
            <w:tcBorders>
              <w:top w:val="single" w:sz="4" w:space="0" w:color="auto"/>
              <w:left w:val="single" w:sz="4" w:space="0" w:color="auto"/>
              <w:bottom w:val="single" w:sz="4" w:space="0" w:color="auto"/>
              <w:right w:val="single" w:sz="4" w:space="0" w:color="auto"/>
            </w:tcBorders>
          </w:tcPr>
          <w:p w14:paraId="2249F64E" w14:textId="77777777" w:rsidR="003029AF" w:rsidRDefault="003029AF" w:rsidP="00880C3B">
            <w:pPr>
              <w:spacing w:beforeAutospacing="1" w:afterAutospacing="1"/>
              <w:rPr>
                <w:color w:val="000000"/>
              </w:rPr>
            </w:pPr>
            <w:r>
              <w:rPr>
                <w:color w:val="000000"/>
              </w:rPr>
              <w:t>ESG-CV2</w:t>
            </w:r>
          </w:p>
        </w:tc>
        <w:tc>
          <w:tcPr>
            <w:tcW w:w="953" w:type="dxa"/>
            <w:tcBorders>
              <w:top w:val="single" w:sz="4" w:space="0" w:color="auto"/>
              <w:left w:val="single" w:sz="4" w:space="0" w:color="auto"/>
              <w:bottom w:val="single" w:sz="4" w:space="0" w:color="auto"/>
              <w:right w:val="single" w:sz="4" w:space="0" w:color="auto"/>
            </w:tcBorders>
          </w:tcPr>
          <w:p w14:paraId="0A7ADCCA" w14:textId="77777777" w:rsidR="003029AF" w:rsidRPr="00C94BC2" w:rsidRDefault="003029AF" w:rsidP="00880C3B">
            <w:pPr>
              <w:spacing w:beforeAutospacing="1" w:afterAutospacing="1"/>
              <w:rPr>
                <w:color w:val="000000"/>
              </w:rPr>
            </w:pPr>
            <w:r w:rsidRPr="00C94BC2">
              <w:rPr>
                <w:color w:val="000000"/>
              </w:rPr>
              <w:t>public - federal</w:t>
            </w:r>
          </w:p>
        </w:tc>
        <w:tc>
          <w:tcPr>
            <w:tcW w:w="2103" w:type="dxa"/>
            <w:tcBorders>
              <w:top w:val="single" w:sz="4" w:space="0" w:color="auto"/>
              <w:left w:val="single" w:sz="4" w:space="0" w:color="auto"/>
              <w:bottom w:val="single" w:sz="4" w:space="0" w:color="auto"/>
              <w:right w:val="single" w:sz="4" w:space="0" w:color="auto"/>
            </w:tcBorders>
            <w:vAlign w:val="bottom"/>
          </w:tcPr>
          <w:p w14:paraId="2674EBAE" w14:textId="77777777" w:rsidR="003029AF" w:rsidRDefault="003029AF" w:rsidP="00880C3B">
            <w:pPr>
              <w:spacing w:beforeAutospacing="1" w:afterAutospacing="1"/>
              <w:rPr>
                <w:color w:val="000000"/>
              </w:rPr>
            </w:pPr>
            <w:r>
              <w:rPr>
                <w:color w:val="000000"/>
              </w:rPr>
              <w:t>To prevent, prepare for and respond to the Coronavirus</w:t>
            </w:r>
          </w:p>
        </w:tc>
        <w:tc>
          <w:tcPr>
            <w:tcW w:w="1218" w:type="dxa"/>
            <w:tcBorders>
              <w:top w:val="single" w:sz="4" w:space="0" w:color="auto"/>
              <w:left w:val="single" w:sz="4" w:space="0" w:color="auto"/>
              <w:bottom w:val="single" w:sz="4" w:space="0" w:color="auto"/>
              <w:right w:val="single" w:sz="4" w:space="0" w:color="auto"/>
            </w:tcBorders>
          </w:tcPr>
          <w:p w14:paraId="6E8231D3" w14:textId="51A80362" w:rsidR="003029AF" w:rsidRDefault="00777EA9" w:rsidP="00880C3B">
            <w:pPr>
              <w:spacing w:beforeAutospacing="1" w:afterAutospacing="1"/>
              <w:jc w:val="right"/>
              <w:rPr>
                <w:color w:val="000000"/>
              </w:rPr>
            </w:pPr>
            <w:r>
              <w:rPr>
                <w:color w:val="000000"/>
              </w:rPr>
              <w:t>0</w:t>
            </w:r>
          </w:p>
        </w:tc>
        <w:tc>
          <w:tcPr>
            <w:tcW w:w="1107" w:type="dxa"/>
            <w:tcBorders>
              <w:top w:val="single" w:sz="4" w:space="0" w:color="auto"/>
              <w:left w:val="single" w:sz="4" w:space="0" w:color="auto"/>
              <w:bottom w:val="single" w:sz="4" w:space="0" w:color="auto"/>
              <w:right w:val="single" w:sz="4" w:space="0" w:color="auto"/>
            </w:tcBorders>
          </w:tcPr>
          <w:p w14:paraId="13BE4DA9" w14:textId="77777777" w:rsidR="003029AF" w:rsidRDefault="003029AF" w:rsidP="00880C3B">
            <w:pPr>
              <w:spacing w:beforeAutospacing="1" w:afterAutospacing="1"/>
              <w:jc w:val="right"/>
              <w:rPr>
                <w:color w:val="000000"/>
              </w:rPr>
            </w:pPr>
            <w:r>
              <w:rPr>
                <w:color w:val="000000"/>
              </w:rPr>
              <w:t>0</w:t>
            </w:r>
          </w:p>
        </w:tc>
        <w:tc>
          <w:tcPr>
            <w:tcW w:w="1115" w:type="dxa"/>
            <w:tcBorders>
              <w:top w:val="single" w:sz="4" w:space="0" w:color="auto"/>
              <w:left w:val="single" w:sz="4" w:space="0" w:color="auto"/>
              <w:bottom w:val="single" w:sz="4" w:space="0" w:color="auto"/>
              <w:right w:val="single" w:sz="4" w:space="0" w:color="auto"/>
            </w:tcBorders>
          </w:tcPr>
          <w:p w14:paraId="06B6165A" w14:textId="35969A73" w:rsidR="003029AF" w:rsidRDefault="00777EA9" w:rsidP="00880C3B">
            <w:pPr>
              <w:spacing w:beforeAutospacing="1" w:afterAutospacing="1"/>
              <w:jc w:val="right"/>
            </w:pPr>
            <w:r>
              <w:t>8,795,819</w:t>
            </w:r>
          </w:p>
        </w:tc>
        <w:tc>
          <w:tcPr>
            <w:tcW w:w="1218" w:type="dxa"/>
            <w:tcBorders>
              <w:top w:val="single" w:sz="4" w:space="0" w:color="auto"/>
              <w:left w:val="single" w:sz="4" w:space="0" w:color="auto"/>
              <w:bottom w:val="single" w:sz="4" w:space="0" w:color="auto"/>
              <w:right w:val="single" w:sz="4" w:space="0" w:color="auto"/>
            </w:tcBorders>
          </w:tcPr>
          <w:p w14:paraId="128438E4" w14:textId="77777777" w:rsidR="003029AF" w:rsidRPr="008E6FCD" w:rsidRDefault="003029AF" w:rsidP="00880C3B">
            <w:pPr>
              <w:spacing w:beforeAutospacing="1" w:afterAutospacing="1"/>
              <w:jc w:val="right"/>
            </w:pPr>
            <w:r>
              <w:rPr>
                <w:color w:val="000000"/>
              </w:rPr>
              <w:t>8,795,819</w:t>
            </w:r>
          </w:p>
        </w:tc>
        <w:tc>
          <w:tcPr>
            <w:tcW w:w="1426" w:type="dxa"/>
            <w:tcBorders>
              <w:top w:val="single" w:sz="4" w:space="0" w:color="auto"/>
              <w:left w:val="single" w:sz="4" w:space="0" w:color="auto"/>
              <w:bottom w:val="single" w:sz="4" w:space="0" w:color="auto"/>
              <w:right w:val="single" w:sz="4" w:space="0" w:color="auto"/>
            </w:tcBorders>
          </w:tcPr>
          <w:p w14:paraId="75872D29" w14:textId="77777777" w:rsidR="003029AF" w:rsidRDefault="003029AF" w:rsidP="00880C3B">
            <w:pPr>
              <w:spacing w:beforeAutospacing="1" w:afterAutospacing="1"/>
            </w:pPr>
            <w:r>
              <w:t>0</w:t>
            </w:r>
          </w:p>
          <w:p w14:paraId="5DDC6FC9" w14:textId="77777777" w:rsidR="003029AF" w:rsidRDefault="003029AF" w:rsidP="00880C3B">
            <w:pPr>
              <w:spacing w:beforeAutospacing="1" w:afterAutospacing="1"/>
            </w:pPr>
          </w:p>
        </w:tc>
        <w:tc>
          <w:tcPr>
            <w:tcW w:w="3578" w:type="dxa"/>
            <w:gridSpan w:val="2"/>
            <w:tcBorders>
              <w:top w:val="single" w:sz="4" w:space="0" w:color="auto"/>
              <w:left w:val="single" w:sz="4" w:space="0" w:color="auto"/>
              <w:bottom w:val="single" w:sz="4" w:space="0" w:color="auto"/>
              <w:right w:val="single" w:sz="4" w:space="0" w:color="auto"/>
            </w:tcBorders>
          </w:tcPr>
          <w:p w14:paraId="6CB94F74" w14:textId="77777777" w:rsidR="003029AF" w:rsidRDefault="003029AF" w:rsidP="00880C3B">
            <w:pPr>
              <w:spacing w:beforeAutospacing="1" w:afterAutospacing="1"/>
              <w:rPr>
                <w:color w:val="000000"/>
              </w:rPr>
            </w:pPr>
            <w:r>
              <w:rPr>
                <w:color w:val="000000"/>
              </w:rPr>
              <w:t xml:space="preserve">ESG-CV2 funds to be used to prevent, prepare </w:t>
            </w:r>
            <w:proofErr w:type="gramStart"/>
            <w:r>
              <w:rPr>
                <w:color w:val="000000"/>
              </w:rPr>
              <w:t>for</w:t>
            </w:r>
            <w:proofErr w:type="gramEnd"/>
            <w:r>
              <w:rPr>
                <w:color w:val="000000"/>
              </w:rPr>
              <w:t xml:space="preserve"> and respond to the Coronavirus.</w:t>
            </w:r>
          </w:p>
        </w:tc>
      </w:tr>
    </w:tbl>
    <w:p w14:paraId="12AA6383" w14:textId="0000B6F0" w:rsidR="003029AF" w:rsidRPr="00804B85" w:rsidRDefault="003029AF" w:rsidP="003029AF">
      <w:pPr>
        <w:spacing w:after="0" w:line="240" w:lineRule="auto"/>
        <w:jc w:val="center"/>
        <w:rPr>
          <w:rFonts w:asciiTheme="minorHAnsi" w:hAnsiTheme="minorHAnsi"/>
          <w:b/>
          <w:bCs/>
          <w:sz w:val="20"/>
          <w:szCs w:val="20"/>
        </w:rPr>
      </w:pPr>
      <w:r w:rsidRPr="00804B85">
        <w:rPr>
          <w:rFonts w:asciiTheme="minorHAnsi" w:hAnsiTheme="minorHAnsi"/>
          <w:b/>
          <w:bCs/>
          <w:sz w:val="20"/>
          <w:szCs w:val="20"/>
        </w:rPr>
        <w:t xml:space="preserve">Table </w:t>
      </w:r>
      <w:r w:rsidR="00393A88">
        <w:rPr>
          <w:rFonts w:asciiTheme="minorHAnsi" w:hAnsiTheme="minorHAnsi"/>
          <w:b/>
          <w:bCs/>
          <w:sz w:val="20"/>
          <w:szCs w:val="20"/>
        </w:rPr>
        <w:t>1</w:t>
      </w:r>
      <w:r w:rsidRPr="00804B85">
        <w:rPr>
          <w:rFonts w:asciiTheme="minorHAnsi" w:hAnsiTheme="minorHAnsi"/>
          <w:b/>
          <w:bCs/>
          <w:sz w:val="20"/>
          <w:szCs w:val="20"/>
        </w:rPr>
        <w:t xml:space="preserve"> - Expected Resources – Priority Table</w:t>
      </w:r>
    </w:p>
    <w:p w14:paraId="2DB8605F" w14:textId="77777777" w:rsidR="003029AF" w:rsidRDefault="003029AF" w:rsidP="003029AF">
      <w:pPr>
        <w:widowControl w:val="0"/>
        <w:rPr>
          <w:b/>
          <w:sz w:val="24"/>
          <w:szCs w:val="24"/>
        </w:rPr>
        <w:sectPr w:rsidR="003029AF" w:rsidSect="00880C3B">
          <w:pgSz w:w="15840" w:h="12240" w:orient="landscape" w:code="1"/>
          <w:pgMar w:top="1440" w:right="1440" w:bottom="1440" w:left="1440" w:header="720" w:footer="720" w:gutter="0"/>
          <w:cols w:space="720"/>
          <w:docGrid w:linePitch="360"/>
        </w:sectPr>
      </w:pPr>
    </w:p>
    <w:p w14:paraId="1555F6CE" w14:textId="77777777" w:rsidR="003029AF" w:rsidRPr="00804B85" w:rsidRDefault="003029AF" w:rsidP="003029AF">
      <w:pPr>
        <w:widowControl w:val="0"/>
        <w:rPr>
          <w:b/>
          <w:sz w:val="24"/>
          <w:szCs w:val="24"/>
        </w:rPr>
      </w:pPr>
      <w:r w:rsidRPr="00804B85">
        <w:rPr>
          <w:b/>
          <w:sz w:val="24"/>
          <w:szCs w:val="24"/>
        </w:rPr>
        <w:lastRenderedPageBreak/>
        <w:t>Explain how federal funds will leverage those additional resources (private, state, and local funds), including a description of how matching requirements will be satisfied</w:t>
      </w:r>
    </w:p>
    <w:p w14:paraId="1DE9EB98" w14:textId="69E90205" w:rsidR="003029AF" w:rsidRDefault="003029AF" w:rsidP="003029AF">
      <w:pPr>
        <w:spacing w:beforeAutospacing="1" w:afterAutospacing="1"/>
      </w:pPr>
      <w:r w:rsidRPr="00804B85">
        <w:t xml:space="preserve">Federal funds in the programs shown above are leveraged in many ways.  </w:t>
      </w:r>
      <w:r w:rsidR="009E5AA7">
        <w:t xml:space="preserve">Regular </w:t>
      </w:r>
      <w:r w:rsidRPr="00804B85">
        <w:t>CDBG funds are leveraged with appropriations from the state legislature and local governments. </w:t>
      </w:r>
      <w:r w:rsidRPr="00857865">
        <w:t xml:space="preserve">This leverage equates to a </w:t>
      </w:r>
      <w:proofErr w:type="gramStart"/>
      <w:r w:rsidRPr="00857865">
        <w:t>dollar to dollar</w:t>
      </w:r>
      <w:proofErr w:type="gramEnd"/>
      <w:r w:rsidRPr="00857865">
        <w:t xml:space="preserve"> match after the first $100,000.</w:t>
      </w:r>
      <w:r w:rsidRPr="00804B85">
        <w:t xml:space="preserve"> HOME and HTF funds are leveraged with HUD’s Veterans Housing Rehabilitation Program, Self-Help Homeownership Opportunity Program (SHOP), USDA Section 502 Program, FHA loan programs, Mortgage Revenue Bonds (MRBs), Low Income Housing Tax Credits (LIHTC) available from the IRS, HUD 542(c) Risk Sharing Program, USDA programs (i.e. Section 538, USDA Preservation Revolving Loan Fund), HUD Section 8 Project-Based Rental Assistance, FHLB Affordable Housing Program, the state’s General Fund, the New Mexico Housing Trust Fund,  the New Mexico Affordable Housing Tax Credit, the Primero Fund, the Ventana Fund, and a variety of private and local funding sources. </w:t>
      </w:r>
    </w:p>
    <w:p w14:paraId="31FFE6E2" w14:textId="64B254E1" w:rsidR="003029AF" w:rsidRPr="00804B85" w:rsidRDefault="003029AF" w:rsidP="003029AF">
      <w:pPr>
        <w:spacing w:beforeAutospacing="1" w:afterAutospacing="1"/>
      </w:pPr>
      <w:r w:rsidRPr="00804B85">
        <w:t xml:space="preserve">ESG is leveraged with appropriations from the state legislature, and is used in conjunction with VOCA, FEMA, New Mexico Children, Youth &amp; Families Department funding, New Mexico Human Services Department funding, local government contributions, United Way funding and private donations.  </w:t>
      </w:r>
      <w:r w:rsidRPr="00AA7780">
        <w:t>After the first $100,000, all</w:t>
      </w:r>
      <w:r w:rsidR="009E5AA7">
        <w:t xml:space="preserve"> regular ESG</w:t>
      </w:r>
      <w:r w:rsidRPr="00AA7780">
        <w:t xml:space="preserve"> expenses must be matched dollar for dollar. Cash, non-cash, and program income must meet requirements of § 576.201. Matching funds must be contributed to the ESG program and expended for the subrecipient's allowable ESG costs. Emergency Homeless Assistance program (EHAP) subrecipients shall be required to provide matching funds in an amount at least equal to their approved ESG funding amounts for eligible program activities. Eligible match sources </w:t>
      </w:r>
      <w:proofErr w:type="gramStart"/>
      <w:r w:rsidRPr="00AA7780">
        <w:t>include:</w:t>
      </w:r>
      <w:proofErr w:type="gramEnd"/>
      <w:r w:rsidRPr="00AA7780">
        <w:t xml:space="preserve"> </w:t>
      </w:r>
      <w:r>
        <w:t>c</w:t>
      </w:r>
      <w:r w:rsidRPr="00AA7780">
        <w:t xml:space="preserve">ash; the value or fair rental value of any donated material or building; </w:t>
      </w:r>
      <w:r>
        <w:t>the</w:t>
      </w:r>
      <w:r w:rsidRPr="00AA7780">
        <w:t xml:space="preserve"> value of any lease on a building; any salary paid to staff to carry out the program of the recipient and the value of the time and services contributed by volunteers to carry out the program of the subrecipient at a current rate of $5 per hour. Volunteers providing professional services such as medical or legal services are valued at the reasonable or customary rate in the community. Match requirements for the Rental Assistance program (RAP) are met by MFA’s legislative appropriations for state homeless programs.</w:t>
      </w:r>
    </w:p>
    <w:p w14:paraId="41493C93" w14:textId="5972FD4F" w:rsidR="003029AF" w:rsidRPr="009E5AA7" w:rsidRDefault="003029AF" w:rsidP="00B35797">
      <w:pPr>
        <w:spacing w:beforeAutospacing="1" w:afterAutospacing="1"/>
      </w:pPr>
      <w:r w:rsidRPr="00804B85">
        <w:t>Match requirements of the HOME program will be met by three primary sources: resources committed by grantees and local governments, proceeds from mortgage revenue bonds and MFA general fund interest subsidy.  Eligible forms of HOME match are documented by MFA and reported to HUD as part of the Consolidated Annual Performance and Evaluation Report (CAPER) each year.</w:t>
      </w:r>
      <w:r w:rsidR="006D793C" w:rsidRPr="006D793C">
        <w:t xml:space="preserve"> MFA </w:t>
      </w:r>
      <w:r w:rsidR="006D793C">
        <w:t>requested</w:t>
      </w:r>
      <w:r w:rsidR="006D793C" w:rsidRPr="006D793C">
        <w:t xml:space="preserve"> the use of the HOME program statutory suspensions and/or regulatory waivers available under Section 290 of the Cranston-Gonzales National Affordable Housing Act of 1990 (NAHA), as amended, and those authorized under 24 CFR 5.110, and as outlined in the HUD memorandum dated April 10, 2020 to provide maximum flexibility in using HOME funds to address immediate housing needs and help prevent spread of the Coronavirus Disease 2019 (COVID-19).</w:t>
      </w:r>
      <w:r w:rsidR="009E5AA7">
        <w:t xml:space="preserve"> The s</w:t>
      </w:r>
      <w:r w:rsidR="001F7718">
        <w:t>tatutory suspension and regulatory waivers available to major disaster areas</w:t>
      </w:r>
      <w:r w:rsidR="00B35797">
        <w:t xml:space="preserve"> is for the r</w:t>
      </w:r>
      <w:r w:rsidR="006D793C">
        <w:t>eduction of the matching contribution requirement for funds expended between October 1, 2019 and September 30, 2021</w:t>
      </w:r>
    </w:p>
    <w:p w14:paraId="31A5B064" w14:textId="77777777" w:rsidR="003029AF" w:rsidRPr="00804B85" w:rsidRDefault="003029AF" w:rsidP="003029AF">
      <w:pPr>
        <w:keepNext/>
        <w:widowControl w:val="0"/>
        <w:rPr>
          <w:b/>
          <w:sz w:val="24"/>
          <w:szCs w:val="24"/>
        </w:rPr>
      </w:pPr>
      <w:r w:rsidRPr="00804B85">
        <w:rPr>
          <w:b/>
          <w:sz w:val="24"/>
          <w:szCs w:val="24"/>
        </w:rPr>
        <w:lastRenderedPageBreak/>
        <w:t>If appropriate, describe publicly owned land or property located within the jurisdiction that may be used to address the needs identified in the plan</w:t>
      </w:r>
    </w:p>
    <w:p w14:paraId="3C6CAFC4" w14:textId="77777777" w:rsidR="003029AF" w:rsidRPr="00804B85" w:rsidRDefault="003029AF" w:rsidP="003029AF">
      <w:pPr>
        <w:keepNext/>
        <w:widowControl w:val="0"/>
        <w:spacing w:beforeAutospacing="1" w:afterAutospacing="1"/>
        <w:rPr>
          <w:szCs w:val="24"/>
        </w:rPr>
      </w:pPr>
      <w:r w:rsidRPr="00804B85">
        <w:t>This section is not applicable.</w:t>
      </w:r>
    </w:p>
    <w:p w14:paraId="309FB7F6" w14:textId="77777777" w:rsidR="003029AF" w:rsidRPr="00804B85" w:rsidRDefault="003029AF" w:rsidP="003029AF">
      <w:pPr>
        <w:rPr>
          <w:b/>
          <w:sz w:val="24"/>
          <w:szCs w:val="24"/>
        </w:rPr>
      </w:pPr>
      <w:r w:rsidRPr="00804B85">
        <w:rPr>
          <w:b/>
          <w:sz w:val="24"/>
          <w:szCs w:val="24"/>
        </w:rPr>
        <w:t>Discussion</w:t>
      </w:r>
    </w:p>
    <w:p w14:paraId="7A613653" w14:textId="5C68BE83" w:rsidR="003029AF" w:rsidRPr="00804B85" w:rsidRDefault="003029AF" w:rsidP="003029AF">
      <w:pPr>
        <w:rPr>
          <w:rFonts w:asciiTheme="minorHAnsi" w:hAnsiTheme="minorHAnsi" w:cstheme="minorHAnsi"/>
        </w:rPr>
      </w:pPr>
      <w:r w:rsidRPr="00804B85">
        <w:t xml:space="preserve">The State receives CDBG, HOME, ESG, HOPWA and HTF funds.  </w:t>
      </w:r>
      <w:proofErr w:type="gramStart"/>
      <w:r w:rsidRPr="00804B85">
        <w:t>With the exception of</w:t>
      </w:r>
      <w:proofErr w:type="gramEnd"/>
      <w:r w:rsidRPr="00804B85">
        <w:t xml:space="preserve"> a 10% set-aside of </w:t>
      </w:r>
      <w:r>
        <w:t xml:space="preserve">regular </w:t>
      </w:r>
      <w:r w:rsidRPr="00804B85">
        <w:t xml:space="preserve">CDBG funds for </w:t>
      </w:r>
      <w:proofErr w:type="spellStart"/>
      <w:r w:rsidRPr="00804B85">
        <w:t>Colonias</w:t>
      </w:r>
      <w:proofErr w:type="spellEnd"/>
      <w:r w:rsidRPr="00804B85">
        <w:t xml:space="preserve"> and the specific use of HOPWA funds administered on behalf of the City of Albuquerque, all funds are eligible for use statewide.  The State makes special efforts to leverage all funds through other federal, state, local and private sources to further address the needs identified in this Action Plan.</w:t>
      </w:r>
      <w:r w:rsidRPr="00804B85">
        <w:rPr>
          <w:rFonts w:asciiTheme="minorHAnsi" w:hAnsiTheme="minorHAnsi" w:cstheme="minorHAnsi"/>
        </w:rPr>
        <w:t xml:space="preserve"> </w:t>
      </w:r>
    </w:p>
    <w:p w14:paraId="7E6E05CF" w14:textId="77777777" w:rsidR="003029AF" w:rsidRDefault="003029AF" w:rsidP="003029AF">
      <w:pPr>
        <w:keepNext/>
        <w:widowControl w:val="0"/>
        <w:rPr>
          <w:b/>
          <w:sz w:val="24"/>
          <w:szCs w:val="24"/>
        </w:rPr>
        <w:sectPr w:rsidR="003029AF" w:rsidSect="00880C3B">
          <w:pgSz w:w="12240" w:h="15840" w:code="1"/>
          <w:pgMar w:top="1440" w:right="1440" w:bottom="1440" w:left="1440" w:header="720" w:footer="720" w:gutter="0"/>
          <w:cols w:space="720"/>
          <w:docGrid w:linePitch="360"/>
        </w:sectPr>
      </w:pPr>
    </w:p>
    <w:p w14:paraId="5DE1D98C" w14:textId="77777777" w:rsidR="003029AF" w:rsidRPr="0065687F" w:rsidRDefault="003029AF" w:rsidP="003029AF">
      <w:pPr>
        <w:keepNext/>
        <w:spacing w:before="240" w:after="60"/>
        <w:outlineLvl w:val="1"/>
        <w:rPr>
          <w:rFonts w:cs="Arial"/>
          <w:b/>
          <w:bCs/>
          <w:iCs/>
          <w:sz w:val="28"/>
          <w:szCs w:val="28"/>
        </w:rPr>
      </w:pPr>
      <w:bookmarkStart w:id="5" w:name="_Toc526511452"/>
      <w:bookmarkStart w:id="6" w:name="_Toc529880434"/>
      <w:bookmarkStart w:id="7" w:name="_Toc62828497"/>
      <w:r w:rsidRPr="0065687F">
        <w:rPr>
          <w:rFonts w:cs="Arial"/>
          <w:b/>
          <w:bCs/>
          <w:iCs/>
          <w:sz w:val="28"/>
          <w:szCs w:val="28"/>
        </w:rPr>
        <w:lastRenderedPageBreak/>
        <w:t>AP-20 Annual Goals and Objectives – 91.320(c)(</w:t>
      </w:r>
      <w:proofErr w:type="gramStart"/>
      <w:r w:rsidRPr="0065687F">
        <w:rPr>
          <w:rFonts w:cs="Arial"/>
          <w:b/>
          <w:bCs/>
          <w:iCs/>
          <w:sz w:val="28"/>
          <w:szCs w:val="28"/>
        </w:rPr>
        <w:t>3)&amp;</w:t>
      </w:r>
      <w:proofErr w:type="gramEnd"/>
      <w:r w:rsidRPr="0065687F">
        <w:rPr>
          <w:rFonts w:cs="Arial"/>
          <w:b/>
          <w:bCs/>
          <w:iCs/>
          <w:sz w:val="28"/>
          <w:szCs w:val="28"/>
        </w:rPr>
        <w:t>(e)</w:t>
      </w:r>
      <w:bookmarkEnd w:id="5"/>
      <w:bookmarkEnd w:id="6"/>
      <w:bookmarkEnd w:id="7"/>
    </w:p>
    <w:p w14:paraId="3C63B9BC" w14:textId="77777777" w:rsidR="003029AF" w:rsidRPr="00804B85" w:rsidRDefault="003029AF" w:rsidP="003029AF">
      <w:pPr>
        <w:keepNext/>
        <w:widowControl w:val="0"/>
        <w:rPr>
          <w:b/>
          <w:sz w:val="24"/>
          <w:szCs w:val="24"/>
        </w:rPr>
      </w:pPr>
      <w:r w:rsidRPr="00804B85">
        <w:rPr>
          <w:b/>
          <w:sz w:val="24"/>
          <w:szCs w:val="24"/>
        </w:rPr>
        <w:t xml:space="preserve">Goals Summary Information </w:t>
      </w:r>
    </w:p>
    <w:p w14:paraId="58D92E06" w14:textId="29D2D340" w:rsidR="003029AF" w:rsidRPr="00C94BC2" w:rsidRDefault="000D284B" w:rsidP="003029AF">
      <w:pPr>
        <w:spacing w:after="0"/>
        <w:rPr>
          <w:rFonts w:eastAsiaTheme="minorHAnsi" w:cstheme="minorBidi"/>
        </w:rPr>
      </w:pPr>
      <w:r w:rsidRPr="00B963A9">
        <w:rPr>
          <w:rFonts w:eastAsiaTheme="minorHAnsi" w:cstheme="minorBidi"/>
        </w:rPr>
        <w:t>Because the citizen participation process was conducted prior to receiving the 2021 allocations of funding amounts from HUD,</w:t>
      </w:r>
      <w:r w:rsidRPr="00C94BC2">
        <w:rPr>
          <w:rFonts w:eastAsiaTheme="minorHAnsi" w:cstheme="minorBidi"/>
        </w:rPr>
        <w:t xml:space="preserve"> the draft </w:t>
      </w:r>
      <w:r>
        <w:rPr>
          <w:rFonts w:eastAsiaTheme="minorHAnsi" w:cstheme="minorBidi"/>
        </w:rPr>
        <w:t>2021 Action Plan</w:t>
      </w:r>
      <w:r w:rsidRPr="00C94BC2">
        <w:rPr>
          <w:rFonts w:eastAsiaTheme="minorHAnsi" w:cstheme="minorBidi"/>
        </w:rPr>
        <w:t xml:space="preserve"> published for comment </w:t>
      </w:r>
      <w:r>
        <w:rPr>
          <w:rFonts w:eastAsiaTheme="minorHAnsi" w:cstheme="minorBidi"/>
        </w:rPr>
        <w:t>is</w:t>
      </w:r>
      <w:r w:rsidRPr="00C94BC2">
        <w:rPr>
          <w:rFonts w:eastAsiaTheme="minorHAnsi" w:cstheme="minorBidi"/>
        </w:rPr>
        <w:t xml:space="preserve"> based on estimated funding amounts</w:t>
      </w:r>
      <w:r>
        <w:rPr>
          <w:rFonts w:eastAsiaTheme="minorHAnsi" w:cstheme="minorBidi"/>
        </w:rPr>
        <w:t xml:space="preserve">. </w:t>
      </w:r>
      <w:r w:rsidR="005A671E">
        <w:rPr>
          <w:rFonts w:eastAsiaTheme="minorHAnsi" w:cstheme="minorBidi"/>
        </w:rPr>
        <w:t>The</w:t>
      </w:r>
      <w:r>
        <w:rPr>
          <w:rFonts w:eastAsiaTheme="minorHAnsi" w:cstheme="minorBidi"/>
        </w:rPr>
        <w:t xml:space="preserve"> proposed budget will be proportionally increased or decreased from the estimated funding levels to match actual allocation amounts</w:t>
      </w:r>
      <w:r w:rsidRPr="00C94BC2">
        <w:rPr>
          <w:rFonts w:eastAsiaTheme="minorHAnsi" w:cstheme="minorBidi"/>
        </w:rPr>
        <w:t xml:space="preserve">.  Once the final allocations </w:t>
      </w:r>
      <w:r>
        <w:rPr>
          <w:rFonts w:eastAsiaTheme="minorHAnsi" w:cstheme="minorBidi"/>
        </w:rPr>
        <w:t>are</w:t>
      </w:r>
      <w:r w:rsidRPr="00C94BC2">
        <w:rPr>
          <w:rFonts w:eastAsiaTheme="minorHAnsi" w:cstheme="minorBidi"/>
        </w:rPr>
        <w:t xml:space="preserve"> made, the State </w:t>
      </w:r>
      <w:r>
        <w:rPr>
          <w:rFonts w:eastAsiaTheme="minorHAnsi" w:cstheme="minorBidi"/>
        </w:rPr>
        <w:t xml:space="preserve">will </w:t>
      </w:r>
      <w:r w:rsidRPr="00C94BC2">
        <w:rPr>
          <w:rFonts w:eastAsiaTheme="minorHAnsi" w:cstheme="minorBidi"/>
        </w:rPr>
        <w:t xml:space="preserve">adjust its funding amounts </w:t>
      </w:r>
      <w:r>
        <w:rPr>
          <w:rFonts w:eastAsiaTheme="minorHAnsi" w:cstheme="minorBidi"/>
        </w:rPr>
        <w:t xml:space="preserve">accordingly </w:t>
      </w:r>
      <w:r w:rsidRPr="00C94BC2">
        <w:rPr>
          <w:rFonts w:eastAsiaTheme="minorHAnsi" w:cstheme="minorBidi"/>
        </w:rPr>
        <w:t xml:space="preserve">before submission of the </w:t>
      </w:r>
      <w:r>
        <w:rPr>
          <w:rFonts w:eastAsiaTheme="minorHAnsi" w:cstheme="minorBidi"/>
        </w:rPr>
        <w:t>2021 Action Plan</w:t>
      </w:r>
      <w:r w:rsidRPr="00C94BC2">
        <w:rPr>
          <w:rFonts w:eastAsiaTheme="minorHAnsi" w:cstheme="minorBidi"/>
        </w:rPr>
        <w:t xml:space="preserve"> to HUD.</w:t>
      </w:r>
    </w:p>
    <w:p w14:paraId="1EC77605" w14:textId="77777777" w:rsidR="003029AF" w:rsidRPr="00804B85" w:rsidRDefault="003029AF" w:rsidP="003029AF">
      <w:pPr>
        <w:keepNext/>
        <w:widowControl w:val="0"/>
        <w:rPr>
          <w:b/>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2116"/>
        <w:gridCol w:w="663"/>
        <w:gridCol w:w="663"/>
        <w:gridCol w:w="1657"/>
        <w:gridCol w:w="1164"/>
        <w:gridCol w:w="1791"/>
        <w:gridCol w:w="1507"/>
        <w:gridCol w:w="2685"/>
      </w:tblGrid>
      <w:tr w:rsidR="00526CD3" w:rsidRPr="00804B85" w14:paraId="777171E2" w14:textId="77777777" w:rsidTr="00880C3B">
        <w:trPr>
          <w:cantSplit/>
          <w:trHeight w:val="486"/>
          <w:tblHeader/>
        </w:trPr>
        <w:tc>
          <w:tcPr>
            <w:tcW w:w="722" w:type="dxa"/>
            <w:tcBorders>
              <w:top w:val="single" w:sz="4" w:space="0" w:color="auto"/>
              <w:left w:val="single" w:sz="4" w:space="0" w:color="auto"/>
              <w:bottom w:val="single" w:sz="4" w:space="0" w:color="auto"/>
              <w:right w:val="single" w:sz="4" w:space="0" w:color="auto"/>
            </w:tcBorders>
            <w:hideMark/>
          </w:tcPr>
          <w:p w14:paraId="65076F7C" w14:textId="77777777" w:rsidR="003029AF" w:rsidRPr="00804B85" w:rsidRDefault="003029AF" w:rsidP="00880C3B">
            <w:pPr>
              <w:keepNext/>
              <w:widowControl w:val="0"/>
              <w:spacing w:after="0" w:line="240" w:lineRule="auto"/>
              <w:jc w:val="center"/>
              <w:rPr>
                <w:b/>
                <w:sz w:val="20"/>
                <w:szCs w:val="20"/>
              </w:rPr>
            </w:pPr>
            <w:r w:rsidRPr="00804B85">
              <w:rPr>
                <w:b/>
                <w:sz w:val="20"/>
                <w:szCs w:val="20"/>
              </w:rPr>
              <w:t>Sort Order</w:t>
            </w:r>
          </w:p>
        </w:tc>
        <w:tc>
          <w:tcPr>
            <w:tcW w:w="2126" w:type="dxa"/>
            <w:tcBorders>
              <w:top w:val="single" w:sz="4" w:space="0" w:color="auto"/>
              <w:left w:val="single" w:sz="4" w:space="0" w:color="auto"/>
              <w:bottom w:val="single" w:sz="4" w:space="0" w:color="auto"/>
              <w:right w:val="single" w:sz="4" w:space="0" w:color="auto"/>
            </w:tcBorders>
            <w:hideMark/>
          </w:tcPr>
          <w:p w14:paraId="694CE7CC" w14:textId="77777777" w:rsidR="003029AF" w:rsidRPr="00804B85" w:rsidRDefault="003029AF" w:rsidP="00880C3B">
            <w:pPr>
              <w:keepNext/>
              <w:widowControl w:val="0"/>
              <w:spacing w:after="0" w:line="240" w:lineRule="auto"/>
              <w:jc w:val="center"/>
              <w:rPr>
                <w:b/>
                <w:sz w:val="20"/>
                <w:szCs w:val="20"/>
              </w:rPr>
            </w:pPr>
            <w:r w:rsidRPr="00804B85">
              <w:rPr>
                <w:b/>
                <w:sz w:val="20"/>
                <w:szCs w:val="20"/>
              </w:rPr>
              <w:t>Goal Name</w:t>
            </w:r>
          </w:p>
        </w:tc>
        <w:tc>
          <w:tcPr>
            <w:tcW w:w="663" w:type="dxa"/>
            <w:tcBorders>
              <w:top w:val="single" w:sz="4" w:space="0" w:color="auto"/>
              <w:left w:val="single" w:sz="4" w:space="0" w:color="auto"/>
              <w:bottom w:val="single" w:sz="4" w:space="0" w:color="auto"/>
              <w:right w:val="single" w:sz="4" w:space="0" w:color="auto"/>
            </w:tcBorders>
            <w:hideMark/>
          </w:tcPr>
          <w:p w14:paraId="466571B3" w14:textId="77777777" w:rsidR="003029AF" w:rsidRPr="00804B85" w:rsidRDefault="003029AF" w:rsidP="00880C3B">
            <w:pPr>
              <w:keepNext/>
              <w:widowControl w:val="0"/>
              <w:spacing w:after="0" w:line="240" w:lineRule="auto"/>
              <w:jc w:val="center"/>
              <w:rPr>
                <w:b/>
                <w:sz w:val="20"/>
                <w:szCs w:val="20"/>
              </w:rPr>
            </w:pPr>
            <w:r w:rsidRPr="00804B85">
              <w:rPr>
                <w:b/>
                <w:sz w:val="20"/>
                <w:szCs w:val="20"/>
              </w:rPr>
              <w:t>Start Year</w:t>
            </w:r>
          </w:p>
        </w:tc>
        <w:tc>
          <w:tcPr>
            <w:tcW w:w="663" w:type="dxa"/>
            <w:tcBorders>
              <w:top w:val="single" w:sz="4" w:space="0" w:color="auto"/>
              <w:left w:val="single" w:sz="4" w:space="0" w:color="auto"/>
              <w:bottom w:val="single" w:sz="4" w:space="0" w:color="auto"/>
              <w:right w:val="single" w:sz="4" w:space="0" w:color="auto"/>
            </w:tcBorders>
            <w:hideMark/>
          </w:tcPr>
          <w:p w14:paraId="3CC7ABC8" w14:textId="77777777" w:rsidR="003029AF" w:rsidRPr="00804B85" w:rsidRDefault="003029AF" w:rsidP="00880C3B">
            <w:pPr>
              <w:keepNext/>
              <w:widowControl w:val="0"/>
              <w:spacing w:after="0" w:line="240" w:lineRule="auto"/>
              <w:jc w:val="center"/>
              <w:rPr>
                <w:b/>
                <w:sz w:val="20"/>
                <w:szCs w:val="20"/>
              </w:rPr>
            </w:pPr>
            <w:r w:rsidRPr="00804B85">
              <w:rPr>
                <w:b/>
                <w:sz w:val="20"/>
                <w:szCs w:val="20"/>
              </w:rPr>
              <w:t>End Year</w:t>
            </w:r>
          </w:p>
        </w:tc>
        <w:tc>
          <w:tcPr>
            <w:tcW w:w="1754" w:type="dxa"/>
            <w:tcBorders>
              <w:top w:val="single" w:sz="4" w:space="0" w:color="auto"/>
              <w:left w:val="single" w:sz="4" w:space="0" w:color="auto"/>
              <w:bottom w:val="single" w:sz="4" w:space="0" w:color="auto"/>
              <w:right w:val="single" w:sz="4" w:space="0" w:color="auto"/>
            </w:tcBorders>
            <w:hideMark/>
          </w:tcPr>
          <w:p w14:paraId="5315E3A2" w14:textId="77777777" w:rsidR="003029AF" w:rsidRPr="00804B85" w:rsidRDefault="003029AF" w:rsidP="00880C3B">
            <w:pPr>
              <w:keepNext/>
              <w:widowControl w:val="0"/>
              <w:spacing w:after="0" w:line="240" w:lineRule="auto"/>
              <w:jc w:val="center"/>
              <w:rPr>
                <w:b/>
                <w:sz w:val="20"/>
                <w:szCs w:val="20"/>
              </w:rPr>
            </w:pPr>
            <w:r w:rsidRPr="00804B85">
              <w:rPr>
                <w:b/>
                <w:sz w:val="20"/>
                <w:szCs w:val="20"/>
              </w:rPr>
              <w:t>Category</w:t>
            </w:r>
          </w:p>
        </w:tc>
        <w:tc>
          <w:tcPr>
            <w:tcW w:w="1166" w:type="dxa"/>
            <w:tcBorders>
              <w:top w:val="single" w:sz="4" w:space="0" w:color="auto"/>
              <w:left w:val="single" w:sz="4" w:space="0" w:color="auto"/>
              <w:bottom w:val="single" w:sz="4" w:space="0" w:color="auto"/>
              <w:right w:val="single" w:sz="4" w:space="0" w:color="auto"/>
            </w:tcBorders>
            <w:hideMark/>
          </w:tcPr>
          <w:p w14:paraId="09CA9EBD" w14:textId="77777777" w:rsidR="003029AF" w:rsidRPr="00804B85" w:rsidRDefault="003029AF" w:rsidP="00880C3B">
            <w:pPr>
              <w:keepNext/>
              <w:widowControl w:val="0"/>
              <w:spacing w:after="0" w:line="240" w:lineRule="auto"/>
              <w:jc w:val="center"/>
              <w:rPr>
                <w:b/>
                <w:sz w:val="20"/>
                <w:szCs w:val="20"/>
              </w:rPr>
            </w:pPr>
            <w:r w:rsidRPr="00804B85">
              <w:rPr>
                <w:b/>
                <w:sz w:val="20"/>
                <w:szCs w:val="20"/>
              </w:rPr>
              <w:t>Geographic Area</w:t>
            </w:r>
          </w:p>
        </w:tc>
        <w:tc>
          <w:tcPr>
            <w:tcW w:w="1973" w:type="dxa"/>
            <w:tcBorders>
              <w:top w:val="single" w:sz="4" w:space="0" w:color="auto"/>
              <w:left w:val="single" w:sz="4" w:space="0" w:color="auto"/>
              <w:bottom w:val="single" w:sz="4" w:space="0" w:color="auto"/>
              <w:right w:val="single" w:sz="4" w:space="0" w:color="auto"/>
            </w:tcBorders>
            <w:hideMark/>
          </w:tcPr>
          <w:p w14:paraId="3D3866D1" w14:textId="77777777" w:rsidR="003029AF" w:rsidRPr="00804B85" w:rsidRDefault="003029AF" w:rsidP="00880C3B">
            <w:pPr>
              <w:keepNext/>
              <w:widowControl w:val="0"/>
              <w:spacing w:after="0" w:line="240" w:lineRule="auto"/>
              <w:jc w:val="center"/>
              <w:rPr>
                <w:b/>
                <w:sz w:val="20"/>
                <w:szCs w:val="20"/>
              </w:rPr>
            </w:pPr>
            <w:r w:rsidRPr="00804B85">
              <w:rPr>
                <w:b/>
                <w:sz w:val="20"/>
                <w:szCs w:val="20"/>
              </w:rPr>
              <w:t>Needs Addressed</w:t>
            </w:r>
          </w:p>
        </w:tc>
        <w:tc>
          <w:tcPr>
            <w:tcW w:w="1455" w:type="dxa"/>
            <w:tcBorders>
              <w:top w:val="single" w:sz="4" w:space="0" w:color="auto"/>
              <w:left w:val="single" w:sz="4" w:space="0" w:color="auto"/>
              <w:bottom w:val="single" w:sz="4" w:space="0" w:color="auto"/>
              <w:right w:val="single" w:sz="4" w:space="0" w:color="auto"/>
            </w:tcBorders>
            <w:hideMark/>
          </w:tcPr>
          <w:p w14:paraId="37CD3592" w14:textId="77777777" w:rsidR="003029AF" w:rsidRPr="00804B85" w:rsidRDefault="003029AF" w:rsidP="00880C3B">
            <w:pPr>
              <w:keepNext/>
              <w:widowControl w:val="0"/>
              <w:spacing w:after="0" w:line="240" w:lineRule="auto"/>
              <w:jc w:val="center"/>
              <w:rPr>
                <w:b/>
                <w:sz w:val="20"/>
                <w:szCs w:val="20"/>
              </w:rPr>
            </w:pPr>
            <w:r w:rsidRPr="00804B85">
              <w:rPr>
                <w:b/>
                <w:sz w:val="20"/>
                <w:szCs w:val="20"/>
              </w:rPr>
              <w:t>Funding</w:t>
            </w:r>
          </w:p>
        </w:tc>
        <w:tc>
          <w:tcPr>
            <w:tcW w:w="3314" w:type="dxa"/>
            <w:tcBorders>
              <w:top w:val="single" w:sz="4" w:space="0" w:color="auto"/>
              <w:left w:val="single" w:sz="4" w:space="0" w:color="auto"/>
              <w:bottom w:val="single" w:sz="4" w:space="0" w:color="auto"/>
              <w:right w:val="single" w:sz="4" w:space="0" w:color="auto"/>
            </w:tcBorders>
            <w:hideMark/>
          </w:tcPr>
          <w:p w14:paraId="568CED1E" w14:textId="77777777" w:rsidR="003029AF" w:rsidRPr="00804B85" w:rsidRDefault="003029AF" w:rsidP="00880C3B">
            <w:pPr>
              <w:keepNext/>
              <w:widowControl w:val="0"/>
              <w:spacing w:after="0" w:line="240" w:lineRule="auto"/>
              <w:jc w:val="center"/>
              <w:rPr>
                <w:b/>
                <w:sz w:val="20"/>
                <w:szCs w:val="20"/>
              </w:rPr>
            </w:pPr>
            <w:r w:rsidRPr="00804B85">
              <w:rPr>
                <w:b/>
                <w:sz w:val="20"/>
                <w:szCs w:val="20"/>
              </w:rPr>
              <w:t>Goal Outcome Indicator</w:t>
            </w:r>
          </w:p>
        </w:tc>
      </w:tr>
      <w:tr w:rsidR="00526CD3" w:rsidRPr="00804B85" w14:paraId="2F6F5D75" w14:textId="77777777" w:rsidTr="00880C3B">
        <w:trPr>
          <w:cantSplit/>
          <w:trHeight w:val="1547"/>
        </w:trPr>
        <w:tc>
          <w:tcPr>
            <w:tcW w:w="0" w:type="auto"/>
            <w:tcBorders>
              <w:top w:val="single" w:sz="4" w:space="0" w:color="auto"/>
              <w:left w:val="single" w:sz="4" w:space="0" w:color="auto"/>
              <w:bottom w:val="single" w:sz="4" w:space="0" w:color="auto"/>
              <w:right w:val="single" w:sz="4" w:space="0" w:color="auto"/>
            </w:tcBorders>
          </w:tcPr>
          <w:p w14:paraId="562AF113" w14:textId="77777777" w:rsidR="003029AF" w:rsidRPr="00804B85" w:rsidRDefault="003029AF" w:rsidP="00880C3B">
            <w:pPr>
              <w:spacing w:beforeAutospacing="1" w:afterAutospacing="1"/>
            </w:pPr>
            <w:r w:rsidRPr="00804B85">
              <w:rPr>
                <w:b/>
                <w:color w:val="000000"/>
              </w:rPr>
              <w:t>1</w:t>
            </w:r>
          </w:p>
        </w:tc>
        <w:tc>
          <w:tcPr>
            <w:tcW w:w="0" w:type="auto"/>
            <w:tcBorders>
              <w:top w:val="single" w:sz="4" w:space="0" w:color="auto"/>
              <w:left w:val="single" w:sz="4" w:space="0" w:color="auto"/>
              <w:bottom w:val="single" w:sz="4" w:space="0" w:color="auto"/>
              <w:right w:val="single" w:sz="4" w:space="0" w:color="auto"/>
            </w:tcBorders>
          </w:tcPr>
          <w:p w14:paraId="486F370D" w14:textId="77777777" w:rsidR="003029AF" w:rsidRPr="00804B85" w:rsidRDefault="003029AF" w:rsidP="00880C3B">
            <w:pPr>
              <w:spacing w:beforeAutospacing="1" w:afterAutospacing="1"/>
            </w:pPr>
            <w:r w:rsidRPr="00804B85">
              <w:rPr>
                <w:color w:val="000000"/>
              </w:rPr>
              <w:t>1A. Expand &amp; Improve Public Infrastructure and Public Facilities</w:t>
            </w:r>
          </w:p>
        </w:tc>
        <w:tc>
          <w:tcPr>
            <w:tcW w:w="0" w:type="auto"/>
            <w:tcBorders>
              <w:top w:val="single" w:sz="4" w:space="0" w:color="auto"/>
              <w:left w:val="single" w:sz="4" w:space="0" w:color="auto"/>
              <w:bottom w:val="single" w:sz="4" w:space="0" w:color="auto"/>
              <w:right w:val="single" w:sz="4" w:space="0" w:color="auto"/>
            </w:tcBorders>
          </w:tcPr>
          <w:p w14:paraId="6D9FBCB2" w14:textId="5333B094" w:rsidR="003029AF" w:rsidRPr="00804B85" w:rsidRDefault="003029AF" w:rsidP="00880C3B">
            <w:pPr>
              <w:spacing w:beforeAutospacing="1" w:afterAutospacing="1"/>
              <w:jc w:val="right"/>
            </w:pPr>
            <w:r w:rsidRPr="00804B85">
              <w:rPr>
                <w:color w:val="000000"/>
              </w:rPr>
              <w:t>202</w:t>
            </w:r>
            <w:r w:rsidR="00540F1E">
              <w:rPr>
                <w:color w:val="000000"/>
              </w:rPr>
              <w:t>1</w:t>
            </w:r>
          </w:p>
        </w:tc>
        <w:tc>
          <w:tcPr>
            <w:tcW w:w="0" w:type="auto"/>
            <w:tcBorders>
              <w:top w:val="single" w:sz="4" w:space="0" w:color="auto"/>
              <w:left w:val="single" w:sz="4" w:space="0" w:color="auto"/>
              <w:bottom w:val="single" w:sz="4" w:space="0" w:color="auto"/>
              <w:right w:val="single" w:sz="4" w:space="0" w:color="auto"/>
            </w:tcBorders>
          </w:tcPr>
          <w:p w14:paraId="2416E3BD" w14:textId="71682454" w:rsidR="003029AF" w:rsidRPr="00804B85" w:rsidRDefault="00540F1E" w:rsidP="00880C3B">
            <w:pPr>
              <w:spacing w:beforeAutospacing="1" w:afterAutospacing="1"/>
              <w:jc w:val="right"/>
            </w:pPr>
            <w:r>
              <w:rPr>
                <w:color w:val="000000"/>
              </w:rPr>
              <w:t>2021</w:t>
            </w:r>
          </w:p>
        </w:tc>
        <w:tc>
          <w:tcPr>
            <w:tcW w:w="0" w:type="auto"/>
            <w:tcBorders>
              <w:top w:val="single" w:sz="4" w:space="0" w:color="auto"/>
              <w:left w:val="single" w:sz="4" w:space="0" w:color="auto"/>
              <w:bottom w:val="single" w:sz="4" w:space="0" w:color="auto"/>
              <w:right w:val="single" w:sz="4" w:space="0" w:color="auto"/>
            </w:tcBorders>
          </w:tcPr>
          <w:p w14:paraId="1D2B92DE" w14:textId="77777777" w:rsidR="003029AF" w:rsidRPr="00804B85" w:rsidRDefault="003029AF" w:rsidP="00880C3B">
            <w:pPr>
              <w:spacing w:beforeAutospacing="1" w:afterAutospacing="1"/>
            </w:pPr>
            <w:r w:rsidRPr="00804B85">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2BAE13E2" w14:textId="77777777" w:rsidR="003029AF" w:rsidRPr="00804B85" w:rsidRDefault="003029AF" w:rsidP="00880C3B">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503D98A5" w14:textId="77777777" w:rsidR="003029AF" w:rsidRPr="00804B85" w:rsidRDefault="003029AF" w:rsidP="00880C3B">
            <w:pPr>
              <w:spacing w:beforeAutospacing="1" w:afterAutospacing="1"/>
            </w:pPr>
            <w:r w:rsidRPr="00804B85">
              <w:rPr>
                <w:color w:val="000000"/>
              </w:rPr>
              <w:t>Expand &amp; Improve Public Infrastructure &amp; Facilities</w:t>
            </w:r>
          </w:p>
        </w:tc>
        <w:tc>
          <w:tcPr>
            <w:tcW w:w="0" w:type="auto"/>
            <w:tcBorders>
              <w:top w:val="single" w:sz="4" w:space="0" w:color="auto"/>
              <w:left w:val="single" w:sz="4" w:space="0" w:color="auto"/>
              <w:bottom w:val="single" w:sz="4" w:space="0" w:color="auto"/>
              <w:right w:val="single" w:sz="4" w:space="0" w:color="auto"/>
            </w:tcBorders>
          </w:tcPr>
          <w:p w14:paraId="6615E016" w14:textId="759339F3" w:rsidR="003029AF" w:rsidRPr="00B35F7B" w:rsidRDefault="003029AF" w:rsidP="00880C3B">
            <w:pPr>
              <w:spacing w:beforeAutospacing="1" w:afterAutospacing="1"/>
              <w:jc w:val="right"/>
              <w:rPr>
                <w:color w:val="000000"/>
              </w:rPr>
            </w:pPr>
            <w:r w:rsidRPr="00B35F7B">
              <w:rPr>
                <w:color w:val="000000"/>
              </w:rPr>
              <w:t>Regular CDBG:  $</w:t>
            </w:r>
            <w:r w:rsidR="006D27C3" w:rsidRPr="00B35F7B">
              <w:rPr>
                <w:color w:val="000000"/>
              </w:rPr>
              <w:t>1</w:t>
            </w:r>
            <w:r w:rsidR="00526CD3">
              <w:rPr>
                <w:color w:val="000000"/>
              </w:rPr>
              <w:t>1,197,684</w:t>
            </w:r>
            <w:r w:rsidR="006D27C3" w:rsidRPr="00B35F7B">
              <w:rPr>
                <w:color w:val="000000"/>
              </w:rPr>
              <w:t xml:space="preserve"> </w:t>
            </w:r>
            <w:r w:rsidRPr="00B35F7B">
              <w:rPr>
                <w:color w:val="000000"/>
              </w:rPr>
              <w:t xml:space="preserve">  </w:t>
            </w:r>
          </w:p>
          <w:p w14:paraId="70428647" w14:textId="77777777" w:rsidR="003029AF" w:rsidRPr="00B35F7B" w:rsidRDefault="003029AF" w:rsidP="00880C3B">
            <w:pPr>
              <w:spacing w:beforeAutospacing="1" w:afterAutospacing="1"/>
              <w:jc w:val="right"/>
            </w:pPr>
          </w:p>
        </w:tc>
        <w:tc>
          <w:tcPr>
            <w:tcW w:w="0" w:type="auto"/>
            <w:tcBorders>
              <w:top w:val="single" w:sz="4" w:space="0" w:color="auto"/>
              <w:left w:val="single" w:sz="4" w:space="0" w:color="auto"/>
              <w:bottom w:val="single" w:sz="4" w:space="0" w:color="auto"/>
              <w:right w:val="single" w:sz="4" w:space="0" w:color="auto"/>
            </w:tcBorders>
          </w:tcPr>
          <w:p w14:paraId="43264D46" w14:textId="1EFF4CC5" w:rsidR="003029AF" w:rsidRPr="00B35F7B" w:rsidRDefault="003029AF" w:rsidP="00880C3B">
            <w:pPr>
              <w:spacing w:beforeAutospacing="1" w:afterAutospacing="1"/>
            </w:pPr>
            <w:r w:rsidRPr="00B35F7B">
              <w:rPr>
                <w:color w:val="000000"/>
              </w:rPr>
              <w:t>Public Facility or Infrastructure Activities other than Low/Moderate Income Housing Benefit: 3</w:t>
            </w:r>
            <w:r w:rsidR="00526CD3">
              <w:rPr>
                <w:color w:val="000000"/>
              </w:rPr>
              <w:t>2,500</w:t>
            </w:r>
            <w:r w:rsidRPr="00B35F7B">
              <w:rPr>
                <w:color w:val="000000"/>
              </w:rPr>
              <w:t xml:space="preserve"> Persons Assisted</w:t>
            </w:r>
          </w:p>
        </w:tc>
      </w:tr>
      <w:tr w:rsidR="00526CD3" w:rsidRPr="00804B85" w14:paraId="4ED02429"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5E6121FA" w14:textId="77777777" w:rsidR="003029AF" w:rsidRPr="00804B85" w:rsidRDefault="003029AF" w:rsidP="00880C3B">
            <w:pPr>
              <w:spacing w:beforeAutospacing="1" w:afterAutospacing="1"/>
            </w:pPr>
            <w:r w:rsidRPr="00804B85">
              <w:rPr>
                <w:b/>
                <w:color w:val="000000"/>
              </w:rPr>
              <w:t>2</w:t>
            </w:r>
          </w:p>
        </w:tc>
        <w:tc>
          <w:tcPr>
            <w:tcW w:w="0" w:type="auto"/>
            <w:tcBorders>
              <w:top w:val="single" w:sz="4" w:space="0" w:color="auto"/>
              <w:left w:val="single" w:sz="4" w:space="0" w:color="auto"/>
              <w:bottom w:val="single" w:sz="4" w:space="0" w:color="auto"/>
              <w:right w:val="single" w:sz="4" w:space="0" w:color="auto"/>
            </w:tcBorders>
          </w:tcPr>
          <w:p w14:paraId="4F6150CE" w14:textId="77777777" w:rsidR="003029AF" w:rsidRPr="00804B85" w:rsidRDefault="003029AF" w:rsidP="00880C3B">
            <w:pPr>
              <w:spacing w:beforeAutospacing="1" w:afterAutospacing="1"/>
            </w:pPr>
            <w:r w:rsidRPr="00804B85">
              <w:rPr>
                <w:color w:val="000000"/>
              </w:rPr>
              <w:t xml:space="preserve">2A. Rehabilitate Owner Occupied Housing </w:t>
            </w:r>
          </w:p>
        </w:tc>
        <w:tc>
          <w:tcPr>
            <w:tcW w:w="0" w:type="auto"/>
            <w:tcBorders>
              <w:top w:val="single" w:sz="4" w:space="0" w:color="auto"/>
              <w:left w:val="single" w:sz="4" w:space="0" w:color="auto"/>
              <w:bottom w:val="single" w:sz="4" w:space="0" w:color="auto"/>
              <w:right w:val="single" w:sz="4" w:space="0" w:color="auto"/>
            </w:tcBorders>
          </w:tcPr>
          <w:p w14:paraId="6365D8A2" w14:textId="31B3FB17" w:rsidR="003029AF" w:rsidRPr="00804B85" w:rsidRDefault="00540F1E" w:rsidP="00880C3B">
            <w:pPr>
              <w:spacing w:beforeAutospacing="1" w:afterAutospacing="1"/>
              <w:jc w:val="right"/>
            </w:pPr>
            <w:r>
              <w:rPr>
                <w:color w:val="000000"/>
              </w:rPr>
              <w:t>2021</w:t>
            </w:r>
          </w:p>
        </w:tc>
        <w:tc>
          <w:tcPr>
            <w:tcW w:w="0" w:type="auto"/>
            <w:tcBorders>
              <w:top w:val="single" w:sz="4" w:space="0" w:color="auto"/>
              <w:left w:val="single" w:sz="4" w:space="0" w:color="auto"/>
              <w:bottom w:val="single" w:sz="4" w:space="0" w:color="auto"/>
              <w:right w:val="single" w:sz="4" w:space="0" w:color="auto"/>
            </w:tcBorders>
          </w:tcPr>
          <w:p w14:paraId="5534AAF9" w14:textId="71207050" w:rsidR="003029AF" w:rsidRPr="00804B85" w:rsidRDefault="00540F1E" w:rsidP="00880C3B">
            <w:pPr>
              <w:spacing w:beforeAutospacing="1" w:afterAutospacing="1"/>
              <w:jc w:val="right"/>
            </w:pPr>
            <w:r>
              <w:rPr>
                <w:color w:val="000000"/>
              </w:rPr>
              <w:t>2021</w:t>
            </w:r>
          </w:p>
        </w:tc>
        <w:tc>
          <w:tcPr>
            <w:tcW w:w="0" w:type="auto"/>
            <w:tcBorders>
              <w:top w:val="single" w:sz="4" w:space="0" w:color="auto"/>
              <w:left w:val="single" w:sz="4" w:space="0" w:color="auto"/>
              <w:bottom w:val="single" w:sz="4" w:space="0" w:color="auto"/>
              <w:right w:val="single" w:sz="4" w:space="0" w:color="auto"/>
            </w:tcBorders>
          </w:tcPr>
          <w:p w14:paraId="608FF06A" w14:textId="77777777" w:rsidR="003029AF" w:rsidRPr="00804B85" w:rsidRDefault="003029AF" w:rsidP="00880C3B">
            <w:pPr>
              <w:spacing w:beforeAutospacing="1" w:afterAutospacing="1"/>
            </w:pPr>
            <w:r w:rsidRPr="00804B85">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0D070A2C" w14:textId="77777777" w:rsidR="003029AF" w:rsidRPr="00804B85" w:rsidRDefault="003029AF" w:rsidP="00880C3B">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621DF088" w14:textId="77777777" w:rsidR="003029AF" w:rsidRPr="00804B85" w:rsidRDefault="003029AF" w:rsidP="00880C3B">
            <w:pPr>
              <w:spacing w:beforeAutospacing="1" w:afterAutospacing="1"/>
            </w:pPr>
            <w:r w:rsidRPr="00804B85">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31A1743D" w14:textId="31481F5A" w:rsidR="003029AF" w:rsidRPr="00B35F7B" w:rsidRDefault="003029AF" w:rsidP="00880C3B">
            <w:pPr>
              <w:spacing w:beforeAutospacing="1" w:afterAutospacing="1"/>
              <w:jc w:val="right"/>
              <w:rPr>
                <w:color w:val="000000"/>
              </w:rPr>
            </w:pPr>
            <w:r w:rsidRPr="00B35F7B">
              <w:rPr>
                <w:color w:val="000000"/>
              </w:rPr>
              <w:t>HOME:  $</w:t>
            </w:r>
            <w:r w:rsidR="004B49AB" w:rsidRPr="00B35F7B">
              <w:rPr>
                <w:color w:val="000000"/>
              </w:rPr>
              <w:t xml:space="preserve">3,140,990 </w:t>
            </w:r>
          </w:p>
          <w:p w14:paraId="19F5120B" w14:textId="40854C7D" w:rsidR="003029AF" w:rsidRPr="00B35F7B" w:rsidRDefault="003029AF" w:rsidP="00880C3B">
            <w:pPr>
              <w:spacing w:beforeAutospacing="1" w:afterAutospacing="1"/>
              <w:jc w:val="right"/>
            </w:pPr>
          </w:p>
        </w:tc>
        <w:tc>
          <w:tcPr>
            <w:tcW w:w="0" w:type="auto"/>
            <w:tcBorders>
              <w:top w:val="single" w:sz="4" w:space="0" w:color="auto"/>
              <w:left w:val="single" w:sz="4" w:space="0" w:color="auto"/>
              <w:bottom w:val="single" w:sz="4" w:space="0" w:color="auto"/>
              <w:right w:val="single" w:sz="4" w:space="0" w:color="auto"/>
            </w:tcBorders>
          </w:tcPr>
          <w:p w14:paraId="69C1E737" w14:textId="54D43CB6" w:rsidR="003029AF" w:rsidRPr="00B35F7B" w:rsidRDefault="003029AF" w:rsidP="00880C3B">
            <w:pPr>
              <w:spacing w:beforeAutospacing="1" w:after="0" w:line="240" w:lineRule="auto"/>
              <w:rPr>
                <w:color w:val="000000"/>
              </w:rPr>
            </w:pPr>
            <w:r w:rsidRPr="00B35F7B">
              <w:rPr>
                <w:color w:val="000000"/>
              </w:rPr>
              <w:t xml:space="preserve">Homeowner Housing Rehabilitated:                    </w:t>
            </w:r>
            <w:r w:rsidR="00D9732A" w:rsidRPr="00B35F7B">
              <w:rPr>
                <w:color w:val="000000"/>
              </w:rPr>
              <w:t>38</w:t>
            </w:r>
            <w:r w:rsidRPr="00B35F7B">
              <w:rPr>
                <w:color w:val="000000"/>
              </w:rPr>
              <w:t xml:space="preserve"> Household Housing Units</w:t>
            </w:r>
          </w:p>
        </w:tc>
      </w:tr>
      <w:tr w:rsidR="00526CD3" w:rsidRPr="00804B85" w14:paraId="131ADC86"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22082A6A" w14:textId="77777777" w:rsidR="003029AF" w:rsidRPr="00804B85" w:rsidRDefault="003029AF" w:rsidP="00880C3B">
            <w:pPr>
              <w:spacing w:beforeAutospacing="1" w:afterAutospacing="1"/>
            </w:pPr>
            <w:r w:rsidRPr="00804B85">
              <w:rPr>
                <w:b/>
                <w:color w:val="000000"/>
              </w:rPr>
              <w:t>3</w:t>
            </w:r>
          </w:p>
        </w:tc>
        <w:tc>
          <w:tcPr>
            <w:tcW w:w="0" w:type="auto"/>
            <w:tcBorders>
              <w:top w:val="single" w:sz="4" w:space="0" w:color="auto"/>
              <w:left w:val="single" w:sz="4" w:space="0" w:color="auto"/>
              <w:bottom w:val="single" w:sz="4" w:space="0" w:color="auto"/>
              <w:right w:val="single" w:sz="4" w:space="0" w:color="auto"/>
            </w:tcBorders>
          </w:tcPr>
          <w:p w14:paraId="2E4FDF1A" w14:textId="77777777" w:rsidR="003029AF" w:rsidRPr="00804B85" w:rsidRDefault="003029AF" w:rsidP="00880C3B">
            <w:pPr>
              <w:spacing w:beforeAutospacing="1" w:afterAutospacing="1"/>
            </w:pPr>
            <w:r w:rsidRPr="00804B85">
              <w:rPr>
                <w:color w:val="000000"/>
              </w:rPr>
              <w:t>2B. Increase Homeownership Opportunities</w:t>
            </w:r>
          </w:p>
        </w:tc>
        <w:tc>
          <w:tcPr>
            <w:tcW w:w="0" w:type="auto"/>
            <w:tcBorders>
              <w:top w:val="single" w:sz="4" w:space="0" w:color="auto"/>
              <w:left w:val="single" w:sz="4" w:space="0" w:color="auto"/>
              <w:bottom w:val="single" w:sz="4" w:space="0" w:color="auto"/>
              <w:right w:val="single" w:sz="4" w:space="0" w:color="auto"/>
            </w:tcBorders>
          </w:tcPr>
          <w:p w14:paraId="492EC3EF" w14:textId="5B7C61BC" w:rsidR="003029AF" w:rsidRPr="00804B85" w:rsidRDefault="00540F1E" w:rsidP="00880C3B">
            <w:pPr>
              <w:spacing w:beforeAutospacing="1" w:afterAutospacing="1"/>
              <w:jc w:val="right"/>
            </w:pPr>
            <w:r>
              <w:rPr>
                <w:color w:val="000000"/>
              </w:rPr>
              <w:t>2021</w:t>
            </w:r>
          </w:p>
        </w:tc>
        <w:tc>
          <w:tcPr>
            <w:tcW w:w="0" w:type="auto"/>
            <w:tcBorders>
              <w:top w:val="single" w:sz="4" w:space="0" w:color="auto"/>
              <w:left w:val="single" w:sz="4" w:space="0" w:color="auto"/>
              <w:bottom w:val="single" w:sz="4" w:space="0" w:color="auto"/>
              <w:right w:val="single" w:sz="4" w:space="0" w:color="auto"/>
            </w:tcBorders>
          </w:tcPr>
          <w:p w14:paraId="221F7959" w14:textId="7511DF01" w:rsidR="003029AF" w:rsidRPr="00804B85" w:rsidRDefault="00540F1E" w:rsidP="00880C3B">
            <w:pPr>
              <w:spacing w:beforeAutospacing="1" w:afterAutospacing="1"/>
              <w:jc w:val="right"/>
            </w:pPr>
            <w:r>
              <w:rPr>
                <w:color w:val="000000"/>
              </w:rPr>
              <w:t>2021</w:t>
            </w:r>
          </w:p>
        </w:tc>
        <w:tc>
          <w:tcPr>
            <w:tcW w:w="0" w:type="auto"/>
            <w:tcBorders>
              <w:top w:val="single" w:sz="4" w:space="0" w:color="auto"/>
              <w:left w:val="single" w:sz="4" w:space="0" w:color="auto"/>
              <w:bottom w:val="single" w:sz="4" w:space="0" w:color="auto"/>
              <w:right w:val="single" w:sz="4" w:space="0" w:color="auto"/>
            </w:tcBorders>
          </w:tcPr>
          <w:p w14:paraId="2C7F16C9" w14:textId="77777777" w:rsidR="003029AF" w:rsidRPr="00804B85" w:rsidRDefault="003029AF" w:rsidP="00880C3B">
            <w:pPr>
              <w:spacing w:beforeAutospacing="1" w:afterAutospacing="1"/>
            </w:pPr>
            <w:r w:rsidRPr="00804B85">
              <w:rPr>
                <w:color w:val="000000"/>
              </w:rPr>
              <w:t xml:space="preserve">Affordable Housing </w:t>
            </w:r>
          </w:p>
        </w:tc>
        <w:tc>
          <w:tcPr>
            <w:tcW w:w="0" w:type="auto"/>
            <w:tcBorders>
              <w:top w:val="single" w:sz="4" w:space="0" w:color="auto"/>
              <w:left w:val="single" w:sz="4" w:space="0" w:color="auto"/>
              <w:bottom w:val="single" w:sz="4" w:space="0" w:color="auto"/>
              <w:right w:val="single" w:sz="4" w:space="0" w:color="auto"/>
            </w:tcBorders>
          </w:tcPr>
          <w:p w14:paraId="2299F37D" w14:textId="77777777" w:rsidR="003029AF" w:rsidRPr="00804B85" w:rsidRDefault="003029AF" w:rsidP="00880C3B">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071ECD6B" w14:textId="77777777" w:rsidR="003029AF" w:rsidRPr="00804B85" w:rsidRDefault="003029AF" w:rsidP="00880C3B">
            <w:pPr>
              <w:spacing w:beforeAutospacing="1" w:afterAutospacing="1"/>
            </w:pPr>
            <w:r w:rsidRPr="00804B85">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43BB2E87" w14:textId="0DD287F1" w:rsidR="003029AF" w:rsidRPr="00B35F7B" w:rsidRDefault="003029AF" w:rsidP="00880C3B">
            <w:pPr>
              <w:spacing w:beforeAutospacing="1" w:afterAutospacing="1"/>
              <w:jc w:val="right"/>
              <w:rPr>
                <w:color w:val="000000"/>
              </w:rPr>
            </w:pPr>
            <w:r w:rsidRPr="00B35F7B">
              <w:rPr>
                <w:color w:val="000000"/>
              </w:rPr>
              <w:t>HOME:  $</w:t>
            </w:r>
            <w:r w:rsidR="004B49AB" w:rsidRPr="00B35F7B">
              <w:rPr>
                <w:color w:val="000000"/>
              </w:rPr>
              <w:t>551,143</w:t>
            </w:r>
          </w:p>
          <w:p w14:paraId="7EF4D4C5" w14:textId="7FA0C164" w:rsidR="003029AF" w:rsidRPr="00B35F7B" w:rsidRDefault="003029AF" w:rsidP="00880C3B">
            <w:pPr>
              <w:spacing w:beforeAutospacing="1" w:afterAutospacing="1"/>
              <w:jc w:val="right"/>
            </w:pPr>
            <w:r w:rsidRPr="00B35F7B">
              <w:t>Regular CDBG: $</w:t>
            </w:r>
            <w:r w:rsidR="00AF49C1" w:rsidRPr="00B35F7B">
              <w:t>500,000</w:t>
            </w:r>
          </w:p>
        </w:tc>
        <w:tc>
          <w:tcPr>
            <w:tcW w:w="0" w:type="auto"/>
            <w:tcBorders>
              <w:top w:val="single" w:sz="4" w:space="0" w:color="auto"/>
              <w:left w:val="single" w:sz="4" w:space="0" w:color="auto"/>
              <w:bottom w:val="single" w:sz="4" w:space="0" w:color="auto"/>
              <w:right w:val="single" w:sz="4" w:space="0" w:color="auto"/>
            </w:tcBorders>
          </w:tcPr>
          <w:p w14:paraId="119380B5" w14:textId="55282106" w:rsidR="003029AF" w:rsidRPr="00B35F7B" w:rsidRDefault="003029AF" w:rsidP="00880C3B">
            <w:pPr>
              <w:spacing w:beforeAutospacing="1" w:after="0"/>
              <w:rPr>
                <w:color w:val="000000"/>
              </w:rPr>
            </w:pPr>
            <w:r w:rsidRPr="00B35F7B">
              <w:rPr>
                <w:color w:val="000000"/>
              </w:rPr>
              <w:t xml:space="preserve">Homeowner Housing Added:                                   </w:t>
            </w:r>
            <w:r w:rsidR="00AF49C1" w:rsidRPr="00B35F7B">
              <w:rPr>
                <w:color w:val="000000"/>
              </w:rPr>
              <w:t>5</w:t>
            </w:r>
            <w:r w:rsidRPr="00B35F7B">
              <w:rPr>
                <w:color w:val="000000"/>
              </w:rPr>
              <w:t xml:space="preserve"> Household Housing Units</w:t>
            </w:r>
            <w:r w:rsidRPr="00B35F7B">
              <w:rPr>
                <w:color w:val="000000"/>
              </w:rPr>
              <w:br/>
            </w:r>
          </w:p>
          <w:p w14:paraId="62BD4C09" w14:textId="5E93E4D9" w:rsidR="003029AF" w:rsidRPr="00B35F7B" w:rsidRDefault="003029AF" w:rsidP="00880C3B">
            <w:pPr>
              <w:spacing w:beforeAutospacing="1" w:afterAutospacing="1"/>
              <w:rPr>
                <w:color w:val="000000"/>
              </w:rPr>
            </w:pPr>
            <w:r w:rsidRPr="00B35F7B">
              <w:rPr>
                <w:color w:val="000000"/>
              </w:rPr>
              <w:t>Direct Financial Assistance to Homebuyers:</w:t>
            </w:r>
            <w:r w:rsidR="007D5D72">
              <w:rPr>
                <w:color w:val="000000"/>
              </w:rPr>
              <w:t xml:space="preserve"> </w:t>
            </w:r>
            <w:r w:rsidR="00AF49C1" w:rsidRPr="00B35F7B">
              <w:rPr>
                <w:color w:val="000000"/>
              </w:rPr>
              <w:t>5</w:t>
            </w:r>
            <w:r w:rsidRPr="00B35F7B">
              <w:rPr>
                <w:color w:val="000000"/>
              </w:rPr>
              <w:t xml:space="preserve"> Households Assisted </w:t>
            </w:r>
          </w:p>
        </w:tc>
      </w:tr>
      <w:tr w:rsidR="00526CD3" w:rsidRPr="00804B85" w14:paraId="02DC19D7"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088ABFB3" w14:textId="77777777" w:rsidR="003029AF" w:rsidRPr="00804B85" w:rsidRDefault="003029AF" w:rsidP="00880C3B">
            <w:pPr>
              <w:spacing w:beforeAutospacing="1" w:afterAutospacing="1"/>
            </w:pPr>
            <w:r w:rsidRPr="00804B85">
              <w:rPr>
                <w:b/>
                <w:color w:val="000000"/>
              </w:rPr>
              <w:lastRenderedPageBreak/>
              <w:t>4</w:t>
            </w:r>
          </w:p>
        </w:tc>
        <w:tc>
          <w:tcPr>
            <w:tcW w:w="0" w:type="auto"/>
            <w:tcBorders>
              <w:top w:val="single" w:sz="4" w:space="0" w:color="auto"/>
              <w:left w:val="single" w:sz="4" w:space="0" w:color="auto"/>
              <w:bottom w:val="single" w:sz="4" w:space="0" w:color="auto"/>
              <w:right w:val="single" w:sz="4" w:space="0" w:color="auto"/>
            </w:tcBorders>
          </w:tcPr>
          <w:p w14:paraId="4DE8E049" w14:textId="77777777" w:rsidR="003029AF" w:rsidRPr="00804B85" w:rsidRDefault="003029AF" w:rsidP="00880C3B">
            <w:pPr>
              <w:spacing w:beforeAutospacing="1" w:afterAutospacing="1"/>
            </w:pPr>
            <w:r w:rsidRPr="00804B85">
              <w:rPr>
                <w:color w:val="000000"/>
              </w:rPr>
              <w:t>2C. Develop Affordable Rental Housing</w:t>
            </w:r>
          </w:p>
        </w:tc>
        <w:tc>
          <w:tcPr>
            <w:tcW w:w="0" w:type="auto"/>
            <w:tcBorders>
              <w:top w:val="single" w:sz="4" w:space="0" w:color="auto"/>
              <w:left w:val="single" w:sz="4" w:space="0" w:color="auto"/>
              <w:bottom w:val="single" w:sz="4" w:space="0" w:color="auto"/>
              <w:right w:val="single" w:sz="4" w:space="0" w:color="auto"/>
            </w:tcBorders>
          </w:tcPr>
          <w:p w14:paraId="79F13B70" w14:textId="58DAFE22" w:rsidR="003029AF" w:rsidRPr="00804B85" w:rsidRDefault="003029AF" w:rsidP="00880C3B">
            <w:pPr>
              <w:spacing w:beforeAutospacing="1" w:afterAutospacing="1"/>
              <w:jc w:val="right"/>
            </w:pPr>
            <w:r w:rsidRPr="00804B85">
              <w:rPr>
                <w:color w:val="000000"/>
              </w:rPr>
              <w:t>202</w:t>
            </w:r>
            <w:r w:rsidR="00540F1E">
              <w:rPr>
                <w:color w:val="000000"/>
              </w:rPr>
              <w:t>1</w:t>
            </w:r>
          </w:p>
        </w:tc>
        <w:tc>
          <w:tcPr>
            <w:tcW w:w="0" w:type="auto"/>
            <w:tcBorders>
              <w:top w:val="single" w:sz="4" w:space="0" w:color="auto"/>
              <w:left w:val="single" w:sz="4" w:space="0" w:color="auto"/>
              <w:bottom w:val="single" w:sz="4" w:space="0" w:color="auto"/>
              <w:right w:val="single" w:sz="4" w:space="0" w:color="auto"/>
            </w:tcBorders>
          </w:tcPr>
          <w:p w14:paraId="36823F9C" w14:textId="6043F0E7" w:rsidR="003029AF" w:rsidRPr="00804B85" w:rsidRDefault="003029AF" w:rsidP="00880C3B">
            <w:pPr>
              <w:spacing w:beforeAutospacing="1" w:afterAutospacing="1"/>
              <w:jc w:val="right"/>
            </w:pPr>
            <w:r w:rsidRPr="00804B85">
              <w:rPr>
                <w:color w:val="000000"/>
              </w:rPr>
              <w:t>202</w:t>
            </w:r>
            <w:r w:rsidR="00540F1E">
              <w:rPr>
                <w:color w:val="000000"/>
              </w:rPr>
              <w:t>1</w:t>
            </w:r>
          </w:p>
        </w:tc>
        <w:tc>
          <w:tcPr>
            <w:tcW w:w="0" w:type="auto"/>
            <w:tcBorders>
              <w:top w:val="single" w:sz="4" w:space="0" w:color="auto"/>
              <w:left w:val="single" w:sz="4" w:space="0" w:color="auto"/>
              <w:bottom w:val="single" w:sz="4" w:space="0" w:color="auto"/>
              <w:right w:val="single" w:sz="4" w:space="0" w:color="auto"/>
            </w:tcBorders>
          </w:tcPr>
          <w:p w14:paraId="3DCF0A54" w14:textId="77777777" w:rsidR="003029AF" w:rsidRPr="00804B85" w:rsidRDefault="003029AF" w:rsidP="00880C3B">
            <w:pPr>
              <w:spacing w:beforeAutospacing="1" w:afterAutospacing="1"/>
            </w:pPr>
            <w:r w:rsidRPr="00804B85">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4ACC1D5E" w14:textId="77777777" w:rsidR="003029AF" w:rsidRPr="00804B85" w:rsidRDefault="003029AF" w:rsidP="00880C3B">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138F8BB9" w14:textId="77777777" w:rsidR="003029AF" w:rsidRPr="00804B85" w:rsidRDefault="003029AF" w:rsidP="00880C3B">
            <w:pPr>
              <w:spacing w:beforeAutospacing="1" w:afterAutospacing="1"/>
            </w:pPr>
            <w:r w:rsidRPr="00804B85">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04EFF341" w14:textId="15263D98" w:rsidR="003029AF" w:rsidRPr="00B35F7B" w:rsidRDefault="003029AF" w:rsidP="00880C3B">
            <w:pPr>
              <w:spacing w:beforeAutospacing="1" w:afterAutospacing="1"/>
              <w:jc w:val="right"/>
              <w:rPr>
                <w:color w:val="000000"/>
              </w:rPr>
            </w:pPr>
            <w:r w:rsidRPr="00B35F7B">
              <w:rPr>
                <w:color w:val="000000"/>
              </w:rPr>
              <w:t>HOME:  $</w:t>
            </w:r>
            <w:r w:rsidR="004B49AB" w:rsidRPr="00B35F7B">
              <w:rPr>
                <w:color w:val="000000"/>
              </w:rPr>
              <w:t xml:space="preserve">4,063,658 </w:t>
            </w:r>
            <w:r w:rsidRPr="00B35F7B">
              <w:rPr>
                <w:color w:val="000000"/>
              </w:rPr>
              <w:t xml:space="preserve"> </w:t>
            </w:r>
          </w:p>
          <w:p w14:paraId="0453BD30" w14:textId="77777777" w:rsidR="003029AF" w:rsidRPr="00B35F7B" w:rsidRDefault="003029AF" w:rsidP="00880C3B">
            <w:pPr>
              <w:spacing w:beforeAutospacing="1" w:afterAutospacing="1"/>
              <w:jc w:val="right"/>
            </w:pPr>
          </w:p>
        </w:tc>
        <w:tc>
          <w:tcPr>
            <w:tcW w:w="0" w:type="auto"/>
            <w:tcBorders>
              <w:top w:val="single" w:sz="4" w:space="0" w:color="auto"/>
              <w:left w:val="single" w:sz="4" w:space="0" w:color="auto"/>
              <w:bottom w:val="single" w:sz="4" w:space="0" w:color="auto"/>
              <w:right w:val="single" w:sz="4" w:space="0" w:color="auto"/>
            </w:tcBorders>
          </w:tcPr>
          <w:p w14:paraId="1B8D933C" w14:textId="7715B992" w:rsidR="003029AF" w:rsidRPr="00B35F7B" w:rsidRDefault="003029AF" w:rsidP="00880C3B">
            <w:pPr>
              <w:spacing w:beforeAutospacing="1" w:after="0" w:line="240" w:lineRule="auto"/>
              <w:rPr>
                <w:color w:val="000000"/>
              </w:rPr>
            </w:pPr>
            <w:r w:rsidRPr="00B35F7B">
              <w:rPr>
                <w:color w:val="000000"/>
              </w:rPr>
              <w:t xml:space="preserve">Rental units constructed:   </w:t>
            </w:r>
            <w:r w:rsidR="001C62B1" w:rsidRPr="00B35F7B">
              <w:rPr>
                <w:color w:val="000000"/>
              </w:rPr>
              <w:t>11</w:t>
            </w:r>
            <w:r w:rsidRPr="00B35F7B">
              <w:rPr>
                <w:color w:val="000000"/>
              </w:rPr>
              <w:t xml:space="preserve"> Household Housing Units </w:t>
            </w:r>
          </w:p>
          <w:p w14:paraId="21563280" w14:textId="177D0F93" w:rsidR="003029AF" w:rsidRPr="00B35F7B" w:rsidRDefault="003029AF" w:rsidP="00880C3B">
            <w:pPr>
              <w:spacing w:beforeAutospacing="1" w:after="0" w:line="240" w:lineRule="auto"/>
              <w:rPr>
                <w:color w:val="000000"/>
              </w:rPr>
            </w:pPr>
            <w:r w:rsidRPr="00B35F7B">
              <w:rPr>
                <w:color w:val="000000"/>
              </w:rPr>
              <w:t xml:space="preserve">Rental units rehabilitated: </w:t>
            </w:r>
            <w:r w:rsidR="001C62B1" w:rsidRPr="00B35F7B">
              <w:rPr>
                <w:color w:val="000000"/>
              </w:rPr>
              <w:t>11</w:t>
            </w:r>
            <w:r w:rsidRPr="00B35F7B">
              <w:rPr>
                <w:color w:val="000000"/>
              </w:rPr>
              <w:t xml:space="preserve"> Household Housing Units</w:t>
            </w:r>
          </w:p>
        </w:tc>
      </w:tr>
      <w:tr w:rsidR="00526CD3" w:rsidRPr="00804B85" w14:paraId="40C6141D"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50D80F91" w14:textId="77777777" w:rsidR="003029AF" w:rsidRPr="00804B85" w:rsidRDefault="003029AF" w:rsidP="00880C3B">
            <w:pPr>
              <w:spacing w:beforeAutospacing="1" w:afterAutospacing="1"/>
            </w:pPr>
            <w:r w:rsidRPr="00804B85">
              <w:rPr>
                <w:b/>
                <w:color w:val="000000"/>
              </w:rPr>
              <w:t>5</w:t>
            </w:r>
          </w:p>
        </w:tc>
        <w:tc>
          <w:tcPr>
            <w:tcW w:w="0" w:type="auto"/>
            <w:tcBorders>
              <w:top w:val="single" w:sz="4" w:space="0" w:color="auto"/>
              <w:left w:val="single" w:sz="4" w:space="0" w:color="auto"/>
              <w:bottom w:val="single" w:sz="4" w:space="0" w:color="auto"/>
              <w:right w:val="single" w:sz="4" w:space="0" w:color="auto"/>
            </w:tcBorders>
          </w:tcPr>
          <w:p w14:paraId="0BDA0BF1" w14:textId="77777777" w:rsidR="003029AF" w:rsidRPr="00804B85" w:rsidRDefault="003029AF" w:rsidP="00880C3B">
            <w:pPr>
              <w:spacing w:beforeAutospacing="1" w:afterAutospacing="1"/>
            </w:pPr>
            <w:r w:rsidRPr="00804B85">
              <w:rPr>
                <w:color w:val="000000"/>
              </w:rPr>
              <w:t>2D. Develop Housing for Vulnerable Populations</w:t>
            </w:r>
          </w:p>
        </w:tc>
        <w:tc>
          <w:tcPr>
            <w:tcW w:w="0" w:type="auto"/>
            <w:tcBorders>
              <w:top w:val="single" w:sz="4" w:space="0" w:color="auto"/>
              <w:left w:val="single" w:sz="4" w:space="0" w:color="auto"/>
              <w:bottom w:val="single" w:sz="4" w:space="0" w:color="auto"/>
              <w:right w:val="single" w:sz="4" w:space="0" w:color="auto"/>
            </w:tcBorders>
          </w:tcPr>
          <w:p w14:paraId="4708D3FF" w14:textId="0F91CF3E" w:rsidR="003029AF" w:rsidRPr="00804B85" w:rsidRDefault="003029AF" w:rsidP="00880C3B">
            <w:pPr>
              <w:spacing w:beforeAutospacing="1" w:afterAutospacing="1"/>
              <w:jc w:val="right"/>
            </w:pPr>
            <w:r w:rsidRPr="00804B85">
              <w:rPr>
                <w:color w:val="000000"/>
              </w:rPr>
              <w:t>202</w:t>
            </w:r>
            <w:r w:rsidR="00540F1E">
              <w:rPr>
                <w:color w:val="000000"/>
              </w:rPr>
              <w:t>1</w:t>
            </w:r>
          </w:p>
        </w:tc>
        <w:tc>
          <w:tcPr>
            <w:tcW w:w="0" w:type="auto"/>
            <w:tcBorders>
              <w:top w:val="single" w:sz="4" w:space="0" w:color="auto"/>
              <w:left w:val="single" w:sz="4" w:space="0" w:color="auto"/>
              <w:bottom w:val="single" w:sz="4" w:space="0" w:color="auto"/>
              <w:right w:val="single" w:sz="4" w:space="0" w:color="auto"/>
            </w:tcBorders>
          </w:tcPr>
          <w:p w14:paraId="38B9C75C" w14:textId="479881C7" w:rsidR="003029AF" w:rsidRPr="00804B85" w:rsidRDefault="003029AF" w:rsidP="00880C3B">
            <w:pPr>
              <w:spacing w:beforeAutospacing="1" w:afterAutospacing="1"/>
              <w:jc w:val="right"/>
            </w:pPr>
            <w:r w:rsidRPr="00804B85">
              <w:rPr>
                <w:color w:val="000000"/>
              </w:rPr>
              <w:t>202</w:t>
            </w:r>
            <w:r w:rsidR="00540F1E">
              <w:rPr>
                <w:color w:val="000000"/>
              </w:rPr>
              <w:t>1</w:t>
            </w:r>
          </w:p>
        </w:tc>
        <w:tc>
          <w:tcPr>
            <w:tcW w:w="0" w:type="auto"/>
            <w:tcBorders>
              <w:top w:val="single" w:sz="4" w:space="0" w:color="auto"/>
              <w:left w:val="single" w:sz="4" w:space="0" w:color="auto"/>
              <w:bottom w:val="single" w:sz="4" w:space="0" w:color="auto"/>
              <w:right w:val="single" w:sz="4" w:space="0" w:color="auto"/>
            </w:tcBorders>
          </w:tcPr>
          <w:p w14:paraId="4A21F993" w14:textId="77777777" w:rsidR="003029AF" w:rsidRPr="00804B85" w:rsidRDefault="003029AF" w:rsidP="00880C3B">
            <w:pPr>
              <w:spacing w:beforeAutospacing="1" w:afterAutospacing="1"/>
            </w:pPr>
            <w:r w:rsidRPr="00804B85">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14705E7D" w14:textId="77777777" w:rsidR="003029AF" w:rsidRPr="00804B85" w:rsidRDefault="003029AF" w:rsidP="00880C3B">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35E58BF8" w14:textId="77777777" w:rsidR="003029AF" w:rsidRPr="00804B85" w:rsidRDefault="003029AF" w:rsidP="00880C3B">
            <w:pPr>
              <w:spacing w:beforeAutospacing="1" w:afterAutospacing="1"/>
            </w:pPr>
            <w:r w:rsidRPr="00804B85">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42378987" w14:textId="33CB45DB" w:rsidR="003029AF" w:rsidRPr="00B35F7B" w:rsidRDefault="003029AF" w:rsidP="00880C3B">
            <w:pPr>
              <w:spacing w:beforeAutospacing="1" w:afterAutospacing="1"/>
              <w:jc w:val="right"/>
            </w:pPr>
            <w:r w:rsidRPr="00B35F7B">
              <w:rPr>
                <w:color w:val="000000"/>
              </w:rPr>
              <w:t>Housing Trust Fund:  $</w:t>
            </w:r>
            <w:r w:rsidR="00777EA9" w:rsidRPr="00B35F7B">
              <w:rPr>
                <w:color w:val="000000"/>
              </w:rPr>
              <w:t xml:space="preserve">5,925,000 </w:t>
            </w:r>
          </w:p>
        </w:tc>
        <w:tc>
          <w:tcPr>
            <w:tcW w:w="0" w:type="auto"/>
            <w:tcBorders>
              <w:top w:val="single" w:sz="4" w:space="0" w:color="auto"/>
              <w:left w:val="single" w:sz="4" w:space="0" w:color="auto"/>
              <w:bottom w:val="single" w:sz="4" w:space="0" w:color="auto"/>
              <w:right w:val="single" w:sz="4" w:space="0" w:color="auto"/>
            </w:tcBorders>
          </w:tcPr>
          <w:p w14:paraId="67A3D11D" w14:textId="791E0C8B" w:rsidR="003029AF" w:rsidRPr="00B35F7B" w:rsidRDefault="003029AF" w:rsidP="00880C3B">
            <w:pPr>
              <w:spacing w:beforeAutospacing="1" w:after="0"/>
              <w:rPr>
                <w:color w:val="000000"/>
              </w:rPr>
            </w:pPr>
            <w:r w:rsidRPr="00B35F7B">
              <w:rPr>
                <w:color w:val="000000"/>
              </w:rPr>
              <w:t xml:space="preserve">Rental units constructed:  </w:t>
            </w:r>
            <w:r w:rsidR="001C62B1" w:rsidRPr="00B35F7B">
              <w:rPr>
                <w:color w:val="000000"/>
              </w:rPr>
              <w:t>10</w:t>
            </w:r>
            <w:r w:rsidRPr="00B35F7B">
              <w:rPr>
                <w:color w:val="000000"/>
              </w:rPr>
              <w:t xml:space="preserve"> Household Housing Units</w:t>
            </w:r>
          </w:p>
          <w:p w14:paraId="129A33E8" w14:textId="10D429E2" w:rsidR="003029AF" w:rsidRPr="00B35F7B" w:rsidRDefault="003029AF" w:rsidP="00880C3B">
            <w:pPr>
              <w:spacing w:beforeAutospacing="1" w:afterAutospacing="1"/>
              <w:rPr>
                <w:color w:val="000000"/>
              </w:rPr>
            </w:pPr>
            <w:r w:rsidRPr="00B35F7B">
              <w:rPr>
                <w:color w:val="000000"/>
              </w:rPr>
              <w:br/>
              <w:t xml:space="preserve">Rental units rehabilitated: </w:t>
            </w:r>
            <w:r w:rsidR="00713168" w:rsidRPr="00B35F7B">
              <w:rPr>
                <w:color w:val="000000"/>
              </w:rPr>
              <w:t>10</w:t>
            </w:r>
            <w:r w:rsidRPr="00B35F7B">
              <w:rPr>
                <w:color w:val="000000"/>
              </w:rPr>
              <w:t xml:space="preserve"> Household Housing Units</w:t>
            </w:r>
          </w:p>
        </w:tc>
      </w:tr>
      <w:tr w:rsidR="00526CD3" w:rsidRPr="00804B85" w14:paraId="4AB35FBC"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09FE654B" w14:textId="77777777" w:rsidR="003029AF" w:rsidRPr="00804B85" w:rsidRDefault="003029AF" w:rsidP="00880C3B">
            <w:pPr>
              <w:spacing w:beforeAutospacing="1" w:afterAutospacing="1"/>
            </w:pPr>
            <w:r w:rsidRPr="00804B85">
              <w:rPr>
                <w:b/>
                <w:color w:val="000000"/>
              </w:rPr>
              <w:t>6</w:t>
            </w:r>
          </w:p>
        </w:tc>
        <w:tc>
          <w:tcPr>
            <w:tcW w:w="0" w:type="auto"/>
            <w:tcBorders>
              <w:top w:val="single" w:sz="4" w:space="0" w:color="auto"/>
              <w:left w:val="single" w:sz="4" w:space="0" w:color="auto"/>
              <w:bottom w:val="single" w:sz="4" w:space="0" w:color="auto"/>
              <w:right w:val="single" w:sz="4" w:space="0" w:color="auto"/>
            </w:tcBorders>
          </w:tcPr>
          <w:p w14:paraId="7F80B008" w14:textId="77777777" w:rsidR="003029AF" w:rsidRPr="00804B85" w:rsidRDefault="003029AF" w:rsidP="00880C3B">
            <w:pPr>
              <w:spacing w:beforeAutospacing="1" w:afterAutospacing="1"/>
            </w:pPr>
            <w:r w:rsidRPr="00804B85">
              <w:rPr>
                <w:color w:val="000000"/>
              </w:rPr>
              <w:t xml:space="preserve">3A. </w:t>
            </w:r>
            <w:proofErr w:type="gramStart"/>
            <w:r w:rsidRPr="00804B85">
              <w:rPr>
                <w:color w:val="000000"/>
              </w:rPr>
              <w:t>Provide Assistance for</w:t>
            </w:r>
            <w:proofErr w:type="gramEnd"/>
            <w:r w:rsidRPr="00804B85">
              <w:rPr>
                <w:color w:val="000000"/>
              </w:rPr>
              <w:t xml:space="preserve"> Job Creation</w:t>
            </w:r>
          </w:p>
        </w:tc>
        <w:tc>
          <w:tcPr>
            <w:tcW w:w="0" w:type="auto"/>
            <w:tcBorders>
              <w:top w:val="single" w:sz="4" w:space="0" w:color="auto"/>
              <w:left w:val="single" w:sz="4" w:space="0" w:color="auto"/>
              <w:bottom w:val="single" w:sz="4" w:space="0" w:color="auto"/>
              <w:right w:val="single" w:sz="4" w:space="0" w:color="auto"/>
            </w:tcBorders>
          </w:tcPr>
          <w:p w14:paraId="06EE0F2E" w14:textId="0523C927" w:rsidR="003029AF" w:rsidRPr="00804B85" w:rsidRDefault="003029AF" w:rsidP="00880C3B">
            <w:pPr>
              <w:spacing w:beforeAutospacing="1" w:afterAutospacing="1"/>
              <w:jc w:val="right"/>
            </w:pPr>
            <w:r w:rsidRPr="00804B85">
              <w:rPr>
                <w:color w:val="000000"/>
              </w:rPr>
              <w:t>202</w:t>
            </w:r>
            <w:r w:rsidR="00540F1E">
              <w:rPr>
                <w:color w:val="000000"/>
              </w:rPr>
              <w:t>1</w:t>
            </w:r>
          </w:p>
        </w:tc>
        <w:tc>
          <w:tcPr>
            <w:tcW w:w="0" w:type="auto"/>
            <w:tcBorders>
              <w:top w:val="single" w:sz="4" w:space="0" w:color="auto"/>
              <w:left w:val="single" w:sz="4" w:space="0" w:color="auto"/>
              <w:bottom w:val="single" w:sz="4" w:space="0" w:color="auto"/>
              <w:right w:val="single" w:sz="4" w:space="0" w:color="auto"/>
            </w:tcBorders>
          </w:tcPr>
          <w:p w14:paraId="75C91D51" w14:textId="03589C9D" w:rsidR="003029AF" w:rsidRPr="00804B85" w:rsidRDefault="003029AF" w:rsidP="00880C3B">
            <w:pPr>
              <w:spacing w:beforeAutospacing="1" w:afterAutospacing="1"/>
              <w:jc w:val="right"/>
            </w:pPr>
            <w:r w:rsidRPr="00804B85">
              <w:rPr>
                <w:color w:val="000000"/>
              </w:rPr>
              <w:t>202</w:t>
            </w:r>
            <w:r w:rsidR="00540F1E">
              <w:rPr>
                <w:color w:val="000000"/>
              </w:rPr>
              <w:t>1</w:t>
            </w:r>
          </w:p>
        </w:tc>
        <w:tc>
          <w:tcPr>
            <w:tcW w:w="0" w:type="auto"/>
            <w:tcBorders>
              <w:top w:val="single" w:sz="4" w:space="0" w:color="auto"/>
              <w:left w:val="single" w:sz="4" w:space="0" w:color="auto"/>
              <w:bottom w:val="single" w:sz="4" w:space="0" w:color="auto"/>
              <w:right w:val="single" w:sz="4" w:space="0" w:color="auto"/>
            </w:tcBorders>
          </w:tcPr>
          <w:p w14:paraId="3F76A2D0" w14:textId="77777777" w:rsidR="003029AF" w:rsidRPr="00804B85" w:rsidRDefault="003029AF" w:rsidP="00880C3B">
            <w:pPr>
              <w:spacing w:beforeAutospacing="1" w:afterAutospacing="1"/>
            </w:pPr>
            <w:r w:rsidRPr="00804B85">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4550DF1A" w14:textId="77777777" w:rsidR="003029AF" w:rsidRPr="00804B85" w:rsidRDefault="003029AF" w:rsidP="00880C3B">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4A8BC49B" w14:textId="77777777" w:rsidR="003029AF" w:rsidRPr="00804B85" w:rsidRDefault="003029AF" w:rsidP="00880C3B">
            <w:pPr>
              <w:spacing w:beforeAutospacing="1" w:afterAutospacing="1"/>
            </w:pPr>
            <w:r w:rsidRPr="00804B85">
              <w:rPr>
                <w:color w:val="000000"/>
              </w:rPr>
              <w:t>Economic Development Opportunities</w:t>
            </w:r>
          </w:p>
        </w:tc>
        <w:tc>
          <w:tcPr>
            <w:tcW w:w="0" w:type="auto"/>
            <w:tcBorders>
              <w:top w:val="single" w:sz="4" w:space="0" w:color="auto"/>
              <w:left w:val="single" w:sz="4" w:space="0" w:color="auto"/>
              <w:bottom w:val="single" w:sz="4" w:space="0" w:color="auto"/>
              <w:right w:val="single" w:sz="4" w:space="0" w:color="auto"/>
            </w:tcBorders>
          </w:tcPr>
          <w:p w14:paraId="6F02582E" w14:textId="55EB235E" w:rsidR="003029AF" w:rsidRPr="00B35F7B" w:rsidRDefault="003029AF" w:rsidP="00880C3B">
            <w:pPr>
              <w:spacing w:beforeAutospacing="1" w:afterAutospacing="1"/>
              <w:jc w:val="right"/>
            </w:pPr>
            <w:r w:rsidRPr="00B35F7B">
              <w:rPr>
                <w:color w:val="000000"/>
              </w:rPr>
              <w:t>Regular CDBG:  $</w:t>
            </w:r>
            <w:r w:rsidR="00526CD3">
              <w:rPr>
                <w:color w:val="000000"/>
              </w:rPr>
              <w:t>1,500,000</w:t>
            </w:r>
          </w:p>
        </w:tc>
        <w:tc>
          <w:tcPr>
            <w:tcW w:w="0" w:type="auto"/>
            <w:tcBorders>
              <w:top w:val="single" w:sz="4" w:space="0" w:color="auto"/>
              <w:left w:val="single" w:sz="4" w:space="0" w:color="auto"/>
              <w:bottom w:val="single" w:sz="4" w:space="0" w:color="auto"/>
              <w:right w:val="single" w:sz="4" w:space="0" w:color="auto"/>
            </w:tcBorders>
          </w:tcPr>
          <w:p w14:paraId="47FDCFCD" w14:textId="1F750360" w:rsidR="003029AF" w:rsidRPr="00B35F7B" w:rsidRDefault="003029AF" w:rsidP="00880C3B">
            <w:pPr>
              <w:spacing w:beforeAutospacing="1" w:after="0" w:line="240" w:lineRule="auto"/>
              <w:rPr>
                <w:color w:val="000000"/>
              </w:rPr>
            </w:pPr>
            <w:r w:rsidRPr="00B35F7B">
              <w:rPr>
                <w:color w:val="000000"/>
              </w:rPr>
              <w:t xml:space="preserve">Jobs created/retained:     </w:t>
            </w:r>
            <w:r w:rsidR="00526CD3">
              <w:rPr>
                <w:color w:val="000000"/>
              </w:rPr>
              <w:t>10</w:t>
            </w:r>
            <w:r w:rsidRPr="00B35F7B">
              <w:rPr>
                <w:color w:val="000000"/>
              </w:rPr>
              <w:t>0 Jobs</w:t>
            </w:r>
          </w:p>
          <w:p w14:paraId="6F19C54F" w14:textId="4B12E4BC" w:rsidR="003029AF" w:rsidRPr="00B35F7B" w:rsidRDefault="003029AF" w:rsidP="00880C3B">
            <w:pPr>
              <w:spacing w:beforeAutospacing="1" w:after="0" w:line="240" w:lineRule="auto"/>
              <w:rPr>
                <w:color w:val="000000"/>
              </w:rPr>
            </w:pPr>
            <w:r w:rsidRPr="00B35F7B">
              <w:rPr>
                <w:color w:val="000000"/>
              </w:rPr>
              <w:t xml:space="preserve">Businesses assisted:            </w:t>
            </w:r>
            <w:r w:rsidR="00526CD3">
              <w:rPr>
                <w:color w:val="000000"/>
              </w:rPr>
              <w:t>3</w:t>
            </w:r>
            <w:r w:rsidRPr="00B35F7B">
              <w:rPr>
                <w:color w:val="000000"/>
              </w:rPr>
              <w:t xml:space="preserve"> Business</w:t>
            </w:r>
            <w:r w:rsidR="00526CD3">
              <w:rPr>
                <w:color w:val="000000"/>
              </w:rPr>
              <w:t>es</w:t>
            </w:r>
            <w:r w:rsidRPr="00B35F7B">
              <w:rPr>
                <w:color w:val="000000"/>
              </w:rPr>
              <w:t xml:space="preserve"> Assisted</w:t>
            </w:r>
          </w:p>
        </w:tc>
      </w:tr>
      <w:tr w:rsidR="00526CD3" w:rsidRPr="00804B85" w14:paraId="3B437072"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5E6C88D6" w14:textId="77777777" w:rsidR="003029AF" w:rsidRPr="00804B85" w:rsidRDefault="003029AF" w:rsidP="00880C3B">
            <w:pPr>
              <w:spacing w:beforeAutospacing="1" w:afterAutospacing="1"/>
            </w:pPr>
            <w:r w:rsidRPr="00804B85">
              <w:rPr>
                <w:b/>
                <w:color w:val="000000"/>
              </w:rPr>
              <w:lastRenderedPageBreak/>
              <w:t>7</w:t>
            </w:r>
          </w:p>
        </w:tc>
        <w:tc>
          <w:tcPr>
            <w:tcW w:w="0" w:type="auto"/>
            <w:tcBorders>
              <w:top w:val="single" w:sz="4" w:space="0" w:color="auto"/>
              <w:left w:val="single" w:sz="4" w:space="0" w:color="auto"/>
              <w:bottom w:val="single" w:sz="4" w:space="0" w:color="auto"/>
              <w:right w:val="single" w:sz="4" w:space="0" w:color="auto"/>
            </w:tcBorders>
          </w:tcPr>
          <w:p w14:paraId="04CA55E8" w14:textId="77777777" w:rsidR="003029AF" w:rsidRPr="00804B85" w:rsidRDefault="003029AF" w:rsidP="00880C3B">
            <w:pPr>
              <w:spacing w:beforeAutospacing="1" w:afterAutospacing="1"/>
            </w:pPr>
            <w:r w:rsidRPr="00804B85">
              <w:rPr>
                <w:color w:val="000000"/>
              </w:rPr>
              <w:t xml:space="preserve">4A. </w:t>
            </w:r>
            <w:proofErr w:type="gramStart"/>
            <w:r w:rsidRPr="00804B85">
              <w:rPr>
                <w:color w:val="000000"/>
              </w:rPr>
              <w:t>Provide Assistance to</w:t>
            </w:r>
            <w:proofErr w:type="gramEnd"/>
            <w:r w:rsidRPr="00804B85">
              <w:rPr>
                <w:color w:val="000000"/>
              </w:rPr>
              <w:t xml:space="preserve"> Reduce Homelessness</w:t>
            </w:r>
          </w:p>
        </w:tc>
        <w:tc>
          <w:tcPr>
            <w:tcW w:w="0" w:type="auto"/>
            <w:tcBorders>
              <w:top w:val="single" w:sz="4" w:space="0" w:color="auto"/>
              <w:left w:val="single" w:sz="4" w:space="0" w:color="auto"/>
              <w:bottom w:val="single" w:sz="4" w:space="0" w:color="auto"/>
              <w:right w:val="single" w:sz="4" w:space="0" w:color="auto"/>
            </w:tcBorders>
          </w:tcPr>
          <w:p w14:paraId="614E68CA" w14:textId="1B38D02E" w:rsidR="003029AF" w:rsidRPr="00804B85" w:rsidRDefault="003029AF" w:rsidP="00880C3B">
            <w:pPr>
              <w:spacing w:beforeAutospacing="1" w:afterAutospacing="1"/>
              <w:jc w:val="right"/>
            </w:pPr>
            <w:r w:rsidRPr="00804B85">
              <w:rPr>
                <w:color w:val="000000"/>
              </w:rPr>
              <w:t>202</w:t>
            </w:r>
            <w:r w:rsidR="00540F1E">
              <w:rPr>
                <w:color w:val="000000"/>
              </w:rPr>
              <w:t>1</w:t>
            </w:r>
          </w:p>
        </w:tc>
        <w:tc>
          <w:tcPr>
            <w:tcW w:w="0" w:type="auto"/>
            <w:tcBorders>
              <w:top w:val="single" w:sz="4" w:space="0" w:color="auto"/>
              <w:left w:val="single" w:sz="4" w:space="0" w:color="auto"/>
              <w:bottom w:val="single" w:sz="4" w:space="0" w:color="auto"/>
              <w:right w:val="single" w:sz="4" w:space="0" w:color="auto"/>
            </w:tcBorders>
          </w:tcPr>
          <w:p w14:paraId="1817007A" w14:textId="30F615AD" w:rsidR="003029AF" w:rsidRPr="00804B85" w:rsidRDefault="003029AF" w:rsidP="00880C3B">
            <w:pPr>
              <w:spacing w:beforeAutospacing="1" w:afterAutospacing="1"/>
              <w:jc w:val="right"/>
            </w:pPr>
            <w:r w:rsidRPr="00804B85">
              <w:rPr>
                <w:color w:val="000000"/>
              </w:rPr>
              <w:t>202</w:t>
            </w:r>
            <w:r w:rsidR="00540F1E">
              <w:rPr>
                <w:color w:val="000000"/>
              </w:rPr>
              <w:t>1</w:t>
            </w:r>
          </w:p>
        </w:tc>
        <w:tc>
          <w:tcPr>
            <w:tcW w:w="0" w:type="auto"/>
            <w:tcBorders>
              <w:top w:val="single" w:sz="4" w:space="0" w:color="auto"/>
              <w:left w:val="single" w:sz="4" w:space="0" w:color="auto"/>
              <w:bottom w:val="single" w:sz="4" w:space="0" w:color="auto"/>
              <w:right w:val="single" w:sz="4" w:space="0" w:color="auto"/>
            </w:tcBorders>
          </w:tcPr>
          <w:p w14:paraId="4579FBCC" w14:textId="77777777" w:rsidR="003029AF" w:rsidRPr="00804B85" w:rsidRDefault="003029AF" w:rsidP="00880C3B">
            <w:pPr>
              <w:spacing w:beforeAutospacing="1" w:afterAutospacing="1"/>
            </w:pPr>
            <w:r w:rsidRPr="00804B85">
              <w:rPr>
                <w:color w:val="000000"/>
              </w:rPr>
              <w:t>Homeless</w:t>
            </w:r>
          </w:p>
        </w:tc>
        <w:tc>
          <w:tcPr>
            <w:tcW w:w="0" w:type="auto"/>
            <w:tcBorders>
              <w:top w:val="single" w:sz="4" w:space="0" w:color="auto"/>
              <w:left w:val="single" w:sz="4" w:space="0" w:color="auto"/>
              <w:bottom w:val="single" w:sz="4" w:space="0" w:color="auto"/>
              <w:right w:val="single" w:sz="4" w:space="0" w:color="auto"/>
            </w:tcBorders>
          </w:tcPr>
          <w:p w14:paraId="73BD92C7" w14:textId="77777777" w:rsidR="003029AF" w:rsidRPr="00804B85" w:rsidRDefault="003029AF" w:rsidP="00880C3B">
            <w:pPr>
              <w:spacing w:beforeAutospacing="1" w:afterAutospacing="1"/>
            </w:pPr>
            <w:r w:rsidRPr="00804B85">
              <w:rPr>
                <w:color w:val="000000"/>
              </w:rPr>
              <w:t xml:space="preserve"> Statewide</w:t>
            </w:r>
          </w:p>
        </w:tc>
        <w:tc>
          <w:tcPr>
            <w:tcW w:w="0" w:type="auto"/>
            <w:tcBorders>
              <w:top w:val="single" w:sz="4" w:space="0" w:color="auto"/>
              <w:left w:val="single" w:sz="4" w:space="0" w:color="auto"/>
              <w:bottom w:val="single" w:sz="4" w:space="0" w:color="auto"/>
              <w:right w:val="single" w:sz="4" w:space="0" w:color="auto"/>
            </w:tcBorders>
          </w:tcPr>
          <w:p w14:paraId="4AB4DC0C" w14:textId="77777777" w:rsidR="003029AF" w:rsidRPr="00804B85" w:rsidRDefault="003029AF" w:rsidP="00880C3B">
            <w:pPr>
              <w:spacing w:beforeAutospacing="1" w:afterAutospacing="1"/>
            </w:pPr>
            <w:r w:rsidRPr="00804B85">
              <w:rPr>
                <w:color w:val="000000"/>
              </w:rPr>
              <w:t>Housing Assistance for Vulnerable Populations</w:t>
            </w:r>
          </w:p>
        </w:tc>
        <w:tc>
          <w:tcPr>
            <w:tcW w:w="0" w:type="auto"/>
            <w:tcBorders>
              <w:top w:val="single" w:sz="4" w:space="0" w:color="auto"/>
              <w:left w:val="single" w:sz="4" w:space="0" w:color="auto"/>
              <w:bottom w:val="single" w:sz="4" w:space="0" w:color="auto"/>
              <w:right w:val="single" w:sz="4" w:space="0" w:color="auto"/>
            </w:tcBorders>
          </w:tcPr>
          <w:p w14:paraId="176A86AA" w14:textId="77777777" w:rsidR="003029AF" w:rsidRPr="00B35F7B" w:rsidRDefault="003029AF" w:rsidP="00880C3B">
            <w:pPr>
              <w:spacing w:beforeAutospacing="1" w:afterAutospacing="1"/>
              <w:jc w:val="right"/>
              <w:rPr>
                <w:color w:val="000000"/>
              </w:rPr>
            </w:pPr>
            <w:r w:rsidRPr="00B35F7B">
              <w:rPr>
                <w:color w:val="000000"/>
              </w:rPr>
              <w:t>Regular ESG:  $570,523</w:t>
            </w:r>
          </w:p>
          <w:p w14:paraId="6CBCD41D" w14:textId="55E84C5E" w:rsidR="003029AF" w:rsidRPr="00B35F7B" w:rsidRDefault="003029AF" w:rsidP="00880C3B">
            <w:pPr>
              <w:spacing w:beforeAutospacing="1" w:afterAutospacing="1"/>
              <w:jc w:val="right"/>
              <w:rPr>
                <w:color w:val="000000"/>
              </w:rPr>
            </w:pPr>
            <w:r w:rsidRPr="00B35F7B">
              <w:rPr>
                <w:color w:val="000000"/>
              </w:rPr>
              <w:t>ESG-CV1: $</w:t>
            </w:r>
            <w:r w:rsidR="00CC70B9" w:rsidRPr="00B35F7B">
              <w:rPr>
                <w:color w:val="000000"/>
              </w:rPr>
              <w:t>1,991,740</w:t>
            </w:r>
            <w:r w:rsidRPr="00B35F7B">
              <w:rPr>
                <w:color w:val="000000"/>
              </w:rPr>
              <w:t xml:space="preserve"> </w:t>
            </w:r>
          </w:p>
          <w:p w14:paraId="759AAF71" w14:textId="13C61C45" w:rsidR="003029AF" w:rsidRPr="00B35F7B" w:rsidRDefault="003029AF" w:rsidP="00880C3B">
            <w:pPr>
              <w:spacing w:beforeAutospacing="1" w:afterAutospacing="1"/>
              <w:jc w:val="right"/>
              <w:rPr>
                <w:color w:val="000000"/>
              </w:rPr>
            </w:pPr>
            <w:r w:rsidRPr="00B35F7B">
              <w:rPr>
                <w:color w:val="000000"/>
              </w:rPr>
              <w:t>ESG-CV2: $5,070,622</w:t>
            </w:r>
          </w:p>
          <w:p w14:paraId="4A498061" w14:textId="276BE977" w:rsidR="003029AF" w:rsidRPr="00B35F7B" w:rsidRDefault="007D5D72" w:rsidP="00880C3B">
            <w:pPr>
              <w:spacing w:beforeAutospacing="1" w:afterAutospacing="1"/>
              <w:jc w:val="right"/>
              <w:rPr>
                <w:color w:val="000000"/>
              </w:rPr>
            </w:pPr>
            <w:r>
              <w:rPr>
                <w:color w:val="000000"/>
              </w:rPr>
              <w:t>*</w:t>
            </w:r>
            <w:r w:rsidR="003029AF" w:rsidRPr="00B35F7B">
              <w:rPr>
                <w:color w:val="000000"/>
              </w:rPr>
              <w:t>CDBG-CV1: $6,802,356</w:t>
            </w:r>
          </w:p>
          <w:p w14:paraId="00CEECAC" w14:textId="77777777" w:rsidR="003029AF" w:rsidRPr="00B35F7B" w:rsidRDefault="003029AF" w:rsidP="00880C3B">
            <w:pPr>
              <w:spacing w:beforeAutospacing="1" w:afterAutospacing="1"/>
              <w:jc w:val="right"/>
              <w:rPr>
                <w:color w:val="000000"/>
              </w:rPr>
            </w:pPr>
            <w:r w:rsidRPr="00B35F7B">
              <w:rPr>
                <w:color w:val="000000"/>
              </w:rPr>
              <w:t>CDBG-CV2: $5,528,301</w:t>
            </w:r>
          </w:p>
          <w:p w14:paraId="1D5A3763" w14:textId="77777777" w:rsidR="003029AF" w:rsidRPr="00B35F7B" w:rsidRDefault="003029AF" w:rsidP="00880C3B">
            <w:pPr>
              <w:spacing w:beforeAutospacing="1" w:afterAutospacing="1"/>
              <w:jc w:val="right"/>
            </w:pPr>
            <w:r w:rsidRPr="00B35F7B">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7575AC78" w14:textId="77777777" w:rsidR="003029AF" w:rsidRDefault="003029AF" w:rsidP="00880C3B">
            <w:pPr>
              <w:spacing w:beforeAutospacing="1" w:afterAutospacing="1"/>
              <w:rPr>
                <w:color w:val="000000"/>
              </w:rPr>
            </w:pPr>
            <w:r w:rsidRPr="00B35F7B">
              <w:rPr>
                <w:color w:val="000000"/>
              </w:rPr>
              <w:t xml:space="preserve">Tenant-based rental assistance / Rapid Rehousing:                        </w:t>
            </w:r>
            <w:proofErr w:type="gramStart"/>
            <w:r w:rsidRPr="00B35F7B">
              <w:rPr>
                <w:color w:val="000000"/>
              </w:rPr>
              <w:t>2,809  Households</w:t>
            </w:r>
            <w:proofErr w:type="gramEnd"/>
            <w:r w:rsidRPr="00B35F7B">
              <w:rPr>
                <w:color w:val="000000"/>
              </w:rPr>
              <w:t xml:space="preserve"> Assisted</w:t>
            </w:r>
            <w:r w:rsidRPr="00B35F7B">
              <w:rPr>
                <w:color w:val="000000"/>
              </w:rPr>
              <w:br/>
            </w:r>
            <w:r w:rsidRPr="00B35F7B">
              <w:rPr>
                <w:color w:val="000000"/>
              </w:rPr>
              <w:br/>
              <w:t>Homelessness Prevention: 9,899  Persons Assisted</w:t>
            </w:r>
          </w:p>
          <w:p w14:paraId="3E665B53" w14:textId="77CA4FFF" w:rsidR="007D5D72" w:rsidRDefault="007D5D72" w:rsidP="007D5D72">
            <w:pPr>
              <w:pStyle w:val="CommentText"/>
            </w:pPr>
            <w:r>
              <w:t>*CDBG-CV subject to change; waiting for DFA to provide the remaining amounts for CDBG-CV.</w:t>
            </w:r>
          </w:p>
          <w:p w14:paraId="290B8D96" w14:textId="7123620E" w:rsidR="007D5D72" w:rsidRPr="00B35F7B" w:rsidRDefault="007D5D72" w:rsidP="00880C3B">
            <w:pPr>
              <w:spacing w:beforeAutospacing="1" w:afterAutospacing="1"/>
              <w:rPr>
                <w:color w:val="000000"/>
              </w:rPr>
            </w:pPr>
          </w:p>
        </w:tc>
      </w:tr>
      <w:tr w:rsidR="00526CD3" w:rsidRPr="00804B85" w14:paraId="3652B1D0"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253DA968" w14:textId="77777777" w:rsidR="003029AF" w:rsidRPr="00804B85" w:rsidRDefault="003029AF" w:rsidP="00880C3B">
            <w:pPr>
              <w:spacing w:beforeAutospacing="1" w:afterAutospacing="1"/>
            </w:pPr>
            <w:r w:rsidRPr="00804B85">
              <w:rPr>
                <w:b/>
                <w:color w:val="000000"/>
              </w:rPr>
              <w:t>8</w:t>
            </w:r>
          </w:p>
        </w:tc>
        <w:tc>
          <w:tcPr>
            <w:tcW w:w="0" w:type="auto"/>
            <w:tcBorders>
              <w:top w:val="single" w:sz="4" w:space="0" w:color="auto"/>
              <w:left w:val="single" w:sz="4" w:space="0" w:color="auto"/>
              <w:bottom w:val="single" w:sz="4" w:space="0" w:color="auto"/>
              <w:right w:val="single" w:sz="4" w:space="0" w:color="auto"/>
            </w:tcBorders>
          </w:tcPr>
          <w:p w14:paraId="4998D0CC" w14:textId="77777777" w:rsidR="003029AF" w:rsidRPr="00804B85" w:rsidRDefault="003029AF" w:rsidP="00880C3B">
            <w:pPr>
              <w:spacing w:beforeAutospacing="1" w:afterAutospacing="1"/>
            </w:pPr>
            <w:r w:rsidRPr="00804B85">
              <w:rPr>
                <w:color w:val="000000"/>
              </w:rPr>
              <w:t xml:space="preserve">4B. </w:t>
            </w:r>
            <w:proofErr w:type="gramStart"/>
            <w:r w:rsidRPr="00804B85">
              <w:rPr>
                <w:color w:val="000000"/>
              </w:rPr>
              <w:t>Provide Assistance for</w:t>
            </w:r>
            <w:proofErr w:type="gramEnd"/>
            <w:r w:rsidRPr="00804B85">
              <w:rPr>
                <w:color w:val="000000"/>
              </w:rPr>
              <w:t xml:space="preserve"> Shelters</w:t>
            </w:r>
          </w:p>
        </w:tc>
        <w:tc>
          <w:tcPr>
            <w:tcW w:w="0" w:type="auto"/>
            <w:tcBorders>
              <w:top w:val="single" w:sz="4" w:space="0" w:color="auto"/>
              <w:left w:val="single" w:sz="4" w:space="0" w:color="auto"/>
              <w:bottom w:val="single" w:sz="4" w:space="0" w:color="auto"/>
              <w:right w:val="single" w:sz="4" w:space="0" w:color="auto"/>
            </w:tcBorders>
          </w:tcPr>
          <w:p w14:paraId="068F1008" w14:textId="5B522695" w:rsidR="003029AF" w:rsidRPr="00804B85" w:rsidRDefault="003029AF" w:rsidP="00880C3B">
            <w:pPr>
              <w:spacing w:beforeAutospacing="1" w:afterAutospacing="1"/>
              <w:jc w:val="right"/>
            </w:pPr>
            <w:r w:rsidRPr="00804B85">
              <w:rPr>
                <w:color w:val="000000"/>
              </w:rPr>
              <w:t>202</w:t>
            </w:r>
            <w:r w:rsidR="00540F1E">
              <w:rPr>
                <w:color w:val="000000"/>
              </w:rPr>
              <w:t>1</w:t>
            </w:r>
          </w:p>
        </w:tc>
        <w:tc>
          <w:tcPr>
            <w:tcW w:w="0" w:type="auto"/>
            <w:tcBorders>
              <w:top w:val="single" w:sz="4" w:space="0" w:color="auto"/>
              <w:left w:val="single" w:sz="4" w:space="0" w:color="auto"/>
              <w:bottom w:val="single" w:sz="4" w:space="0" w:color="auto"/>
              <w:right w:val="single" w:sz="4" w:space="0" w:color="auto"/>
            </w:tcBorders>
          </w:tcPr>
          <w:p w14:paraId="3966C84A" w14:textId="5048308F" w:rsidR="003029AF" w:rsidRPr="00804B85" w:rsidRDefault="003029AF" w:rsidP="00880C3B">
            <w:pPr>
              <w:spacing w:beforeAutospacing="1" w:afterAutospacing="1"/>
              <w:jc w:val="right"/>
            </w:pPr>
            <w:r w:rsidRPr="00804B85">
              <w:rPr>
                <w:color w:val="000000"/>
              </w:rPr>
              <w:t>202</w:t>
            </w:r>
            <w:r w:rsidR="00540F1E">
              <w:rPr>
                <w:color w:val="000000"/>
              </w:rPr>
              <w:t>1</w:t>
            </w:r>
          </w:p>
        </w:tc>
        <w:tc>
          <w:tcPr>
            <w:tcW w:w="0" w:type="auto"/>
            <w:tcBorders>
              <w:top w:val="single" w:sz="4" w:space="0" w:color="auto"/>
              <w:left w:val="single" w:sz="4" w:space="0" w:color="auto"/>
              <w:bottom w:val="single" w:sz="4" w:space="0" w:color="auto"/>
              <w:right w:val="single" w:sz="4" w:space="0" w:color="auto"/>
            </w:tcBorders>
          </w:tcPr>
          <w:p w14:paraId="371EA05E" w14:textId="77777777" w:rsidR="003029AF" w:rsidRPr="00804B85" w:rsidRDefault="003029AF" w:rsidP="00880C3B">
            <w:pPr>
              <w:spacing w:beforeAutospacing="1" w:afterAutospacing="1"/>
            </w:pPr>
            <w:r w:rsidRPr="00804B85">
              <w:rPr>
                <w:color w:val="000000"/>
              </w:rPr>
              <w:t>Homeless</w:t>
            </w:r>
          </w:p>
        </w:tc>
        <w:tc>
          <w:tcPr>
            <w:tcW w:w="0" w:type="auto"/>
            <w:tcBorders>
              <w:top w:val="single" w:sz="4" w:space="0" w:color="auto"/>
              <w:left w:val="single" w:sz="4" w:space="0" w:color="auto"/>
              <w:bottom w:val="single" w:sz="4" w:space="0" w:color="auto"/>
              <w:right w:val="single" w:sz="4" w:space="0" w:color="auto"/>
            </w:tcBorders>
          </w:tcPr>
          <w:p w14:paraId="2CFAF5B0" w14:textId="77777777" w:rsidR="003029AF" w:rsidRPr="00804B85" w:rsidRDefault="003029AF" w:rsidP="00880C3B">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32B03BFA" w14:textId="77777777" w:rsidR="003029AF" w:rsidRPr="00804B85" w:rsidRDefault="003029AF" w:rsidP="00880C3B">
            <w:pPr>
              <w:spacing w:beforeAutospacing="1" w:afterAutospacing="1"/>
            </w:pPr>
            <w:r w:rsidRPr="00804B85">
              <w:rPr>
                <w:color w:val="000000"/>
              </w:rPr>
              <w:t>Housing Assistance for Vulnerable Populations</w:t>
            </w:r>
          </w:p>
        </w:tc>
        <w:tc>
          <w:tcPr>
            <w:tcW w:w="0" w:type="auto"/>
            <w:tcBorders>
              <w:top w:val="single" w:sz="4" w:space="0" w:color="auto"/>
              <w:left w:val="single" w:sz="4" w:space="0" w:color="auto"/>
              <w:bottom w:val="single" w:sz="4" w:space="0" w:color="auto"/>
              <w:right w:val="single" w:sz="4" w:space="0" w:color="auto"/>
            </w:tcBorders>
          </w:tcPr>
          <w:p w14:paraId="2DF9B3E6" w14:textId="77777777" w:rsidR="003029AF" w:rsidRPr="00B35F7B" w:rsidRDefault="003029AF" w:rsidP="00880C3B">
            <w:pPr>
              <w:spacing w:beforeAutospacing="1" w:afterAutospacing="1"/>
              <w:jc w:val="right"/>
              <w:rPr>
                <w:color w:val="000000"/>
              </w:rPr>
            </w:pPr>
            <w:r w:rsidRPr="00B35F7B">
              <w:rPr>
                <w:color w:val="000000"/>
              </w:rPr>
              <w:t>Regular ESG:  $630,217</w:t>
            </w:r>
          </w:p>
          <w:p w14:paraId="5F773C5E" w14:textId="4BC684A5" w:rsidR="003029AF" w:rsidRPr="00B35F7B" w:rsidRDefault="003029AF" w:rsidP="00880C3B">
            <w:pPr>
              <w:spacing w:beforeAutospacing="1" w:afterAutospacing="1"/>
              <w:jc w:val="right"/>
            </w:pPr>
            <w:r w:rsidRPr="00B35F7B">
              <w:t>ESG-CV1: $</w:t>
            </w:r>
            <w:r w:rsidR="00CC70B9" w:rsidRPr="00B35F7B">
              <w:t>1,493,571</w:t>
            </w:r>
            <w:r w:rsidRPr="00B35F7B">
              <w:t xml:space="preserve"> </w:t>
            </w:r>
          </w:p>
          <w:p w14:paraId="7C53DCBA" w14:textId="77777777" w:rsidR="003029AF" w:rsidRPr="00B35F7B" w:rsidRDefault="003029AF" w:rsidP="00880C3B">
            <w:pPr>
              <w:spacing w:beforeAutospacing="1" w:afterAutospacing="1"/>
              <w:jc w:val="right"/>
            </w:pPr>
            <w:r w:rsidRPr="00B35F7B">
              <w:t>ESG-CV2: $3,725,197</w:t>
            </w:r>
          </w:p>
        </w:tc>
        <w:tc>
          <w:tcPr>
            <w:tcW w:w="0" w:type="auto"/>
            <w:tcBorders>
              <w:top w:val="single" w:sz="4" w:space="0" w:color="auto"/>
              <w:left w:val="single" w:sz="4" w:space="0" w:color="auto"/>
              <w:bottom w:val="single" w:sz="4" w:space="0" w:color="auto"/>
              <w:right w:val="single" w:sz="4" w:space="0" w:color="auto"/>
            </w:tcBorders>
          </w:tcPr>
          <w:p w14:paraId="3847D211" w14:textId="77777777" w:rsidR="003029AF" w:rsidRPr="00B35F7B" w:rsidRDefault="003029AF" w:rsidP="00880C3B">
            <w:pPr>
              <w:spacing w:beforeAutospacing="1" w:afterAutospacing="1"/>
            </w:pPr>
            <w:r w:rsidRPr="00B35F7B">
              <w:rPr>
                <w:color w:val="000000"/>
              </w:rPr>
              <w:t>Homeless Person Overnight Shelter:        6,684 Persons Assisted</w:t>
            </w:r>
          </w:p>
        </w:tc>
      </w:tr>
      <w:tr w:rsidR="00526CD3" w:rsidRPr="00804B85" w14:paraId="00628078"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1D7C5806" w14:textId="77777777" w:rsidR="003029AF" w:rsidRPr="00804B85" w:rsidRDefault="003029AF" w:rsidP="00880C3B">
            <w:pPr>
              <w:spacing w:before="100" w:beforeAutospacing="1" w:after="100" w:afterAutospacing="1"/>
            </w:pPr>
            <w:r w:rsidRPr="00804B85">
              <w:rPr>
                <w:b/>
                <w:color w:val="000000"/>
              </w:rPr>
              <w:lastRenderedPageBreak/>
              <w:t>9</w:t>
            </w:r>
          </w:p>
        </w:tc>
        <w:tc>
          <w:tcPr>
            <w:tcW w:w="0" w:type="auto"/>
            <w:tcBorders>
              <w:top w:val="single" w:sz="4" w:space="0" w:color="auto"/>
              <w:left w:val="single" w:sz="4" w:space="0" w:color="auto"/>
              <w:bottom w:val="single" w:sz="4" w:space="0" w:color="auto"/>
              <w:right w:val="single" w:sz="4" w:space="0" w:color="auto"/>
            </w:tcBorders>
          </w:tcPr>
          <w:p w14:paraId="4649A164" w14:textId="77777777" w:rsidR="003029AF" w:rsidRPr="00804B85" w:rsidRDefault="003029AF" w:rsidP="00880C3B">
            <w:pPr>
              <w:spacing w:beforeAutospacing="1" w:afterAutospacing="1"/>
            </w:pPr>
            <w:r w:rsidRPr="00804B85">
              <w:rPr>
                <w:color w:val="000000"/>
              </w:rPr>
              <w:t xml:space="preserve">4C. </w:t>
            </w:r>
            <w:proofErr w:type="gramStart"/>
            <w:r w:rsidRPr="00804B85">
              <w:rPr>
                <w:color w:val="000000"/>
              </w:rPr>
              <w:t>Provide Assistance to</w:t>
            </w:r>
            <w:proofErr w:type="gramEnd"/>
            <w:r w:rsidRPr="00804B85">
              <w:rPr>
                <w:color w:val="000000"/>
              </w:rPr>
              <w:t xml:space="preserve"> Persons w/ HIV/AIDS</w:t>
            </w:r>
          </w:p>
        </w:tc>
        <w:tc>
          <w:tcPr>
            <w:tcW w:w="0" w:type="auto"/>
            <w:tcBorders>
              <w:top w:val="single" w:sz="4" w:space="0" w:color="auto"/>
              <w:left w:val="single" w:sz="4" w:space="0" w:color="auto"/>
              <w:bottom w:val="single" w:sz="4" w:space="0" w:color="auto"/>
              <w:right w:val="single" w:sz="4" w:space="0" w:color="auto"/>
            </w:tcBorders>
          </w:tcPr>
          <w:p w14:paraId="11C1508C" w14:textId="64885B81" w:rsidR="003029AF" w:rsidRPr="00804B85" w:rsidRDefault="003029AF" w:rsidP="00880C3B">
            <w:pPr>
              <w:spacing w:beforeAutospacing="1" w:afterAutospacing="1"/>
              <w:jc w:val="right"/>
            </w:pPr>
            <w:r w:rsidRPr="00804B85">
              <w:rPr>
                <w:color w:val="000000"/>
              </w:rPr>
              <w:t>202</w:t>
            </w:r>
            <w:r w:rsidR="00540F1E">
              <w:rPr>
                <w:color w:val="000000"/>
              </w:rPr>
              <w:t>1</w:t>
            </w:r>
          </w:p>
        </w:tc>
        <w:tc>
          <w:tcPr>
            <w:tcW w:w="0" w:type="auto"/>
            <w:tcBorders>
              <w:top w:val="single" w:sz="4" w:space="0" w:color="auto"/>
              <w:left w:val="single" w:sz="4" w:space="0" w:color="auto"/>
              <w:bottom w:val="single" w:sz="4" w:space="0" w:color="auto"/>
              <w:right w:val="single" w:sz="4" w:space="0" w:color="auto"/>
            </w:tcBorders>
          </w:tcPr>
          <w:p w14:paraId="403BCED2" w14:textId="3DB6DF5F" w:rsidR="003029AF" w:rsidRPr="00804B85" w:rsidRDefault="003029AF" w:rsidP="00880C3B">
            <w:pPr>
              <w:spacing w:beforeAutospacing="1" w:afterAutospacing="1"/>
              <w:jc w:val="right"/>
            </w:pPr>
            <w:r w:rsidRPr="00804B85">
              <w:rPr>
                <w:color w:val="000000"/>
              </w:rPr>
              <w:t>202</w:t>
            </w:r>
            <w:r w:rsidR="00540F1E">
              <w:rPr>
                <w:color w:val="000000"/>
              </w:rPr>
              <w:t>1</w:t>
            </w:r>
          </w:p>
        </w:tc>
        <w:tc>
          <w:tcPr>
            <w:tcW w:w="0" w:type="auto"/>
            <w:tcBorders>
              <w:top w:val="single" w:sz="4" w:space="0" w:color="auto"/>
              <w:left w:val="single" w:sz="4" w:space="0" w:color="auto"/>
              <w:bottom w:val="single" w:sz="4" w:space="0" w:color="auto"/>
              <w:right w:val="single" w:sz="4" w:space="0" w:color="auto"/>
            </w:tcBorders>
          </w:tcPr>
          <w:p w14:paraId="517A1E76" w14:textId="77777777" w:rsidR="003029AF" w:rsidRPr="00804B85" w:rsidRDefault="003029AF" w:rsidP="00880C3B">
            <w:pPr>
              <w:spacing w:beforeAutospacing="1" w:afterAutospacing="1"/>
            </w:pPr>
            <w:r w:rsidRPr="00804B85">
              <w:rPr>
                <w:color w:val="000000"/>
              </w:rPr>
              <w:t>Non-Homeless Special Needs</w:t>
            </w:r>
          </w:p>
        </w:tc>
        <w:tc>
          <w:tcPr>
            <w:tcW w:w="0" w:type="auto"/>
            <w:tcBorders>
              <w:top w:val="single" w:sz="4" w:space="0" w:color="auto"/>
              <w:left w:val="single" w:sz="4" w:space="0" w:color="auto"/>
              <w:bottom w:val="single" w:sz="4" w:space="0" w:color="auto"/>
              <w:right w:val="single" w:sz="4" w:space="0" w:color="auto"/>
            </w:tcBorders>
          </w:tcPr>
          <w:p w14:paraId="54EF7C58" w14:textId="77777777" w:rsidR="003029AF" w:rsidRPr="00804B85" w:rsidRDefault="003029AF" w:rsidP="00880C3B">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02820FE4" w14:textId="77777777" w:rsidR="003029AF" w:rsidRPr="00804B85" w:rsidRDefault="003029AF" w:rsidP="00880C3B">
            <w:pPr>
              <w:spacing w:beforeAutospacing="1" w:afterAutospacing="1"/>
            </w:pPr>
            <w:r w:rsidRPr="00804B85">
              <w:rPr>
                <w:color w:val="000000"/>
              </w:rPr>
              <w:t>Housing Assistance for Vulnerable Populations</w:t>
            </w:r>
          </w:p>
        </w:tc>
        <w:tc>
          <w:tcPr>
            <w:tcW w:w="0" w:type="auto"/>
            <w:tcBorders>
              <w:top w:val="single" w:sz="4" w:space="0" w:color="auto"/>
              <w:left w:val="single" w:sz="4" w:space="0" w:color="auto"/>
              <w:bottom w:val="single" w:sz="4" w:space="0" w:color="auto"/>
              <w:right w:val="single" w:sz="4" w:space="0" w:color="auto"/>
            </w:tcBorders>
          </w:tcPr>
          <w:p w14:paraId="52A86216" w14:textId="77777777" w:rsidR="003029AF" w:rsidRPr="00B35F7B" w:rsidRDefault="003029AF" w:rsidP="00880C3B">
            <w:pPr>
              <w:spacing w:beforeAutospacing="1" w:afterAutospacing="1"/>
              <w:jc w:val="right"/>
              <w:rPr>
                <w:color w:val="000000"/>
              </w:rPr>
            </w:pPr>
            <w:r w:rsidRPr="00B35F7B">
              <w:rPr>
                <w:color w:val="000000"/>
              </w:rPr>
              <w:t>Regular HOPWA:  $1,004,413</w:t>
            </w:r>
          </w:p>
          <w:p w14:paraId="20C7D20B" w14:textId="68BBEBAB" w:rsidR="003029AF" w:rsidRPr="00B35F7B" w:rsidRDefault="003029AF" w:rsidP="00880C3B">
            <w:pPr>
              <w:spacing w:beforeAutospacing="1" w:afterAutospacing="1"/>
              <w:jc w:val="right"/>
            </w:pPr>
            <w:r w:rsidRPr="00B35F7B">
              <w:t xml:space="preserve"> </w:t>
            </w:r>
          </w:p>
        </w:tc>
        <w:tc>
          <w:tcPr>
            <w:tcW w:w="0" w:type="auto"/>
            <w:tcBorders>
              <w:top w:val="single" w:sz="4" w:space="0" w:color="auto"/>
              <w:left w:val="single" w:sz="4" w:space="0" w:color="auto"/>
              <w:bottom w:val="single" w:sz="4" w:space="0" w:color="auto"/>
              <w:right w:val="single" w:sz="4" w:space="0" w:color="auto"/>
            </w:tcBorders>
          </w:tcPr>
          <w:p w14:paraId="2CD1B7A1" w14:textId="0C4CF117" w:rsidR="003029AF" w:rsidRPr="00B35F7B" w:rsidRDefault="003029AF" w:rsidP="00880C3B">
            <w:pPr>
              <w:spacing w:beforeAutospacing="1" w:afterAutospacing="1"/>
              <w:rPr>
                <w:color w:val="000000"/>
              </w:rPr>
            </w:pPr>
            <w:r w:rsidRPr="00B35F7B">
              <w:rPr>
                <w:color w:val="000000"/>
              </w:rPr>
              <w:t xml:space="preserve">Tenant-based rental assistance / Rapid Rehousing:                           </w:t>
            </w:r>
            <w:r w:rsidR="00B93439" w:rsidRPr="00B35F7B">
              <w:rPr>
                <w:color w:val="000000"/>
              </w:rPr>
              <w:t>83</w:t>
            </w:r>
            <w:r w:rsidRPr="00B35F7B">
              <w:rPr>
                <w:color w:val="000000"/>
              </w:rPr>
              <w:t xml:space="preserve"> Households Assisted</w:t>
            </w:r>
          </w:p>
          <w:p w14:paraId="047E67D8" w14:textId="7EC9BD65" w:rsidR="003029AF" w:rsidRPr="00B35F7B" w:rsidRDefault="003029AF" w:rsidP="00880C3B">
            <w:pPr>
              <w:spacing w:beforeAutospacing="1" w:afterAutospacing="1"/>
            </w:pPr>
            <w:r w:rsidRPr="00B35F7B">
              <w:rPr>
                <w:color w:val="000000"/>
              </w:rPr>
              <w:t xml:space="preserve">Homelessness Prevention: </w:t>
            </w:r>
            <w:r w:rsidR="00B93439" w:rsidRPr="00B35F7B">
              <w:rPr>
                <w:color w:val="000000"/>
              </w:rPr>
              <w:t>145</w:t>
            </w:r>
            <w:r w:rsidRPr="00B35F7B">
              <w:rPr>
                <w:color w:val="000000"/>
              </w:rPr>
              <w:t xml:space="preserve"> Households Assisted</w:t>
            </w:r>
            <w:r w:rsidRPr="00B35F7B" w:rsidDel="00982EEE">
              <w:rPr>
                <w:color w:val="000000"/>
              </w:rPr>
              <w:t xml:space="preserve"> </w:t>
            </w:r>
          </w:p>
        </w:tc>
      </w:tr>
    </w:tbl>
    <w:p w14:paraId="5DE73B82" w14:textId="39F6C683" w:rsidR="003029AF" w:rsidRPr="00804B85" w:rsidRDefault="00393A88" w:rsidP="003029AF">
      <w:pPr>
        <w:sectPr w:rsidR="003029AF" w:rsidRPr="00804B85" w:rsidSect="00880C3B">
          <w:pgSz w:w="15840" w:h="12240" w:orient="landscape" w:code="1"/>
          <w:pgMar w:top="1440" w:right="1440" w:bottom="1440" w:left="1440" w:header="720" w:footer="720" w:gutter="0"/>
          <w:cols w:space="720"/>
          <w:docGrid w:linePitch="360"/>
        </w:sectPr>
      </w:pPr>
      <w:r>
        <w:rPr>
          <w:rFonts w:asciiTheme="minorHAnsi" w:hAnsiTheme="minorHAnsi"/>
          <w:b/>
          <w:bCs/>
          <w:sz w:val="20"/>
          <w:szCs w:val="20"/>
        </w:rPr>
        <w:tab/>
      </w:r>
      <w:r>
        <w:rPr>
          <w:rFonts w:asciiTheme="minorHAnsi" w:hAnsiTheme="minorHAnsi"/>
          <w:b/>
          <w:bCs/>
          <w:sz w:val="20"/>
          <w:szCs w:val="20"/>
        </w:rPr>
        <w:tab/>
      </w:r>
      <w:r>
        <w:rPr>
          <w:rFonts w:asciiTheme="minorHAnsi" w:hAnsiTheme="minorHAnsi"/>
          <w:b/>
          <w:bCs/>
          <w:sz w:val="20"/>
          <w:szCs w:val="20"/>
        </w:rPr>
        <w:tab/>
      </w:r>
      <w:r>
        <w:rPr>
          <w:rFonts w:asciiTheme="minorHAnsi" w:hAnsiTheme="minorHAnsi"/>
          <w:b/>
          <w:bCs/>
          <w:sz w:val="20"/>
          <w:szCs w:val="20"/>
        </w:rPr>
        <w:tab/>
      </w:r>
      <w:r>
        <w:rPr>
          <w:rFonts w:asciiTheme="minorHAnsi" w:hAnsiTheme="minorHAnsi"/>
          <w:b/>
          <w:bCs/>
          <w:sz w:val="20"/>
          <w:szCs w:val="20"/>
        </w:rPr>
        <w:tab/>
      </w:r>
      <w:r>
        <w:rPr>
          <w:rFonts w:asciiTheme="minorHAnsi" w:hAnsiTheme="minorHAnsi"/>
          <w:b/>
          <w:bCs/>
          <w:sz w:val="20"/>
          <w:szCs w:val="20"/>
        </w:rPr>
        <w:tab/>
      </w:r>
      <w:r>
        <w:rPr>
          <w:rFonts w:asciiTheme="minorHAnsi" w:hAnsiTheme="minorHAnsi"/>
          <w:b/>
          <w:bCs/>
          <w:sz w:val="20"/>
          <w:szCs w:val="20"/>
        </w:rPr>
        <w:tab/>
      </w:r>
      <w:r w:rsidR="003029AF" w:rsidRPr="00804B85">
        <w:rPr>
          <w:rFonts w:asciiTheme="minorHAnsi" w:hAnsiTheme="minorHAnsi"/>
          <w:b/>
          <w:bCs/>
          <w:sz w:val="20"/>
          <w:szCs w:val="20"/>
        </w:rPr>
        <w:t xml:space="preserve">Table </w:t>
      </w:r>
      <w:r>
        <w:rPr>
          <w:rFonts w:asciiTheme="minorHAnsi" w:hAnsiTheme="minorHAnsi"/>
          <w:b/>
          <w:bCs/>
          <w:sz w:val="20"/>
          <w:szCs w:val="20"/>
        </w:rPr>
        <w:t>2</w:t>
      </w:r>
      <w:r w:rsidR="003029AF" w:rsidRPr="00804B85">
        <w:rPr>
          <w:rFonts w:asciiTheme="minorHAnsi" w:hAnsiTheme="minorHAnsi"/>
          <w:b/>
          <w:bCs/>
          <w:sz w:val="20"/>
          <w:szCs w:val="20"/>
        </w:rPr>
        <w:t xml:space="preserve"> – Goals Summary</w:t>
      </w:r>
    </w:p>
    <w:p w14:paraId="0AE2C1BF" w14:textId="77777777" w:rsidR="003029AF" w:rsidRPr="00804B85" w:rsidRDefault="003029AF" w:rsidP="003029AF">
      <w:pPr>
        <w:keepNext/>
        <w:spacing w:before="240" w:after="60"/>
        <w:outlineLvl w:val="1"/>
        <w:rPr>
          <w:rFonts w:cs="Arial"/>
          <w:b/>
          <w:bCs/>
          <w:iCs/>
          <w:sz w:val="28"/>
          <w:szCs w:val="28"/>
        </w:rPr>
      </w:pPr>
      <w:bookmarkStart w:id="8" w:name="_Toc20487214"/>
      <w:bookmarkStart w:id="9" w:name="_Toc62828498"/>
      <w:r w:rsidRPr="00804B85">
        <w:rPr>
          <w:rFonts w:cs="Arial"/>
          <w:b/>
          <w:bCs/>
          <w:iCs/>
          <w:sz w:val="28"/>
          <w:szCs w:val="28"/>
        </w:rPr>
        <w:lastRenderedPageBreak/>
        <w:t>AP-25 Allocation Priorities – 91.320(d)</w:t>
      </w:r>
      <w:bookmarkEnd w:id="8"/>
      <w:bookmarkEnd w:id="9"/>
    </w:p>
    <w:p w14:paraId="382F843E" w14:textId="77777777" w:rsidR="003029AF" w:rsidRPr="00804B85" w:rsidRDefault="003029AF" w:rsidP="003029AF">
      <w:pPr>
        <w:keepNext/>
        <w:widowControl w:val="0"/>
        <w:spacing w:line="204" w:lineRule="auto"/>
        <w:rPr>
          <w:b/>
          <w:sz w:val="24"/>
          <w:szCs w:val="24"/>
        </w:rPr>
      </w:pPr>
      <w:r w:rsidRPr="00804B85">
        <w:rPr>
          <w:b/>
          <w:sz w:val="24"/>
          <w:szCs w:val="24"/>
        </w:rPr>
        <w:t>Introduction</w:t>
      </w:r>
    </w:p>
    <w:p w14:paraId="11F11FC9" w14:textId="77777777" w:rsidR="003029AF" w:rsidRPr="00804B85" w:rsidRDefault="003029AF" w:rsidP="003029AF">
      <w:pPr>
        <w:keepNext/>
        <w:widowControl w:val="0"/>
        <w:spacing w:before="100" w:beforeAutospacing="1" w:after="100" w:afterAutospacing="1"/>
        <w:rPr>
          <w:b/>
          <w:sz w:val="24"/>
          <w:szCs w:val="24"/>
        </w:rPr>
      </w:pPr>
      <w:r w:rsidRPr="00804B85">
        <w:rPr>
          <w:rFonts w:cs="Arial"/>
        </w:rPr>
        <w:t>The following section describes the allocation priorities by goals in this plan.  </w:t>
      </w:r>
    </w:p>
    <w:p w14:paraId="6A5D0CA7" w14:textId="77777777" w:rsidR="003029AF" w:rsidRPr="00804B85" w:rsidRDefault="003029AF" w:rsidP="003029AF">
      <w:pPr>
        <w:keepNext/>
        <w:widowControl w:val="0"/>
        <w:rPr>
          <w:rFonts w:cs="Arial"/>
          <w:b/>
          <w:sz w:val="24"/>
          <w:szCs w:val="24"/>
        </w:rPr>
      </w:pPr>
      <w:r w:rsidRPr="00B35F7B">
        <w:rPr>
          <w:rFonts w:cs="Arial"/>
          <w:b/>
          <w:sz w:val="24"/>
          <w:szCs w:val="24"/>
        </w:rPr>
        <w:t>Funding Allocation Priorities</w:t>
      </w:r>
    </w:p>
    <w:tbl>
      <w:tblPr>
        <w:tblW w:w="13132" w:type="dxa"/>
        <w:tblBorders>
          <w:top w:val="single" w:sz="6" w:space="0" w:color="AAAAAA"/>
          <w:left w:val="single" w:sz="6" w:space="0" w:color="AAAAAA"/>
          <w:bottom w:val="single" w:sz="6" w:space="0" w:color="AAAAAA"/>
          <w:right w:val="single" w:sz="6" w:space="0" w:color="AAAAAA"/>
        </w:tblBorders>
        <w:shd w:val="clear" w:color="auto" w:fill="FFFFFF"/>
        <w:tblCellMar>
          <w:top w:w="80" w:type="dxa"/>
          <w:left w:w="80" w:type="dxa"/>
          <w:bottom w:w="80" w:type="dxa"/>
          <w:right w:w="80" w:type="dxa"/>
        </w:tblCellMar>
        <w:tblLook w:val="04A0" w:firstRow="1" w:lastRow="0" w:firstColumn="1" w:lastColumn="0" w:noHBand="0" w:noVBand="1"/>
      </w:tblPr>
      <w:tblGrid>
        <w:gridCol w:w="818"/>
        <w:gridCol w:w="1389"/>
        <w:gridCol w:w="1080"/>
        <w:gridCol w:w="1495"/>
        <w:gridCol w:w="1067"/>
        <w:gridCol w:w="1190"/>
        <w:gridCol w:w="1056"/>
        <w:gridCol w:w="1353"/>
        <w:gridCol w:w="1036"/>
        <w:gridCol w:w="1088"/>
        <w:gridCol w:w="817"/>
        <w:gridCol w:w="743"/>
      </w:tblGrid>
      <w:tr w:rsidR="003029AF" w:rsidRPr="00804B85" w14:paraId="4D7347CD" w14:textId="77777777" w:rsidTr="00880C3B">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0EBB4A13" w14:textId="77777777" w:rsidR="003029AF" w:rsidRPr="00804B85" w:rsidRDefault="003029AF" w:rsidP="00880C3B">
            <w:pP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4215617E" w14:textId="77777777" w:rsidR="003029AF" w:rsidRPr="00804B85" w:rsidRDefault="003029AF" w:rsidP="00880C3B">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1A. Expand &amp; Improve Public Infrastructure &amp; Public Facilities (%)</w:t>
            </w:r>
          </w:p>
        </w:tc>
        <w:tc>
          <w:tcPr>
            <w:tcW w:w="1080" w:type="dxa"/>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4949E727" w14:textId="77777777" w:rsidR="003029AF" w:rsidRPr="00804B85" w:rsidRDefault="003029AF" w:rsidP="00880C3B">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2A. Rehabilitate Owner- Occupied Housing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3335AED7" w14:textId="77777777" w:rsidR="003029AF" w:rsidRPr="00804B85" w:rsidRDefault="003029AF" w:rsidP="00880C3B">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2B. Increase Homeownership Opportunities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2D81489F" w14:textId="77777777" w:rsidR="003029AF" w:rsidRPr="00804B85" w:rsidRDefault="003029AF" w:rsidP="00880C3B">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2C. Develop Affordable Rental Housing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53CBBF6C" w14:textId="77777777" w:rsidR="003029AF" w:rsidRPr="00804B85" w:rsidRDefault="003029AF" w:rsidP="00880C3B">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2D. Develop Housing for Vulnerable Populations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4A7B6CE6" w14:textId="77777777" w:rsidR="003029AF" w:rsidRPr="00804B85" w:rsidRDefault="003029AF" w:rsidP="00880C3B">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 xml:space="preserve">3A. </w:t>
            </w:r>
            <w:proofErr w:type="gramStart"/>
            <w:r w:rsidRPr="00804B85">
              <w:rPr>
                <w:rFonts w:asciiTheme="majorHAnsi" w:eastAsia="Times New Roman" w:hAnsiTheme="majorHAnsi" w:cstheme="majorHAnsi"/>
                <w:b/>
                <w:bCs/>
                <w:sz w:val="18"/>
                <w:szCs w:val="18"/>
              </w:rPr>
              <w:t>Provide Assistance for</w:t>
            </w:r>
            <w:proofErr w:type="gramEnd"/>
            <w:r w:rsidRPr="00804B85">
              <w:rPr>
                <w:rFonts w:asciiTheme="majorHAnsi" w:eastAsia="Times New Roman" w:hAnsiTheme="majorHAnsi" w:cstheme="majorHAnsi"/>
                <w:b/>
                <w:bCs/>
                <w:sz w:val="18"/>
                <w:szCs w:val="18"/>
              </w:rPr>
              <w:t xml:space="preserve"> Job Creation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7C0D8526" w14:textId="77777777" w:rsidR="003029AF" w:rsidRPr="00804B85" w:rsidRDefault="003029AF" w:rsidP="00880C3B">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 xml:space="preserve">4A. </w:t>
            </w:r>
            <w:proofErr w:type="gramStart"/>
            <w:r w:rsidRPr="00804B85">
              <w:rPr>
                <w:rFonts w:asciiTheme="majorHAnsi" w:eastAsia="Times New Roman" w:hAnsiTheme="majorHAnsi" w:cstheme="majorHAnsi"/>
                <w:b/>
                <w:bCs/>
                <w:sz w:val="18"/>
                <w:szCs w:val="18"/>
              </w:rPr>
              <w:t>Provide Assistance to</w:t>
            </w:r>
            <w:proofErr w:type="gramEnd"/>
            <w:r w:rsidRPr="00804B85">
              <w:rPr>
                <w:rFonts w:asciiTheme="majorHAnsi" w:eastAsia="Times New Roman" w:hAnsiTheme="majorHAnsi" w:cstheme="majorHAnsi"/>
                <w:b/>
                <w:bCs/>
                <w:sz w:val="18"/>
                <w:szCs w:val="18"/>
              </w:rPr>
              <w:t xml:space="preserve"> Reduce Homelessness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2DB9FB97" w14:textId="77777777" w:rsidR="003029AF" w:rsidRPr="00804B85" w:rsidRDefault="003029AF" w:rsidP="00880C3B">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 xml:space="preserve">4B. </w:t>
            </w:r>
            <w:proofErr w:type="gramStart"/>
            <w:r w:rsidRPr="00804B85">
              <w:rPr>
                <w:rFonts w:asciiTheme="majorHAnsi" w:eastAsia="Times New Roman" w:hAnsiTheme="majorHAnsi" w:cstheme="majorHAnsi"/>
                <w:b/>
                <w:bCs/>
                <w:sz w:val="18"/>
                <w:szCs w:val="18"/>
              </w:rPr>
              <w:t>Provide Assistance for</w:t>
            </w:r>
            <w:proofErr w:type="gramEnd"/>
            <w:r w:rsidRPr="00804B85">
              <w:rPr>
                <w:rFonts w:asciiTheme="majorHAnsi" w:eastAsia="Times New Roman" w:hAnsiTheme="majorHAnsi" w:cstheme="majorHAnsi"/>
                <w:b/>
                <w:bCs/>
                <w:sz w:val="18"/>
                <w:szCs w:val="18"/>
              </w:rPr>
              <w:t xml:space="preserve"> Shelters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52F5A233" w14:textId="77777777" w:rsidR="003029AF" w:rsidRPr="00804B85" w:rsidRDefault="003029AF" w:rsidP="00880C3B">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 xml:space="preserve">4C. </w:t>
            </w:r>
            <w:proofErr w:type="gramStart"/>
            <w:r w:rsidRPr="00804B85">
              <w:rPr>
                <w:rFonts w:asciiTheme="majorHAnsi" w:eastAsia="Times New Roman" w:hAnsiTheme="majorHAnsi" w:cstheme="majorHAnsi"/>
                <w:b/>
                <w:bCs/>
                <w:sz w:val="18"/>
                <w:szCs w:val="18"/>
              </w:rPr>
              <w:t>Provide Assistance to</w:t>
            </w:r>
            <w:proofErr w:type="gramEnd"/>
            <w:r w:rsidRPr="00804B85">
              <w:rPr>
                <w:rFonts w:asciiTheme="majorHAnsi" w:eastAsia="Times New Roman" w:hAnsiTheme="majorHAnsi" w:cstheme="majorHAnsi"/>
                <w:b/>
                <w:bCs/>
                <w:sz w:val="18"/>
                <w:szCs w:val="18"/>
              </w:rPr>
              <w:t xml:space="preserve"> Persons w/ HIV/AIDS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tcPr>
          <w:p w14:paraId="345C7045" w14:textId="77777777" w:rsidR="003029AF" w:rsidRPr="00804B85" w:rsidRDefault="003029AF" w:rsidP="00880C3B">
            <w:pPr>
              <w:jc w:val="center"/>
              <w:rPr>
                <w:rFonts w:asciiTheme="majorHAnsi" w:eastAsia="Times New Roman" w:hAnsiTheme="majorHAnsi" w:cstheme="majorHAnsi"/>
                <w:b/>
                <w:bCs/>
                <w:sz w:val="18"/>
                <w:szCs w:val="18"/>
              </w:rPr>
            </w:pPr>
            <w:proofErr w:type="spellStart"/>
            <w:r w:rsidRPr="00804B85">
              <w:rPr>
                <w:rFonts w:asciiTheme="majorHAnsi" w:eastAsia="Times New Roman" w:hAnsiTheme="majorHAnsi" w:cstheme="majorHAnsi"/>
                <w:b/>
                <w:bCs/>
                <w:sz w:val="18"/>
                <w:szCs w:val="18"/>
              </w:rPr>
              <w:t>Colonias</w:t>
            </w:r>
            <w:proofErr w:type="spellEnd"/>
            <w:r w:rsidRPr="00804B85">
              <w:rPr>
                <w:rFonts w:asciiTheme="majorHAnsi" w:eastAsia="Times New Roman" w:hAnsiTheme="majorHAnsi" w:cstheme="majorHAnsi"/>
                <w:b/>
                <w:bCs/>
                <w:sz w:val="18"/>
                <w:szCs w:val="18"/>
              </w:rPr>
              <w:t xml:space="preserve"> Set-Aside</w:t>
            </w:r>
          </w:p>
        </w:tc>
        <w:tc>
          <w:tcPr>
            <w:tcW w:w="743" w:type="dxa"/>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594BD690" w14:textId="77777777" w:rsidR="003029AF" w:rsidRPr="00804B85" w:rsidRDefault="003029AF" w:rsidP="00880C3B">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Total (%)</w:t>
            </w:r>
          </w:p>
        </w:tc>
      </w:tr>
      <w:tr w:rsidR="003029AF" w:rsidRPr="00804B85" w14:paraId="444260E5" w14:textId="77777777" w:rsidTr="00880C3B">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5A96561E" w14:textId="77777777" w:rsidR="003029AF" w:rsidRPr="00804B85" w:rsidRDefault="003029AF" w:rsidP="00880C3B">
            <w:pPr>
              <w:rPr>
                <w:rFonts w:asciiTheme="majorHAnsi" w:eastAsia="Times New Roman" w:hAnsiTheme="majorHAnsi" w:cstheme="majorHAnsi"/>
                <w:sz w:val="18"/>
                <w:szCs w:val="18"/>
              </w:rPr>
            </w:pPr>
            <w:r>
              <w:rPr>
                <w:rFonts w:asciiTheme="majorHAnsi" w:eastAsia="Times New Roman" w:hAnsiTheme="majorHAnsi" w:cstheme="majorHAnsi"/>
                <w:b/>
                <w:bCs/>
                <w:color w:val="000033"/>
                <w:sz w:val="18"/>
                <w:szCs w:val="18"/>
              </w:rPr>
              <w:t xml:space="preserve">Regular </w:t>
            </w:r>
            <w:r w:rsidRPr="00804B85">
              <w:rPr>
                <w:rFonts w:asciiTheme="majorHAnsi" w:eastAsia="Times New Roman" w:hAnsiTheme="majorHAnsi" w:cstheme="majorHAnsi"/>
                <w:b/>
                <w:bCs/>
                <w:color w:val="000033"/>
                <w:sz w:val="18"/>
                <w:szCs w:val="18"/>
              </w:rPr>
              <w:t>CDBG </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5472A426" w14:textId="77777777" w:rsidR="003029AF" w:rsidRPr="00804B85" w:rsidRDefault="003029AF" w:rsidP="00880C3B">
            <w:pPr>
              <w:rPr>
                <w:rFonts w:asciiTheme="majorHAnsi" w:eastAsia="Times New Roman" w:hAnsiTheme="majorHAnsi" w:cstheme="majorHAnsi"/>
                <w:sz w:val="18"/>
                <w:szCs w:val="18"/>
              </w:rPr>
            </w:pPr>
            <w:r>
              <w:rPr>
                <w:rFonts w:asciiTheme="majorHAnsi" w:eastAsia="Times New Roman" w:hAnsiTheme="majorHAnsi" w:cstheme="majorHAnsi"/>
                <w:sz w:val="18"/>
                <w:szCs w:val="18"/>
              </w:rPr>
              <w:t>75</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4D102B2F" w14:textId="4C7A4409" w:rsidR="003029AF" w:rsidRPr="00804B85" w:rsidRDefault="00630207"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00557AB4" w14:textId="1857DF54" w:rsidR="003029AF" w:rsidRPr="00804B85" w:rsidRDefault="00630207"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4</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6A50E996"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3D1E010D"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431B249E" w14:textId="77777777" w:rsidR="003029AF" w:rsidRPr="00804B85"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03589386" w14:textId="698234D6" w:rsidR="003029AF" w:rsidRPr="00804B85" w:rsidRDefault="00630207"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11</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78203226"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0630DE09"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1BC2A70F"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158FAF3C"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r>
      <w:tr w:rsidR="003029AF" w:rsidRPr="00804B85" w14:paraId="237E0AFB" w14:textId="77777777" w:rsidTr="00880C3B">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418C11B3" w14:textId="77777777" w:rsidR="003029AF" w:rsidRPr="00804B85" w:rsidRDefault="003029AF" w:rsidP="00880C3B">
            <w:pPr>
              <w:rPr>
                <w:rFonts w:asciiTheme="majorHAnsi" w:eastAsia="Times New Roman" w:hAnsiTheme="majorHAnsi" w:cstheme="majorHAnsi"/>
                <w:sz w:val="18"/>
                <w:szCs w:val="18"/>
              </w:rPr>
            </w:pPr>
            <w:r w:rsidRPr="00804B85">
              <w:rPr>
                <w:rFonts w:asciiTheme="majorHAnsi" w:eastAsia="Times New Roman" w:hAnsiTheme="majorHAnsi" w:cstheme="majorHAnsi"/>
                <w:b/>
                <w:bCs/>
                <w:color w:val="000033"/>
                <w:sz w:val="18"/>
                <w:szCs w:val="18"/>
              </w:rPr>
              <w:t>HOME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358FD812" w14:textId="77777777" w:rsidR="003029AF" w:rsidRPr="00804B85" w:rsidRDefault="003029AF" w:rsidP="00880C3B">
            <w:pP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6A60EE6C" w14:textId="1C73B4D1" w:rsidR="003029AF" w:rsidRPr="00804B85" w:rsidRDefault="006E3DF7"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40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23A794CE" w14:textId="1DEC89C6" w:rsidR="003029AF" w:rsidRPr="00804B85" w:rsidRDefault="006E3DF7"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7</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6F046811" w14:textId="166E2E39" w:rsidR="003029AF" w:rsidRPr="00804B85" w:rsidRDefault="006E3DF7"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52</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17194E16"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40D569D9"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564A8B17"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04C6C25B"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581ADE18"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tcPr>
          <w:p w14:paraId="19C73209"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09D74BA7"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r>
      <w:tr w:rsidR="003029AF" w:rsidRPr="00804B85" w14:paraId="7C2D7AD7" w14:textId="77777777" w:rsidTr="00880C3B">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3577F356" w14:textId="77777777" w:rsidR="003029AF" w:rsidRPr="00804B85" w:rsidRDefault="003029AF" w:rsidP="00880C3B">
            <w:pPr>
              <w:rPr>
                <w:rFonts w:asciiTheme="majorHAnsi" w:eastAsia="Times New Roman" w:hAnsiTheme="majorHAnsi" w:cstheme="majorHAnsi"/>
                <w:sz w:val="18"/>
                <w:szCs w:val="18"/>
              </w:rPr>
            </w:pPr>
            <w:r>
              <w:rPr>
                <w:rFonts w:asciiTheme="majorHAnsi" w:eastAsia="Times New Roman" w:hAnsiTheme="majorHAnsi" w:cstheme="majorHAnsi"/>
                <w:b/>
                <w:bCs/>
                <w:color w:val="000033"/>
                <w:sz w:val="18"/>
                <w:szCs w:val="18"/>
              </w:rPr>
              <w:t xml:space="preserve">Regular </w:t>
            </w:r>
            <w:r w:rsidRPr="00804B85">
              <w:rPr>
                <w:rFonts w:asciiTheme="majorHAnsi" w:eastAsia="Times New Roman" w:hAnsiTheme="majorHAnsi" w:cstheme="majorHAnsi"/>
                <w:b/>
                <w:bCs/>
                <w:color w:val="000033"/>
                <w:sz w:val="18"/>
                <w:szCs w:val="18"/>
              </w:rPr>
              <w:t>HOPWA </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55BEEDE7" w14:textId="77777777" w:rsidR="003029AF" w:rsidRPr="00804B85" w:rsidRDefault="003029AF" w:rsidP="00880C3B">
            <w:pP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18B99195"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2212D2BA"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472AFBFE"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5712119E"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6B3ACC23"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49B65094"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723E0CF6"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51843958"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5898C819"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78414CD5"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r>
      <w:tr w:rsidR="003029AF" w:rsidRPr="00804B85" w14:paraId="13BE412E" w14:textId="77777777" w:rsidTr="00880C3B">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77CE86DC" w14:textId="77777777" w:rsidR="003029AF" w:rsidRPr="00804B85" w:rsidRDefault="003029AF" w:rsidP="00880C3B">
            <w:pPr>
              <w:rPr>
                <w:rFonts w:asciiTheme="majorHAnsi" w:eastAsia="Times New Roman" w:hAnsiTheme="majorHAnsi" w:cstheme="majorHAnsi"/>
                <w:sz w:val="18"/>
                <w:szCs w:val="18"/>
              </w:rPr>
            </w:pPr>
            <w:r>
              <w:rPr>
                <w:rFonts w:asciiTheme="majorHAnsi" w:eastAsia="Times New Roman" w:hAnsiTheme="majorHAnsi" w:cstheme="majorHAnsi"/>
                <w:b/>
                <w:bCs/>
                <w:color w:val="000033"/>
                <w:sz w:val="18"/>
                <w:szCs w:val="18"/>
              </w:rPr>
              <w:t xml:space="preserve">Regular </w:t>
            </w:r>
            <w:r w:rsidRPr="00804B85">
              <w:rPr>
                <w:rFonts w:asciiTheme="majorHAnsi" w:eastAsia="Times New Roman" w:hAnsiTheme="majorHAnsi" w:cstheme="majorHAnsi"/>
                <w:b/>
                <w:bCs/>
                <w:color w:val="000033"/>
                <w:sz w:val="18"/>
                <w:szCs w:val="18"/>
              </w:rPr>
              <w:t>ESG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49189065" w14:textId="77777777" w:rsidR="003029AF" w:rsidRPr="00804B85" w:rsidRDefault="003029AF" w:rsidP="00880C3B">
            <w:pP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4E6850E0"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12F38795"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23A50951"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0D632605"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2FB64D22" w14:textId="77777777" w:rsidR="003029AF" w:rsidRPr="00E81112"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7FB9D77B" w14:textId="77777777" w:rsidR="003029AF" w:rsidRPr="00E81112"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48</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178C8A7D" w14:textId="77777777" w:rsidR="003029AF" w:rsidRPr="00E81112"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52</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05A99A2E"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tcPr>
          <w:p w14:paraId="568C9619"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6A67308B"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r>
      <w:tr w:rsidR="003029AF" w:rsidRPr="00804B85" w14:paraId="7351ABC5" w14:textId="77777777" w:rsidTr="00880C3B">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04D73EC8" w14:textId="77777777" w:rsidR="003029AF" w:rsidRPr="00804B85" w:rsidRDefault="003029AF" w:rsidP="00880C3B">
            <w:pPr>
              <w:rPr>
                <w:rFonts w:asciiTheme="majorHAnsi" w:eastAsia="Times New Roman" w:hAnsiTheme="majorHAnsi" w:cstheme="majorHAnsi"/>
                <w:sz w:val="18"/>
                <w:szCs w:val="18"/>
              </w:rPr>
            </w:pPr>
            <w:r w:rsidRPr="00804B85">
              <w:rPr>
                <w:rFonts w:asciiTheme="majorHAnsi" w:eastAsia="Times New Roman" w:hAnsiTheme="majorHAnsi" w:cstheme="majorHAnsi"/>
                <w:b/>
                <w:bCs/>
                <w:color w:val="000033"/>
                <w:sz w:val="18"/>
                <w:szCs w:val="18"/>
              </w:rPr>
              <w:t>HTF </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5090338E" w14:textId="77777777" w:rsidR="003029AF" w:rsidRPr="00804B85" w:rsidRDefault="003029AF" w:rsidP="00880C3B">
            <w:pP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4716B191"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4CA6DF7E"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38D8BA1E"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6D68E677"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6C5E4DB4"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78D7D093"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0A697DAF"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0C0753CE"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1026C647"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3A914D5D" w14:textId="77777777" w:rsidR="003029AF" w:rsidRPr="00804B85" w:rsidRDefault="003029AF" w:rsidP="00880C3B">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r>
      <w:tr w:rsidR="003029AF" w:rsidRPr="00804B85" w14:paraId="122018D2" w14:textId="77777777" w:rsidTr="00880C3B">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1F378D3E" w14:textId="77777777" w:rsidR="003029AF" w:rsidRPr="00804B85" w:rsidRDefault="003029AF" w:rsidP="00880C3B">
            <w:pPr>
              <w:rPr>
                <w:rFonts w:asciiTheme="majorHAnsi" w:eastAsia="Times New Roman" w:hAnsiTheme="majorHAnsi" w:cstheme="majorHAnsi"/>
                <w:b/>
                <w:bCs/>
                <w:color w:val="000033"/>
                <w:sz w:val="18"/>
                <w:szCs w:val="18"/>
              </w:rPr>
            </w:pPr>
            <w:r>
              <w:rPr>
                <w:rFonts w:asciiTheme="majorHAnsi" w:eastAsia="Times New Roman" w:hAnsiTheme="majorHAnsi" w:cstheme="majorHAnsi"/>
                <w:b/>
                <w:bCs/>
                <w:color w:val="000033"/>
                <w:sz w:val="18"/>
                <w:szCs w:val="18"/>
              </w:rPr>
              <w:t>CDBG-CV1</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313253EC" w14:textId="77777777" w:rsidR="003029AF" w:rsidRPr="00804B85" w:rsidRDefault="003029AF" w:rsidP="00880C3B">
            <w:pP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72CA5AC0" w14:textId="77777777" w:rsidR="003029AF" w:rsidRPr="00804B85"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580865AB" w14:textId="77777777" w:rsidR="003029AF" w:rsidRPr="00804B85"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55313CF1" w14:textId="77777777" w:rsidR="003029AF" w:rsidRPr="00804B85"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5CFBD200" w14:textId="77777777" w:rsidR="003029AF" w:rsidRPr="00804B85"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43B42BC8" w14:textId="77777777" w:rsidR="003029AF" w:rsidRPr="00804B85"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72007311" w14:textId="77777777" w:rsidR="003029AF" w:rsidRPr="00804B85"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100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164B4418" w14:textId="77777777" w:rsidR="003029AF" w:rsidRPr="00804B85"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60801C5E" w14:textId="77777777" w:rsidR="003029AF" w:rsidRPr="00804B85"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2DCD1F36" w14:textId="77777777" w:rsidR="003029AF" w:rsidRPr="00804B85"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31332506" w14:textId="77777777" w:rsidR="003029AF" w:rsidRPr="00804B85"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100</w:t>
            </w:r>
          </w:p>
        </w:tc>
      </w:tr>
      <w:tr w:rsidR="003029AF" w:rsidRPr="00804B85" w14:paraId="2D690CF3" w14:textId="77777777" w:rsidTr="00880C3B">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7464E842" w14:textId="77777777" w:rsidR="003029AF" w:rsidRPr="00804B85" w:rsidRDefault="003029AF" w:rsidP="00880C3B">
            <w:pPr>
              <w:rPr>
                <w:rFonts w:asciiTheme="majorHAnsi" w:eastAsia="Times New Roman" w:hAnsiTheme="majorHAnsi" w:cstheme="majorHAnsi"/>
                <w:b/>
                <w:bCs/>
                <w:color w:val="000033"/>
                <w:sz w:val="18"/>
                <w:szCs w:val="18"/>
              </w:rPr>
            </w:pPr>
            <w:r>
              <w:rPr>
                <w:rFonts w:asciiTheme="majorHAnsi" w:eastAsia="Times New Roman" w:hAnsiTheme="majorHAnsi" w:cstheme="majorHAnsi"/>
                <w:b/>
                <w:bCs/>
                <w:color w:val="000033"/>
                <w:sz w:val="18"/>
                <w:szCs w:val="18"/>
              </w:rPr>
              <w:lastRenderedPageBreak/>
              <w:t>ESG-CV1</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5E2F201D" w14:textId="77777777" w:rsidR="003029AF" w:rsidRPr="00804B85" w:rsidRDefault="003029AF" w:rsidP="00880C3B">
            <w:pP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50EFE75A" w14:textId="77777777" w:rsidR="003029AF" w:rsidRPr="00804B85"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1E8B5A57" w14:textId="77777777" w:rsidR="003029AF" w:rsidRPr="00804B85"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63156BA2" w14:textId="77777777" w:rsidR="003029AF" w:rsidRPr="00804B85"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47CF1040" w14:textId="77777777" w:rsidR="003029AF" w:rsidRPr="00804B85"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6DAF3E64" w14:textId="77777777" w:rsidR="003029AF" w:rsidRPr="00804B85"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76F965AE" w14:textId="1BF00A84" w:rsidR="003029AF" w:rsidRPr="00804B85"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5</w:t>
            </w:r>
            <w:r w:rsidR="0094563C">
              <w:rPr>
                <w:rFonts w:asciiTheme="majorHAnsi" w:eastAsia="Times New Roman" w:hAnsiTheme="majorHAnsi" w:cstheme="majorHAnsi"/>
                <w:sz w:val="18"/>
                <w:szCs w:val="18"/>
              </w:rPr>
              <w:t>7</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58BEBF04" w14:textId="62D01A35" w:rsidR="003029AF" w:rsidRPr="00804B85"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4</w:t>
            </w:r>
            <w:r w:rsidR="0094563C">
              <w:rPr>
                <w:rFonts w:asciiTheme="majorHAnsi" w:eastAsia="Times New Roman" w:hAnsiTheme="majorHAnsi" w:cstheme="majorHAnsi"/>
                <w:sz w:val="18"/>
                <w:szCs w:val="18"/>
              </w:rPr>
              <w:t>3</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28B2F191" w14:textId="77777777" w:rsidR="003029AF" w:rsidRPr="00804B85"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73EA1DD7" w14:textId="77777777" w:rsidR="003029AF" w:rsidRPr="00804B85"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7787BCF5" w14:textId="77777777" w:rsidR="003029AF" w:rsidRPr="00804B85"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100</w:t>
            </w:r>
          </w:p>
        </w:tc>
      </w:tr>
      <w:tr w:rsidR="003029AF" w:rsidRPr="00804B85" w14:paraId="2DC15D3C" w14:textId="77777777" w:rsidTr="00880C3B">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0F75473F" w14:textId="77777777" w:rsidR="003029AF" w:rsidRDefault="003029AF" w:rsidP="00880C3B">
            <w:pPr>
              <w:rPr>
                <w:rFonts w:asciiTheme="majorHAnsi" w:eastAsia="Times New Roman" w:hAnsiTheme="majorHAnsi" w:cstheme="majorHAnsi"/>
                <w:b/>
                <w:bCs/>
                <w:color w:val="000033"/>
                <w:sz w:val="18"/>
                <w:szCs w:val="18"/>
              </w:rPr>
            </w:pPr>
            <w:r>
              <w:rPr>
                <w:rFonts w:asciiTheme="majorHAnsi" w:eastAsia="Times New Roman" w:hAnsiTheme="majorHAnsi" w:cstheme="majorHAnsi"/>
                <w:b/>
                <w:bCs/>
                <w:color w:val="000033"/>
                <w:sz w:val="18"/>
                <w:szCs w:val="18"/>
              </w:rPr>
              <w:t>CDBG-CV2</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213AE746" w14:textId="77777777" w:rsidR="003029AF" w:rsidRDefault="003029AF" w:rsidP="00880C3B">
            <w:pP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6BC7226C" w14:textId="77777777" w:rsidR="003029AF"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518079B3" w14:textId="77777777" w:rsidR="003029AF"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48C9BA98" w14:textId="77777777" w:rsidR="003029AF"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7E0828A4" w14:textId="77777777" w:rsidR="003029AF"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1A0C0A1A" w14:textId="77777777" w:rsidR="003029AF"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5AEC37EC" w14:textId="77777777" w:rsidR="003029AF"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100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332A4695" w14:textId="77777777" w:rsidR="003029AF"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77E2808B" w14:textId="77777777" w:rsidR="003029AF"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476A3A19" w14:textId="77777777" w:rsidR="003029AF"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5143B69C" w14:textId="77777777" w:rsidR="003029AF"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100</w:t>
            </w:r>
          </w:p>
        </w:tc>
      </w:tr>
      <w:tr w:rsidR="003029AF" w:rsidRPr="00804B85" w14:paraId="490ADAE2" w14:textId="77777777" w:rsidTr="00880C3B">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6E22831D" w14:textId="77777777" w:rsidR="003029AF" w:rsidRDefault="003029AF" w:rsidP="00880C3B">
            <w:pPr>
              <w:rPr>
                <w:rFonts w:asciiTheme="majorHAnsi" w:eastAsia="Times New Roman" w:hAnsiTheme="majorHAnsi" w:cstheme="majorHAnsi"/>
                <w:b/>
                <w:bCs/>
                <w:color w:val="000033"/>
                <w:sz w:val="18"/>
                <w:szCs w:val="18"/>
              </w:rPr>
            </w:pPr>
            <w:r>
              <w:rPr>
                <w:rFonts w:asciiTheme="majorHAnsi" w:eastAsia="Times New Roman" w:hAnsiTheme="majorHAnsi" w:cstheme="majorHAnsi"/>
                <w:b/>
                <w:bCs/>
                <w:color w:val="000033"/>
                <w:sz w:val="18"/>
                <w:szCs w:val="18"/>
              </w:rPr>
              <w:t>ESG-CV2</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3D0CD1D7" w14:textId="77777777" w:rsidR="003029AF" w:rsidRDefault="003029AF" w:rsidP="00880C3B">
            <w:pP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2FDB0AEF" w14:textId="77777777" w:rsidR="003029AF"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013F46E6" w14:textId="77777777" w:rsidR="003029AF"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738F9163" w14:textId="77777777" w:rsidR="003029AF"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65C966C5" w14:textId="77777777" w:rsidR="003029AF"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7A7876D8" w14:textId="77777777" w:rsidR="003029AF"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7A743028" w14:textId="77777777" w:rsidR="003029AF"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58</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566859C1" w14:textId="77777777" w:rsidR="003029AF"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42</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7C481840" w14:textId="77777777" w:rsidR="003029AF"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74D758F7" w14:textId="77777777" w:rsidR="003029AF"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047CF68B" w14:textId="77777777" w:rsidR="003029AF" w:rsidRDefault="003029AF" w:rsidP="00880C3B">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100</w:t>
            </w:r>
          </w:p>
        </w:tc>
      </w:tr>
    </w:tbl>
    <w:p w14:paraId="407BE645" w14:textId="7A9E53BD" w:rsidR="003029AF" w:rsidRPr="00804B85" w:rsidRDefault="003029AF" w:rsidP="003029AF">
      <w:pPr>
        <w:spacing w:after="0" w:line="240" w:lineRule="auto"/>
        <w:jc w:val="center"/>
        <w:rPr>
          <w:rFonts w:asciiTheme="minorHAnsi" w:hAnsiTheme="minorHAnsi"/>
          <w:b/>
          <w:bCs/>
          <w:sz w:val="20"/>
          <w:szCs w:val="20"/>
        </w:rPr>
      </w:pPr>
      <w:r w:rsidRPr="00804B85">
        <w:rPr>
          <w:rFonts w:asciiTheme="minorHAnsi" w:hAnsiTheme="minorHAnsi"/>
          <w:b/>
          <w:bCs/>
          <w:sz w:val="20"/>
          <w:szCs w:val="20"/>
        </w:rPr>
        <w:t xml:space="preserve">Table </w:t>
      </w:r>
      <w:r w:rsidR="00DB697F">
        <w:rPr>
          <w:rFonts w:asciiTheme="minorHAnsi" w:hAnsiTheme="minorHAnsi"/>
          <w:b/>
          <w:bCs/>
          <w:sz w:val="20"/>
          <w:szCs w:val="20"/>
        </w:rPr>
        <w:t>3</w:t>
      </w:r>
      <w:r w:rsidRPr="00804B85">
        <w:rPr>
          <w:rFonts w:asciiTheme="minorHAnsi" w:hAnsiTheme="minorHAnsi"/>
          <w:b/>
          <w:bCs/>
          <w:sz w:val="20"/>
          <w:szCs w:val="20"/>
        </w:rPr>
        <w:t xml:space="preserve"> – Funding Allocation Priorities</w:t>
      </w:r>
    </w:p>
    <w:p w14:paraId="6C3DBA8F" w14:textId="77777777" w:rsidR="003029AF" w:rsidRPr="00804B85" w:rsidRDefault="003029AF" w:rsidP="003029AF">
      <w:pPr>
        <w:spacing w:after="0" w:line="240" w:lineRule="auto"/>
        <w:rPr>
          <w:b/>
          <w:sz w:val="24"/>
          <w:szCs w:val="24"/>
        </w:rPr>
      </w:pPr>
    </w:p>
    <w:p w14:paraId="172AE375" w14:textId="77777777" w:rsidR="003029AF" w:rsidRDefault="003029AF" w:rsidP="003029AF">
      <w:pPr>
        <w:widowControl w:val="0"/>
        <w:rPr>
          <w:b/>
          <w:sz w:val="24"/>
          <w:szCs w:val="24"/>
        </w:rPr>
        <w:sectPr w:rsidR="003029AF">
          <w:pgSz w:w="15840" w:h="12240" w:orient="landscape" w:code="1"/>
          <w:pgMar w:top="1440" w:right="1440" w:bottom="1440" w:left="1440" w:header="720" w:footer="720" w:gutter="0"/>
          <w:cols w:space="720"/>
          <w:docGrid w:linePitch="360"/>
        </w:sectPr>
      </w:pPr>
      <w:r w:rsidRPr="00804B85">
        <w:rPr>
          <w:b/>
          <w:sz w:val="24"/>
          <w:szCs w:val="24"/>
        </w:rPr>
        <w:br/>
      </w:r>
      <w:r w:rsidRPr="00804B85">
        <w:rPr>
          <w:b/>
          <w:sz w:val="24"/>
          <w:szCs w:val="24"/>
        </w:rPr>
        <w:br/>
      </w:r>
    </w:p>
    <w:p w14:paraId="6364BB5F" w14:textId="77777777" w:rsidR="003029AF" w:rsidRPr="00804B85" w:rsidRDefault="003029AF" w:rsidP="003029AF">
      <w:pPr>
        <w:widowControl w:val="0"/>
        <w:rPr>
          <w:b/>
          <w:sz w:val="24"/>
          <w:szCs w:val="24"/>
        </w:rPr>
      </w:pPr>
      <w:r w:rsidRPr="00804B85">
        <w:rPr>
          <w:b/>
          <w:sz w:val="24"/>
          <w:szCs w:val="24"/>
        </w:rPr>
        <w:lastRenderedPageBreak/>
        <w:t>Reason for Allocation Priorities</w:t>
      </w:r>
    </w:p>
    <w:p w14:paraId="2A750A5F" w14:textId="77777777" w:rsidR="003029AF" w:rsidRPr="00804B85" w:rsidRDefault="003029AF" w:rsidP="003029AF">
      <w:r w:rsidRPr="00804B85">
        <w:t>Through experience, data analysis and consultation, the allocation priorities for CDBG and HOME have been identified as noted above.  These priorities reflect the estimated amount of funds necessary to meet the goals set forth in this Plan and address the priority needs identified by the State.  HUD funds are being targeted to priority housing and community development needs, including owner-occupied rehabilitation, homeownership opportunities, affordable rental housing, homelessness, rapid rehousing, job creation and infrastructure needs.  These funds will be leveraged by other state and federal funds.</w:t>
      </w:r>
    </w:p>
    <w:p w14:paraId="671BB6B3" w14:textId="77777777" w:rsidR="003029AF" w:rsidRPr="00804B85" w:rsidRDefault="003029AF" w:rsidP="003029AF">
      <w:r w:rsidRPr="00804B85">
        <w:t>For the</w:t>
      </w:r>
      <w:r>
        <w:t xml:space="preserve"> regular </w:t>
      </w:r>
      <w:r w:rsidRPr="00804B85">
        <w:t>State CDBG program, the allocation percentages are based on totals given the demand-driven nature of the program and HUD regulation.  Most CDBG funds are allocated through annual competition.  This competitive process prioritizes funding in part to applicants that describe and document significant need.  This need-based review prevents DFA from predicting the ultimate geographic distribution of assistance, as areas of need can change over the course of a year.  This method of distribution ensures that the funding is allocated to eligible, non-entitlement, low-income areas with demonstrated need and capacity.</w:t>
      </w:r>
      <w:r>
        <w:t xml:space="preserve"> </w:t>
      </w:r>
      <w:r w:rsidRPr="008E1ED6">
        <w:t>CDBG</w:t>
      </w:r>
      <w:r>
        <w:t>-CV</w:t>
      </w:r>
      <w:r w:rsidRPr="008E1ED6">
        <w:t xml:space="preserve"> funds are to be used in response to complications associated with COVID-19 and add additional flexibility in these unprecedented times to include waivers and alternative requirements. CDBG</w:t>
      </w:r>
      <w:r>
        <w:t>-CV1</w:t>
      </w:r>
      <w:r w:rsidRPr="008E1ED6">
        <w:t xml:space="preserve"> </w:t>
      </w:r>
      <w:r>
        <w:t xml:space="preserve">and CDBG-CV2 </w:t>
      </w:r>
      <w:r w:rsidRPr="008E1ED6">
        <w:t xml:space="preserve">activities shall </w:t>
      </w:r>
      <w:proofErr w:type="gramStart"/>
      <w:r>
        <w:t>provide assistance to</w:t>
      </w:r>
      <w:proofErr w:type="gramEnd"/>
      <w:r>
        <w:t xml:space="preserve"> reduce homelessness </w:t>
      </w:r>
      <w:r w:rsidRPr="008E1ED6">
        <w:t>in the most general sense possible in an effort to help New Mexico in these difficult and unforeseen times.</w:t>
      </w:r>
    </w:p>
    <w:p w14:paraId="2D3CE937" w14:textId="77777777" w:rsidR="003029AF" w:rsidRPr="00804B85" w:rsidRDefault="003029AF" w:rsidP="003029AF">
      <w:r w:rsidRPr="00804B85">
        <w:t>HOME funds are allocated to activities as indicated above on an annual basis, after MFA learns the amount of funding from HUD for the upcoming year.  Applications for HOME funds for multifamily developments can be made through the competitive LIHTC process.  HOME multifamily funding applications without LIHTC can be submitted at any time.  HOME funding for homeowner rehabilitation or homebuyer assistance is provided on a first-come, first-served basis for as long as funding is available.</w:t>
      </w:r>
    </w:p>
    <w:p w14:paraId="14CBA3F2" w14:textId="77777777" w:rsidR="003029AF" w:rsidRPr="00804B85" w:rsidRDefault="003029AF" w:rsidP="003029AF">
      <w:r w:rsidRPr="00804B85">
        <w:t>HTF funds will be allocated to applicants selected based on the criteria described in the HTF Allocation Plan and the Notice of Funding Availability issued by MFA.</w:t>
      </w:r>
    </w:p>
    <w:p w14:paraId="635D40E5" w14:textId="648A3C31" w:rsidR="003029AF" w:rsidRPr="00804B85" w:rsidRDefault="003029AF" w:rsidP="003029AF">
      <w:bookmarkStart w:id="10" w:name="_Hlk17835697"/>
      <w:r w:rsidRPr="00804B85">
        <w:t xml:space="preserve">ESG funds are allocated to the Emergency Homeless Assistance Program (EHAP) and the Rental Assistance Program (RAP).  EHAP funds are provided to emergency shelters that assist homeless individuals as well as those fleeing domestic violence.  Shelters receiving EHAP funds </w:t>
      </w:r>
      <w:r w:rsidR="00356157">
        <w:t xml:space="preserve">through regular ESG </w:t>
      </w:r>
      <w:r w:rsidRPr="00804B85">
        <w:t xml:space="preserve">are selected through a competitive process that includes </w:t>
      </w:r>
      <w:proofErr w:type="gramStart"/>
      <w:r w:rsidRPr="00804B85">
        <w:t>a number of</w:t>
      </w:r>
      <w:proofErr w:type="gramEnd"/>
      <w:r w:rsidRPr="00804B85">
        <w:t xml:space="preserve"> criteria, such as the shelter’s capacity and previous performance.  These criteria ensure that the highest number of individuals will be served by shelters that are most qualified to serve them.  RAP funds are awarded to agencies providing homeless prevention and rapid rehousing services.  These agencies</w:t>
      </w:r>
      <w:r w:rsidR="00356157">
        <w:t xml:space="preserve"> </w:t>
      </w:r>
      <w:r w:rsidRPr="00804B85">
        <w:t xml:space="preserve">are selected through a competitive process that includes criteria such as agency experience and level of need in the agency’s service area.  Annual funding allocations received by these agencies are determined through a combination of factors, including past performance and poverty levels in the geographic areas served.  These criteria ensure that services are targeted according to need and are provided by agencies that are qualified and experienced. </w:t>
      </w:r>
      <w:r w:rsidRPr="00435550">
        <w:rPr>
          <w:color w:val="000000"/>
        </w:rPr>
        <w:t xml:space="preserve"> </w:t>
      </w:r>
      <w:r>
        <w:rPr>
          <w:color w:val="000000"/>
        </w:rPr>
        <w:t>ESG-CV funding will be awarded to EHAP and RAP. S</w:t>
      </w:r>
      <w:r w:rsidRPr="009B7893">
        <w:rPr>
          <w:color w:val="000000"/>
        </w:rPr>
        <w:t>ub-recipients that are</w:t>
      </w:r>
      <w:r>
        <w:rPr>
          <w:color w:val="000000"/>
        </w:rPr>
        <w:t xml:space="preserve"> selected from </w:t>
      </w:r>
      <w:r>
        <w:rPr>
          <w:color w:val="000000"/>
        </w:rPr>
        <w:lastRenderedPageBreak/>
        <w:t>the competitive EHAP RFP</w:t>
      </w:r>
      <w:r w:rsidRPr="009B7893">
        <w:rPr>
          <w:color w:val="000000"/>
        </w:rPr>
        <w:t xml:space="preserve"> </w:t>
      </w:r>
      <w:r>
        <w:rPr>
          <w:color w:val="000000"/>
        </w:rPr>
        <w:t>will be awarded ESG-CV funding</w:t>
      </w:r>
      <w:r w:rsidRPr="009B7893">
        <w:rPr>
          <w:color w:val="000000"/>
        </w:rPr>
        <w:t xml:space="preserve"> thus eliminating </w:t>
      </w:r>
      <w:r>
        <w:rPr>
          <w:color w:val="000000"/>
        </w:rPr>
        <w:t xml:space="preserve">the process of completing another </w:t>
      </w:r>
      <w:r w:rsidRPr="009B7893">
        <w:rPr>
          <w:color w:val="000000"/>
        </w:rPr>
        <w:t>lengthy RFP.</w:t>
      </w:r>
      <w:r>
        <w:rPr>
          <w:color w:val="000000"/>
        </w:rPr>
        <w:t xml:space="preserve"> Additionally, eligible s</w:t>
      </w:r>
      <w:r>
        <w:t xml:space="preserve">helters that were not selected in the EHAP RFP will be offered a portion of the ESG-CV funding. These eligible shelters </w:t>
      </w:r>
      <w:proofErr w:type="gramStart"/>
      <w:r>
        <w:t>will</w:t>
      </w:r>
      <w:proofErr w:type="gramEnd"/>
      <w:r>
        <w:t xml:space="preserve"> receive the portion of ESG-CV funding if they successfully followed ESG regulations and have previously received EHAP funding. </w:t>
      </w:r>
      <w:r>
        <w:rPr>
          <w:color w:val="000000"/>
        </w:rPr>
        <w:t>S</w:t>
      </w:r>
      <w:r w:rsidRPr="009B7893">
        <w:rPr>
          <w:color w:val="000000"/>
        </w:rPr>
        <w:t xml:space="preserve">ub-recipients that are currently administering </w:t>
      </w:r>
      <w:r>
        <w:rPr>
          <w:color w:val="000000"/>
        </w:rPr>
        <w:t>RAP will be awarded ESG-CV funding</w:t>
      </w:r>
      <w:r w:rsidRPr="009B7893">
        <w:rPr>
          <w:color w:val="000000"/>
        </w:rPr>
        <w:t xml:space="preserve"> thus eliminating the lengthy RFP process.</w:t>
      </w:r>
      <w:r w:rsidRPr="009F15C1">
        <w:rPr>
          <w:color w:val="000000"/>
        </w:rPr>
        <w:t xml:space="preserve"> </w:t>
      </w:r>
      <w:r>
        <w:rPr>
          <w:color w:val="000000"/>
        </w:rPr>
        <w:t>Information will be collected from previously selected RAP sub-recipients to determine how to distribute the funds</w:t>
      </w:r>
      <w:r>
        <w:t xml:space="preserve">. </w:t>
      </w:r>
      <w:r>
        <w:rPr>
          <w:color w:val="000000"/>
        </w:rPr>
        <w:t>RAP s</w:t>
      </w:r>
      <w:r w:rsidRPr="009B7893">
        <w:rPr>
          <w:color w:val="000000"/>
        </w:rPr>
        <w:t>ub-recipients</w:t>
      </w:r>
      <w:r>
        <w:rPr>
          <w:color w:val="000000"/>
        </w:rPr>
        <w:t xml:space="preserve"> will be awarded ESG-CV funding for each responded request based on the information collected. MFA will release a new Notice of Funding Availability (NOFA) for the remainder amount of ESG-CV funding.</w:t>
      </w:r>
    </w:p>
    <w:p w14:paraId="0B8F840F" w14:textId="733ABEDC" w:rsidR="003029AF" w:rsidRPr="00804B85" w:rsidRDefault="003029AF" w:rsidP="003029AF">
      <w:pPr>
        <w:spacing w:after="0"/>
      </w:pPr>
      <w:r>
        <w:t xml:space="preserve">Regular </w:t>
      </w:r>
      <w:r w:rsidRPr="00804B85">
        <w:t>HOPWA funds are used for housing assistance for persons with HIV/AIDS and are allocated to agencies selected through a competitive process that includes criteria such as the agency’s capacity and experience.  Annual funding amounts received by these agencies are proportional to the numbers of persons at or below the federal poverty level who are diagnosed with HIV/AIDS in the counties served by each agency.  These criteria ensure that services are targeted according to need and are provided by agencies that are qualified and experienced.</w:t>
      </w:r>
      <w:r w:rsidRPr="007738A9">
        <w:rPr>
          <w:color w:val="000000"/>
        </w:rPr>
        <w:t xml:space="preserve"> </w:t>
      </w:r>
      <w:r>
        <w:rPr>
          <w:color w:val="000000"/>
        </w:rPr>
        <w:t xml:space="preserve">HOPWA-CV1 funding </w:t>
      </w:r>
      <w:r w:rsidR="00356157">
        <w:rPr>
          <w:color w:val="000000"/>
        </w:rPr>
        <w:t>were</w:t>
      </w:r>
      <w:r>
        <w:rPr>
          <w:color w:val="000000"/>
        </w:rPr>
        <w:t xml:space="preserve"> awarded to s</w:t>
      </w:r>
      <w:r w:rsidRPr="009B7893">
        <w:rPr>
          <w:color w:val="000000"/>
        </w:rPr>
        <w:t xml:space="preserve">ub-recipients that </w:t>
      </w:r>
      <w:r w:rsidR="00356157">
        <w:rPr>
          <w:color w:val="000000"/>
        </w:rPr>
        <w:t>were</w:t>
      </w:r>
      <w:r w:rsidRPr="009B7893">
        <w:rPr>
          <w:color w:val="000000"/>
        </w:rPr>
        <w:t xml:space="preserve"> currently administering </w:t>
      </w:r>
      <w:r>
        <w:rPr>
          <w:color w:val="000000"/>
        </w:rPr>
        <w:t xml:space="preserve">regular HOPWA </w:t>
      </w:r>
      <w:r w:rsidRPr="009B7893">
        <w:rPr>
          <w:color w:val="000000"/>
        </w:rPr>
        <w:t>thus eliminating the lengthy RFP process.</w:t>
      </w:r>
      <w:r>
        <w:rPr>
          <w:color w:val="000000"/>
        </w:rPr>
        <w:t xml:space="preserve"> </w:t>
      </w:r>
      <w:r>
        <w:rPr>
          <w:rFonts w:asciiTheme="minorHAnsi" w:hAnsiTheme="minorHAnsi" w:cstheme="minorHAnsi"/>
        </w:rPr>
        <w:t xml:space="preserve">A designated amount of HOPWA-CV1 funding </w:t>
      </w:r>
      <w:r w:rsidR="00356157">
        <w:rPr>
          <w:rFonts w:asciiTheme="minorHAnsi" w:hAnsiTheme="minorHAnsi" w:cstheme="minorHAnsi"/>
        </w:rPr>
        <w:t>was</w:t>
      </w:r>
      <w:r>
        <w:rPr>
          <w:rFonts w:asciiTheme="minorHAnsi" w:hAnsiTheme="minorHAnsi" w:cstheme="minorHAnsi"/>
        </w:rPr>
        <w:t xml:space="preserve"> awarded and used only for the City of Albuquerque. The remaining HOPWA-CV1 funding </w:t>
      </w:r>
      <w:r w:rsidR="00356157">
        <w:rPr>
          <w:rFonts w:asciiTheme="minorHAnsi" w:hAnsiTheme="minorHAnsi" w:cstheme="minorHAnsi"/>
        </w:rPr>
        <w:t>was</w:t>
      </w:r>
      <w:r>
        <w:rPr>
          <w:rFonts w:asciiTheme="minorHAnsi" w:hAnsiTheme="minorHAnsi" w:cstheme="minorHAnsi"/>
        </w:rPr>
        <w:t xml:space="preserve"> awarded to the Balance of State. </w:t>
      </w:r>
      <w:proofErr w:type="gramStart"/>
      <w:r w:rsidRPr="001E13DE">
        <w:rPr>
          <w:rFonts w:asciiTheme="minorHAnsi" w:hAnsiTheme="minorHAnsi" w:cstheme="minorHAnsi"/>
        </w:rPr>
        <w:t>In order to</w:t>
      </w:r>
      <w:proofErr w:type="gramEnd"/>
      <w:r w:rsidRPr="001E13DE">
        <w:rPr>
          <w:rFonts w:asciiTheme="minorHAnsi" w:hAnsiTheme="minorHAnsi" w:cstheme="minorHAnsi"/>
        </w:rPr>
        <w:t xml:space="preserve"> determine </w:t>
      </w:r>
      <w:r>
        <w:rPr>
          <w:rFonts w:asciiTheme="minorHAnsi" w:hAnsiTheme="minorHAnsi" w:cstheme="minorHAnsi"/>
        </w:rPr>
        <w:t xml:space="preserve">the Balance of State </w:t>
      </w:r>
      <w:r w:rsidRPr="001E13DE">
        <w:rPr>
          <w:rFonts w:asciiTheme="minorHAnsi" w:hAnsiTheme="minorHAnsi" w:cstheme="minorHAnsi"/>
        </w:rPr>
        <w:t>funding allocations, the Department of Health provides MFA the number of persons living with HIV/AIDS with incomes below the federal poverty level</w:t>
      </w:r>
      <w:r>
        <w:rPr>
          <w:rFonts w:asciiTheme="minorHAnsi" w:hAnsiTheme="minorHAnsi" w:cstheme="minorHAnsi"/>
        </w:rPr>
        <w:t>. Depending on the number provided, the funding will be allocated for each region to be served across the state</w:t>
      </w:r>
      <w:r w:rsidRPr="001E13DE">
        <w:rPr>
          <w:rFonts w:asciiTheme="minorHAnsi" w:hAnsiTheme="minorHAnsi" w:cstheme="minorHAnsi"/>
        </w:rPr>
        <w:t>.</w:t>
      </w:r>
    </w:p>
    <w:bookmarkEnd w:id="10"/>
    <w:p w14:paraId="1BC9F863" w14:textId="77777777" w:rsidR="003029AF" w:rsidRPr="00804B85" w:rsidRDefault="003029AF" w:rsidP="003029AF">
      <w:pPr>
        <w:keepNext/>
        <w:widowControl w:val="0"/>
        <w:rPr>
          <w:b/>
          <w:sz w:val="24"/>
          <w:szCs w:val="24"/>
        </w:rPr>
      </w:pPr>
      <w:r w:rsidRPr="00804B85">
        <w:rPr>
          <w:b/>
          <w:sz w:val="24"/>
          <w:szCs w:val="24"/>
        </w:rPr>
        <w:br/>
        <w:t>How will the proposed distribution of funds will address the priority needs and specific objectives described in the Consolidated Plan?</w:t>
      </w:r>
    </w:p>
    <w:p w14:paraId="2E4AA5A3" w14:textId="77777777" w:rsidR="003029AF" w:rsidRPr="00804B85" w:rsidRDefault="003029AF" w:rsidP="003029AF">
      <w:pPr>
        <w:keepNext/>
        <w:widowControl w:val="0"/>
        <w:spacing w:beforeAutospacing="1" w:afterAutospacing="1"/>
        <w:rPr>
          <w:rFonts w:cs="Arial"/>
        </w:rPr>
      </w:pPr>
      <w:r w:rsidRPr="00804B85">
        <w:rPr>
          <w:rFonts w:cs="Arial"/>
        </w:rPr>
        <w:t>The proposed distribution of funds will address the priority needs of the plan by meeting the objectives designed to meet those needs.  The funds allocated to different goals are designed to effectively meet needs across the State as distributed through the various methods of distribution.</w:t>
      </w:r>
    </w:p>
    <w:p w14:paraId="00C1367C" w14:textId="77777777" w:rsidR="003029AF" w:rsidRPr="00804B85" w:rsidRDefault="003029AF" w:rsidP="003029AF">
      <w:pPr>
        <w:keepNext/>
        <w:pageBreakBefore/>
        <w:spacing w:before="240" w:after="60"/>
        <w:outlineLvl w:val="1"/>
        <w:rPr>
          <w:rFonts w:cs="Arial"/>
          <w:b/>
          <w:bCs/>
          <w:iCs/>
          <w:sz w:val="28"/>
          <w:szCs w:val="28"/>
        </w:rPr>
      </w:pPr>
      <w:bookmarkStart w:id="11" w:name="_Toc20487215"/>
      <w:bookmarkStart w:id="12" w:name="_Toc62828499"/>
      <w:r w:rsidRPr="00804B85">
        <w:rPr>
          <w:rFonts w:cs="Arial"/>
          <w:b/>
          <w:bCs/>
          <w:iCs/>
          <w:sz w:val="28"/>
          <w:szCs w:val="28"/>
        </w:rPr>
        <w:lastRenderedPageBreak/>
        <w:t>AP-30 Methods of Distribution – 91.320(d)&amp;(k)</w:t>
      </w:r>
      <w:bookmarkEnd w:id="11"/>
      <w:bookmarkEnd w:id="12"/>
      <w:r w:rsidRPr="00804B85">
        <w:rPr>
          <w:rFonts w:cs="Arial"/>
          <w:b/>
          <w:bCs/>
          <w:iCs/>
          <w:sz w:val="28"/>
          <w:szCs w:val="28"/>
        </w:rPr>
        <w:t xml:space="preserve"> </w:t>
      </w:r>
    </w:p>
    <w:p w14:paraId="0F53E57A" w14:textId="77777777" w:rsidR="003029AF" w:rsidRPr="00804B85" w:rsidRDefault="003029AF" w:rsidP="003029AF">
      <w:pPr>
        <w:keepNext/>
        <w:widowControl w:val="0"/>
        <w:rPr>
          <w:b/>
          <w:bCs/>
          <w:sz w:val="24"/>
          <w:szCs w:val="24"/>
        </w:rPr>
      </w:pPr>
      <w:r w:rsidRPr="00804B85">
        <w:rPr>
          <w:b/>
          <w:bCs/>
          <w:sz w:val="24"/>
          <w:szCs w:val="24"/>
        </w:rPr>
        <w:t>Introduction</w:t>
      </w:r>
      <w:r w:rsidRPr="00804B85">
        <w:br/>
      </w:r>
      <w:r w:rsidRPr="00804B85">
        <w:br/>
      </w:r>
      <w:r w:rsidRPr="00804B85">
        <w:rPr>
          <w:rFonts w:cs="Calibri"/>
        </w:rPr>
        <w:t>New Mexico has designed its Method of Distribution (MOD) according to the State’s vision of how CDBG funds and other formula grants should be distributed within the State, consistent with State program requirements and HUD Notice CPD-06-11.  The MOD only summarizes selection criteria in this section of the Consolidated Plan because details are promulgated in official state publications that are widely disseminated to eligible applicants.  This includes criteria used to select applications for funding including relative importance of the criteria.  The MOD also includes, where appropriate, a description of how all resources will be allocated among funding categories and the threshold factors and grant size limits that are to be applied, including funding thresholds, number of applications allowed per grantee, as well as any grant limits that the State has imposed.</w:t>
      </w:r>
    </w:p>
    <w:p w14:paraId="2097362A" w14:textId="77777777" w:rsidR="003029AF" w:rsidRPr="00804B85" w:rsidRDefault="003029AF" w:rsidP="003029AF">
      <w:pPr>
        <w:keepNext/>
        <w:widowControl w:val="0"/>
        <w:rPr>
          <w:rFonts w:cs="Arial"/>
          <w:b/>
          <w:bCs/>
          <w:sz w:val="24"/>
          <w:szCs w:val="24"/>
        </w:rPr>
      </w:pPr>
      <w:r w:rsidRPr="00804B85">
        <w:rPr>
          <w:rFonts w:cs="Arial"/>
          <w:b/>
          <w:bCs/>
          <w:sz w:val="24"/>
          <w:szCs w:val="24"/>
        </w:rPr>
        <w:t>Distribution Methods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2517"/>
        <w:gridCol w:w="6505"/>
      </w:tblGrid>
      <w:tr w:rsidR="003029AF" w:rsidRPr="00804B85" w14:paraId="250FC58F"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6405BB1D" w14:textId="77777777" w:rsidR="003029AF" w:rsidRPr="00804B85" w:rsidRDefault="003029AF" w:rsidP="00880C3B">
            <w:pPr>
              <w:rPr>
                <w:b/>
              </w:rPr>
            </w:pPr>
            <w:bookmarkStart w:id="13" w:name="_Hlk18229328"/>
            <w:r w:rsidRPr="00804B85">
              <w:rPr>
                <w:b/>
              </w:rPr>
              <w:t>1</w:t>
            </w:r>
          </w:p>
        </w:tc>
        <w:tc>
          <w:tcPr>
            <w:tcW w:w="0" w:type="auto"/>
            <w:tcBorders>
              <w:top w:val="single" w:sz="4" w:space="0" w:color="auto"/>
              <w:left w:val="single" w:sz="4" w:space="0" w:color="auto"/>
              <w:bottom w:val="single" w:sz="4" w:space="0" w:color="auto"/>
              <w:right w:val="single" w:sz="4" w:space="0" w:color="auto"/>
            </w:tcBorders>
          </w:tcPr>
          <w:p w14:paraId="4AE84587"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tcPr>
          <w:p w14:paraId="4BC0231C" w14:textId="77777777" w:rsidR="003029AF" w:rsidRPr="00804B85" w:rsidRDefault="003029AF" w:rsidP="00880C3B">
            <w:pPr>
              <w:spacing w:before="100" w:after="0"/>
              <w:rPr>
                <w:color w:val="000000"/>
              </w:rPr>
            </w:pPr>
            <w:r w:rsidRPr="00804B85">
              <w:rPr>
                <w:color w:val="000000"/>
              </w:rPr>
              <w:t>Community Development Block Grant (CDBG) Program</w:t>
            </w:r>
          </w:p>
        </w:tc>
      </w:tr>
      <w:tr w:rsidR="003029AF" w:rsidRPr="00804B85" w14:paraId="44E553B1"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691AD75D"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45C4F183"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tcPr>
          <w:p w14:paraId="2F72098E" w14:textId="77777777" w:rsidR="003029AF" w:rsidRPr="00804B85" w:rsidRDefault="003029AF" w:rsidP="00880C3B">
            <w:pPr>
              <w:spacing w:before="100" w:after="0"/>
              <w:rPr>
                <w:color w:val="000000"/>
              </w:rPr>
            </w:pPr>
            <w:r>
              <w:rPr>
                <w:color w:val="000000"/>
              </w:rPr>
              <w:t xml:space="preserve">Regular </w:t>
            </w:r>
            <w:r w:rsidRPr="00804B85">
              <w:rPr>
                <w:color w:val="000000"/>
              </w:rPr>
              <w:t>CDBG</w:t>
            </w:r>
            <w:r>
              <w:rPr>
                <w:color w:val="000000"/>
              </w:rPr>
              <w:t xml:space="preserve"> and CDBG-CV</w:t>
            </w:r>
          </w:p>
        </w:tc>
      </w:tr>
      <w:tr w:rsidR="003029AF" w:rsidRPr="00804B85" w14:paraId="29CFF247"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2CC8959A" w14:textId="77777777" w:rsidR="003029AF" w:rsidRPr="00804B85" w:rsidRDefault="003029AF" w:rsidP="00880C3B">
            <w:pPr>
              <w:rPr>
                <w:b/>
              </w:rPr>
            </w:pPr>
            <w:bookmarkStart w:id="14" w:name="_Hlk18149224"/>
          </w:p>
        </w:tc>
        <w:tc>
          <w:tcPr>
            <w:tcW w:w="0" w:type="auto"/>
            <w:tcBorders>
              <w:top w:val="single" w:sz="4" w:space="0" w:color="auto"/>
              <w:left w:val="single" w:sz="4" w:space="0" w:color="auto"/>
              <w:bottom w:val="single" w:sz="4" w:space="0" w:color="auto"/>
              <w:right w:val="single" w:sz="4" w:space="0" w:color="auto"/>
            </w:tcBorders>
          </w:tcPr>
          <w:p w14:paraId="262008CB"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tcPr>
          <w:p w14:paraId="35FE110A" w14:textId="77777777" w:rsidR="003029AF" w:rsidRDefault="003029AF" w:rsidP="00880C3B">
            <w:pPr>
              <w:spacing w:before="100" w:after="0"/>
              <w:rPr>
                <w:color w:val="000000"/>
              </w:rPr>
            </w:pPr>
            <w:r w:rsidRPr="00804B85">
              <w:rPr>
                <w:color w:val="000000"/>
              </w:rPr>
              <w:t xml:space="preserve">DFA uses CDBG funds to address local community development needs.  DFA </w:t>
            </w:r>
            <w:proofErr w:type="gramStart"/>
            <w:r w:rsidRPr="00804B85">
              <w:rPr>
                <w:color w:val="000000"/>
              </w:rPr>
              <w:t>provides assistance</w:t>
            </w:r>
            <w:proofErr w:type="gramEnd"/>
            <w:r w:rsidRPr="00804B85">
              <w:rPr>
                <w:color w:val="000000"/>
              </w:rPr>
              <w:t xml:space="preserve"> and oversight to local officials and other eligible applicants with the implementation of needed infrastructure, public buildings, housing rehabilitation, economic development, planning and other critical projects.  Ten percent of each </w:t>
            </w:r>
            <w:r>
              <w:rPr>
                <w:color w:val="000000"/>
              </w:rPr>
              <w:t xml:space="preserve">regular CDBG </w:t>
            </w:r>
            <w:r w:rsidRPr="00804B85">
              <w:rPr>
                <w:color w:val="000000"/>
              </w:rPr>
              <w:t xml:space="preserve">allocation is set aside for activities in the </w:t>
            </w:r>
            <w:proofErr w:type="spellStart"/>
            <w:r w:rsidRPr="00804B85">
              <w:rPr>
                <w:color w:val="000000"/>
              </w:rPr>
              <w:t>Colonias</w:t>
            </w:r>
            <w:proofErr w:type="spellEnd"/>
            <w:r w:rsidRPr="00804B85">
              <w:rPr>
                <w:color w:val="000000"/>
              </w:rPr>
              <w:t>.</w:t>
            </w:r>
          </w:p>
          <w:p w14:paraId="6EE0766F" w14:textId="77777777" w:rsidR="003029AF" w:rsidRDefault="003029AF" w:rsidP="00880C3B">
            <w:pPr>
              <w:spacing w:before="100" w:after="0"/>
              <w:rPr>
                <w:color w:val="000000"/>
              </w:rPr>
            </w:pPr>
            <w:r w:rsidRPr="008E1ED6">
              <w:rPr>
                <w:color w:val="000000"/>
              </w:rPr>
              <w:t>The CARES Act adds additional flexibility for CDBG</w:t>
            </w:r>
            <w:r>
              <w:rPr>
                <w:color w:val="000000"/>
              </w:rPr>
              <w:t>-CV</w:t>
            </w:r>
            <w:r w:rsidRPr="008E1ED6">
              <w:rPr>
                <w:color w:val="000000"/>
              </w:rPr>
              <w:t xml:space="preserve"> grants in these unprecedented times. The objective, as such, shall be to help New Mexicans to the greatest extent possible, the majority of whom are low to moderate income.</w:t>
            </w:r>
            <w:r>
              <w:rPr>
                <w:color w:val="000000"/>
              </w:rPr>
              <w:t xml:space="preserve"> </w:t>
            </w:r>
            <w:bookmarkStart w:id="15" w:name="_Hlk52459168"/>
            <w:r w:rsidRPr="00001DE6">
              <w:rPr>
                <w:color w:val="000000"/>
              </w:rPr>
              <w:t>The allowance</w:t>
            </w:r>
            <w:r>
              <w:rPr>
                <w:color w:val="000000"/>
              </w:rPr>
              <w:t>s</w:t>
            </w:r>
            <w:r w:rsidRPr="00001DE6">
              <w:rPr>
                <w:color w:val="000000"/>
              </w:rPr>
              <w:t xml:space="preserve"> for use in entitlement areas</w:t>
            </w:r>
            <w:r>
              <w:rPr>
                <w:color w:val="000000"/>
              </w:rPr>
              <w:t xml:space="preserve">, </w:t>
            </w:r>
            <w:r w:rsidRPr="00001DE6">
              <w:rPr>
                <w:color w:val="000000"/>
              </w:rPr>
              <w:t xml:space="preserve">and tribal </w:t>
            </w:r>
            <w:r>
              <w:rPr>
                <w:color w:val="000000"/>
              </w:rPr>
              <w:t>reservations</w:t>
            </w:r>
            <w:r w:rsidRPr="00001DE6">
              <w:rPr>
                <w:color w:val="000000"/>
              </w:rPr>
              <w:t xml:space="preserve"> </w:t>
            </w:r>
            <w:r>
              <w:rPr>
                <w:color w:val="000000"/>
              </w:rPr>
              <w:t>are</w:t>
            </w:r>
            <w:r w:rsidRPr="00001DE6">
              <w:rPr>
                <w:color w:val="000000"/>
              </w:rPr>
              <w:t xml:space="preserve"> only for CDBG-CV funds.</w:t>
            </w:r>
            <w:bookmarkEnd w:id="15"/>
          </w:p>
          <w:p w14:paraId="342C7D4E" w14:textId="77777777" w:rsidR="003029AF" w:rsidRPr="00804B85" w:rsidRDefault="003029AF" w:rsidP="00880C3B">
            <w:pPr>
              <w:spacing w:before="100" w:after="0"/>
              <w:rPr>
                <w:color w:val="000000"/>
              </w:rPr>
            </w:pPr>
            <w:r w:rsidRPr="00227BC1">
              <w:rPr>
                <w:color w:val="000000"/>
              </w:rPr>
              <w:t>These methods of distribution will not apply to the CDBG Single Family and Residential Properties Development Program as described in MOD 9.</w:t>
            </w:r>
          </w:p>
        </w:tc>
      </w:tr>
      <w:bookmarkEnd w:id="14"/>
      <w:tr w:rsidR="003029AF" w:rsidRPr="00804B85" w14:paraId="291451EA"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298E5893"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54E8BD84"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w:t>
            </w:r>
            <w:proofErr w:type="gramStart"/>
            <w:r w:rsidRPr="00804B85">
              <w:rPr>
                <w:rFonts w:asciiTheme="minorHAnsi" w:hAnsiTheme="minorHAnsi"/>
                <w:b/>
                <w:sz w:val="24"/>
                <w:szCs w:val="24"/>
              </w:rPr>
              <w:t>all of</w:t>
            </w:r>
            <w:proofErr w:type="gramEnd"/>
            <w:r w:rsidRPr="00804B85">
              <w:rPr>
                <w:rFonts w:asciiTheme="minorHAnsi" w:hAnsiTheme="minorHAnsi"/>
                <w:b/>
                <w:sz w:val="24"/>
                <w:szCs w:val="24"/>
              </w:rPr>
              <w:t xml:space="preserve"> the criteria that will be used to select applications and the relative importance of these criteria.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BB610B" w14:textId="77777777" w:rsidR="003029AF" w:rsidRDefault="003029AF" w:rsidP="00880C3B">
            <w:pPr>
              <w:spacing w:before="100" w:after="0"/>
              <w:rPr>
                <w:color w:val="000000"/>
              </w:rPr>
            </w:pPr>
            <w:bookmarkStart w:id="16" w:name="_Hlk17803038"/>
            <w:r w:rsidRPr="00804B85">
              <w:rPr>
                <w:color w:val="000000"/>
              </w:rPr>
              <w:t>DFA determines areas of CDBG funding based on need, readiness to proceed</w:t>
            </w:r>
            <w:r>
              <w:rPr>
                <w:color w:val="000000"/>
              </w:rPr>
              <w:t>, uniform grant guidance</w:t>
            </w:r>
            <w:r w:rsidRPr="00804B85">
              <w:rPr>
                <w:color w:val="000000"/>
              </w:rPr>
              <w:t xml:space="preserve"> and other current ranking criteria identified in the CDBG Rules and Regulations (NMAC 2.110.2). </w:t>
            </w:r>
            <w:bookmarkEnd w:id="16"/>
          </w:p>
          <w:p w14:paraId="5286D902" w14:textId="77777777" w:rsidR="003029AF" w:rsidRDefault="003029AF" w:rsidP="00880C3B">
            <w:pPr>
              <w:spacing w:before="100" w:after="0"/>
              <w:rPr>
                <w:color w:val="000000"/>
              </w:rPr>
            </w:pPr>
            <w:r w:rsidRPr="008E1ED6">
              <w:rPr>
                <w:color w:val="000000"/>
              </w:rPr>
              <w:t>DFA has created a vetting process to ensure that set-aside funds for economic development and housing are efficiently utilized. Subrecipients are given an application after all parties involved agree that the project is eligible and has a low degree of risk. This process is designed to save time and eliminate unnecessary work.</w:t>
            </w:r>
          </w:p>
          <w:p w14:paraId="1A3FFEDD" w14:textId="77777777" w:rsidR="003029AF" w:rsidRPr="00804B85" w:rsidRDefault="003029AF" w:rsidP="00880C3B">
            <w:pPr>
              <w:spacing w:before="100" w:after="0"/>
              <w:rPr>
                <w:color w:val="000000"/>
              </w:rPr>
            </w:pPr>
            <w:r w:rsidRPr="008E1ED6">
              <w:rPr>
                <w:color w:val="000000"/>
              </w:rPr>
              <w:t>All CDBG</w:t>
            </w:r>
            <w:r>
              <w:rPr>
                <w:color w:val="000000"/>
              </w:rPr>
              <w:t>-CV</w:t>
            </w:r>
            <w:r w:rsidRPr="008E1ED6">
              <w:rPr>
                <w:color w:val="000000"/>
              </w:rPr>
              <w:t xml:space="preserve"> funds will be</w:t>
            </w:r>
            <w:r>
              <w:rPr>
                <w:color w:val="000000"/>
              </w:rPr>
              <w:t xml:space="preserve"> used as part of a</w:t>
            </w:r>
            <w:r w:rsidRPr="008E1ED6">
              <w:rPr>
                <w:color w:val="000000"/>
              </w:rPr>
              <w:t xml:space="preserve"> needs</w:t>
            </w:r>
            <w:r>
              <w:rPr>
                <w:color w:val="000000"/>
              </w:rPr>
              <w:t>-</w:t>
            </w:r>
            <w:r w:rsidRPr="008E1ED6">
              <w:rPr>
                <w:color w:val="000000"/>
              </w:rPr>
              <w:t>based response to COVID-19.</w:t>
            </w:r>
          </w:p>
          <w:p w14:paraId="242135A9" w14:textId="77777777" w:rsidR="003029AF" w:rsidRPr="00804B85" w:rsidRDefault="003029AF" w:rsidP="00880C3B">
            <w:pPr>
              <w:spacing w:after="0" w:line="240" w:lineRule="auto"/>
              <w:rPr>
                <w:color w:val="000000"/>
              </w:rPr>
            </w:pPr>
          </w:p>
        </w:tc>
      </w:tr>
      <w:tr w:rsidR="003029AF" w:rsidRPr="00804B85" w14:paraId="1E5E7034" w14:textId="77777777" w:rsidTr="00880C3B">
        <w:trPr>
          <w:cantSplit/>
          <w:trHeight w:val="2780"/>
        </w:trPr>
        <w:tc>
          <w:tcPr>
            <w:tcW w:w="0" w:type="auto"/>
            <w:tcBorders>
              <w:top w:val="single" w:sz="4" w:space="0" w:color="auto"/>
              <w:left w:val="single" w:sz="4" w:space="0" w:color="auto"/>
              <w:bottom w:val="single" w:sz="4" w:space="0" w:color="auto"/>
              <w:right w:val="single" w:sz="4" w:space="0" w:color="auto"/>
            </w:tcBorders>
          </w:tcPr>
          <w:p w14:paraId="0B97365B"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430D0B50"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If only summary criteria were described, how can potential applicants access application manuals or other state publications describing the application criteria?  (CDBG only)</w:t>
            </w:r>
          </w:p>
        </w:tc>
        <w:tc>
          <w:tcPr>
            <w:tcW w:w="0" w:type="auto"/>
            <w:tcBorders>
              <w:top w:val="single" w:sz="4" w:space="0" w:color="auto"/>
              <w:left w:val="single" w:sz="4" w:space="0" w:color="auto"/>
              <w:bottom w:val="single" w:sz="4" w:space="0" w:color="auto"/>
              <w:right w:val="single" w:sz="4" w:space="0" w:color="auto"/>
            </w:tcBorders>
          </w:tcPr>
          <w:p w14:paraId="6677D620" w14:textId="77777777" w:rsidR="003029AF" w:rsidRPr="00804B85" w:rsidRDefault="003029AF" w:rsidP="00880C3B">
            <w:pPr>
              <w:spacing w:before="100" w:after="0"/>
              <w:rPr>
                <w:color w:val="000000"/>
              </w:rPr>
            </w:pPr>
            <w:r w:rsidRPr="00804B85">
              <w:rPr>
                <w:color w:val="000000"/>
              </w:rPr>
              <w:t xml:space="preserve">DFA maintains CDBG applications, </w:t>
            </w:r>
            <w:proofErr w:type="gramStart"/>
            <w:r w:rsidRPr="00804B85">
              <w:rPr>
                <w:color w:val="000000"/>
              </w:rPr>
              <w:t>manuals</w:t>
            </w:r>
            <w:proofErr w:type="gramEnd"/>
            <w:r w:rsidRPr="00804B85">
              <w:rPr>
                <w:color w:val="000000"/>
              </w:rPr>
              <w:t xml:space="preserve"> and other necessary information on its website at </w:t>
            </w:r>
            <w:hyperlink r:id="rId15" w:history="1">
              <w:r w:rsidRPr="00804B85">
                <w:rPr>
                  <w:color w:val="0000FF"/>
                  <w:u w:val="single"/>
                </w:rPr>
                <w:t>http://www.nmdfa.state.nm.us/CDBG_Information_1.aspx</w:t>
              </w:r>
            </w:hyperlink>
            <w:r>
              <w:rPr>
                <w:rFonts w:cs="Calibri"/>
              </w:rPr>
              <w:t>-</w:t>
            </w:r>
          </w:p>
        </w:tc>
      </w:tr>
      <w:tr w:rsidR="003029AF" w:rsidRPr="00804B85" w14:paraId="1E976895"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280347EB"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20EAD1B9"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7C6764" w14:textId="77777777" w:rsidR="003029AF" w:rsidRPr="00804B85" w:rsidRDefault="003029AF" w:rsidP="00880C3B">
            <w:pPr>
              <w:spacing w:before="100" w:after="0"/>
              <w:rPr>
                <w:color w:val="000000"/>
              </w:rPr>
            </w:pPr>
            <w:r w:rsidRPr="00804B85">
              <w:rPr>
                <w:color w:val="000000"/>
              </w:rPr>
              <w:t xml:space="preserve">Under the CDBG program, eligible applicants can apply for one of the following categories, contingent on funding availability: community infrastructure, housing, public facility capital outlay, economic development, </w:t>
            </w:r>
            <w:r>
              <w:rPr>
                <w:color w:val="000000"/>
              </w:rPr>
              <w:t xml:space="preserve">public </w:t>
            </w:r>
            <w:proofErr w:type="gramStart"/>
            <w:r>
              <w:rPr>
                <w:color w:val="000000"/>
              </w:rPr>
              <w:t>services</w:t>
            </w:r>
            <w:proofErr w:type="gramEnd"/>
            <w:r>
              <w:rPr>
                <w:color w:val="000000"/>
              </w:rPr>
              <w:t xml:space="preserve"> </w:t>
            </w:r>
            <w:r w:rsidRPr="00804B85">
              <w:rPr>
                <w:color w:val="000000"/>
              </w:rPr>
              <w:t xml:space="preserve">or planning.  Any of the funding categories above may be used in the </w:t>
            </w:r>
            <w:proofErr w:type="spellStart"/>
            <w:r w:rsidRPr="00804B85">
              <w:rPr>
                <w:color w:val="000000"/>
              </w:rPr>
              <w:t>Colonias</w:t>
            </w:r>
            <w:proofErr w:type="spellEnd"/>
            <w:r>
              <w:rPr>
                <w:color w:val="000000"/>
              </w:rPr>
              <w:t>.</w:t>
            </w:r>
          </w:p>
        </w:tc>
      </w:tr>
      <w:tr w:rsidR="003029AF" w:rsidRPr="00804B85" w14:paraId="2DE9D1C6"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3193DC58"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1078E900"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8F4DFD" w14:textId="77777777" w:rsidR="003029AF" w:rsidRDefault="003029AF" w:rsidP="00880C3B">
            <w:pPr>
              <w:spacing w:after="0" w:line="240" w:lineRule="auto"/>
              <w:contextualSpacing/>
              <w:rPr>
                <w:color w:val="000000"/>
              </w:rPr>
            </w:pPr>
            <w:r>
              <w:rPr>
                <w:color w:val="000000"/>
              </w:rPr>
              <w:t>Regular CDBG Funds (Non-CARES Act CDBG Funding)</w:t>
            </w:r>
          </w:p>
          <w:p w14:paraId="59AFA419" w14:textId="77777777" w:rsidR="003029AF" w:rsidRPr="00804B85" w:rsidRDefault="003029AF" w:rsidP="00E22BA8">
            <w:pPr>
              <w:numPr>
                <w:ilvl w:val="0"/>
                <w:numId w:val="11"/>
              </w:numPr>
              <w:spacing w:after="0" w:line="240" w:lineRule="auto"/>
              <w:contextualSpacing/>
              <w:rPr>
                <w:color w:val="000000"/>
              </w:rPr>
            </w:pPr>
            <w:r w:rsidRPr="00804B85">
              <w:rPr>
                <w:color w:val="000000"/>
              </w:rPr>
              <w:t xml:space="preserve">Eligible applicants can have one open project at any time for up to $750,000 in </w:t>
            </w:r>
            <w:r>
              <w:rPr>
                <w:color w:val="000000"/>
              </w:rPr>
              <w:t xml:space="preserve">regular </w:t>
            </w:r>
            <w:r w:rsidRPr="00804B85">
              <w:rPr>
                <w:color w:val="000000"/>
              </w:rPr>
              <w:t>CDBG infrastructure funds.</w:t>
            </w:r>
          </w:p>
          <w:p w14:paraId="42372DF8" w14:textId="77777777" w:rsidR="003029AF" w:rsidRPr="00804B85" w:rsidRDefault="003029AF" w:rsidP="00E22BA8">
            <w:pPr>
              <w:numPr>
                <w:ilvl w:val="0"/>
                <w:numId w:val="11"/>
              </w:numPr>
              <w:spacing w:after="0" w:line="240" w:lineRule="auto"/>
              <w:contextualSpacing/>
              <w:rPr>
                <w:color w:val="000000"/>
              </w:rPr>
            </w:pPr>
            <w:r w:rsidRPr="00804B85">
              <w:rPr>
                <w:color w:val="000000"/>
              </w:rPr>
              <w:t xml:space="preserve">Eligible applicants can apply throughout the year for up to $500,000 in housing funds, </w:t>
            </w:r>
            <w:proofErr w:type="gramStart"/>
            <w:r w:rsidRPr="00804B85">
              <w:rPr>
                <w:color w:val="000000"/>
              </w:rPr>
              <w:t>as long as</w:t>
            </w:r>
            <w:proofErr w:type="gramEnd"/>
            <w:r w:rsidRPr="00804B85">
              <w:rPr>
                <w:color w:val="000000"/>
              </w:rPr>
              <w:t xml:space="preserve"> funds are available.</w:t>
            </w:r>
          </w:p>
          <w:p w14:paraId="59EB6998" w14:textId="77777777" w:rsidR="003029AF" w:rsidRPr="00804B85" w:rsidRDefault="003029AF" w:rsidP="00E22BA8">
            <w:pPr>
              <w:numPr>
                <w:ilvl w:val="0"/>
                <w:numId w:val="11"/>
              </w:numPr>
              <w:spacing w:after="0" w:line="240" w:lineRule="auto"/>
              <w:contextualSpacing/>
              <w:rPr>
                <w:color w:val="000000"/>
              </w:rPr>
            </w:pPr>
            <w:r w:rsidRPr="00804B85">
              <w:rPr>
                <w:color w:val="000000"/>
              </w:rPr>
              <w:t xml:space="preserve">Eligible applicants can have one open project at any time for up to $750,000 for </w:t>
            </w:r>
            <w:r>
              <w:rPr>
                <w:color w:val="000000"/>
              </w:rPr>
              <w:t xml:space="preserve">regular </w:t>
            </w:r>
            <w:r w:rsidRPr="00804B85">
              <w:rPr>
                <w:color w:val="000000"/>
              </w:rPr>
              <w:t>CDBG public facilities.</w:t>
            </w:r>
          </w:p>
          <w:p w14:paraId="373ED8A4" w14:textId="77777777" w:rsidR="003029AF" w:rsidRPr="00804B85" w:rsidRDefault="003029AF" w:rsidP="00E22BA8">
            <w:pPr>
              <w:numPr>
                <w:ilvl w:val="0"/>
                <w:numId w:val="11"/>
              </w:numPr>
              <w:spacing w:after="0" w:line="240" w:lineRule="auto"/>
              <w:contextualSpacing/>
              <w:rPr>
                <w:color w:val="000000"/>
              </w:rPr>
            </w:pPr>
            <w:r w:rsidRPr="00804B85">
              <w:rPr>
                <w:color w:val="000000"/>
              </w:rPr>
              <w:t xml:space="preserve">Eligible applicants can have one open project at any time for up to $500,000 for </w:t>
            </w:r>
            <w:r>
              <w:rPr>
                <w:color w:val="000000"/>
              </w:rPr>
              <w:t xml:space="preserve">regular </w:t>
            </w:r>
            <w:r w:rsidRPr="00804B85">
              <w:rPr>
                <w:color w:val="000000"/>
              </w:rPr>
              <w:t xml:space="preserve">CDBG economic development funds, </w:t>
            </w:r>
            <w:proofErr w:type="gramStart"/>
            <w:r w:rsidRPr="00804B85">
              <w:rPr>
                <w:color w:val="000000"/>
              </w:rPr>
              <w:t>as long as</w:t>
            </w:r>
            <w:proofErr w:type="gramEnd"/>
            <w:r w:rsidRPr="00804B85">
              <w:rPr>
                <w:color w:val="000000"/>
              </w:rPr>
              <w:t xml:space="preserve"> funds are available.</w:t>
            </w:r>
          </w:p>
          <w:p w14:paraId="0109DF0D" w14:textId="77777777" w:rsidR="003029AF" w:rsidRDefault="003029AF" w:rsidP="00E22BA8">
            <w:pPr>
              <w:numPr>
                <w:ilvl w:val="0"/>
                <w:numId w:val="11"/>
              </w:numPr>
              <w:spacing w:after="0" w:line="240" w:lineRule="auto"/>
              <w:contextualSpacing/>
              <w:rPr>
                <w:color w:val="000000"/>
              </w:rPr>
            </w:pPr>
            <w:r w:rsidRPr="00804B85">
              <w:rPr>
                <w:color w:val="000000"/>
              </w:rPr>
              <w:t xml:space="preserve">Eligible applicants may apply for up to $50,000 for </w:t>
            </w:r>
            <w:r>
              <w:rPr>
                <w:color w:val="000000"/>
              </w:rPr>
              <w:t xml:space="preserve">regular </w:t>
            </w:r>
            <w:r w:rsidRPr="00804B85">
              <w:rPr>
                <w:color w:val="000000"/>
              </w:rPr>
              <w:t xml:space="preserve">CDBG planning funds throughout the year, </w:t>
            </w:r>
            <w:proofErr w:type="gramStart"/>
            <w:r w:rsidRPr="00804B85">
              <w:rPr>
                <w:color w:val="000000"/>
              </w:rPr>
              <w:t>as long as</w:t>
            </w:r>
            <w:proofErr w:type="gramEnd"/>
            <w:r w:rsidRPr="00804B85">
              <w:rPr>
                <w:color w:val="000000"/>
              </w:rPr>
              <w:t xml:space="preserve"> funds are available.</w:t>
            </w:r>
          </w:p>
          <w:p w14:paraId="72BEB688" w14:textId="77777777" w:rsidR="003029AF" w:rsidRDefault="003029AF" w:rsidP="00E22BA8">
            <w:pPr>
              <w:numPr>
                <w:ilvl w:val="0"/>
                <w:numId w:val="11"/>
              </w:numPr>
              <w:spacing w:after="0" w:line="240" w:lineRule="auto"/>
              <w:contextualSpacing/>
              <w:rPr>
                <w:color w:val="000000"/>
              </w:rPr>
            </w:pPr>
            <w:r>
              <w:rPr>
                <w:color w:val="000000"/>
              </w:rPr>
              <w:t>Eligible applicants do not have a grant size limit for regular CDBG public services funding.</w:t>
            </w:r>
          </w:p>
          <w:p w14:paraId="196D842F" w14:textId="77777777" w:rsidR="003029AF" w:rsidRDefault="003029AF" w:rsidP="00880C3B">
            <w:pPr>
              <w:spacing w:after="0" w:line="240" w:lineRule="auto"/>
              <w:contextualSpacing/>
              <w:rPr>
                <w:color w:val="000000"/>
              </w:rPr>
            </w:pPr>
            <w:r>
              <w:rPr>
                <w:color w:val="000000"/>
              </w:rPr>
              <w:t>CDBG-CV</w:t>
            </w:r>
          </w:p>
          <w:p w14:paraId="1974B8FF" w14:textId="77777777" w:rsidR="003029AF" w:rsidRPr="00804B85" w:rsidRDefault="003029AF" w:rsidP="00E22BA8">
            <w:pPr>
              <w:numPr>
                <w:ilvl w:val="0"/>
                <w:numId w:val="11"/>
              </w:numPr>
              <w:spacing w:after="0" w:line="240" w:lineRule="auto"/>
              <w:contextualSpacing/>
              <w:rPr>
                <w:color w:val="000000"/>
              </w:rPr>
            </w:pPr>
            <w:r w:rsidRPr="008E1ED6">
              <w:rPr>
                <w:color w:val="000000"/>
              </w:rPr>
              <w:t>Eligible subrecipients of CDBG</w:t>
            </w:r>
            <w:r>
              <w:rPr>
                <w:color w:val="000000"/>
              </w:rPr>
              <w:t>-CV</w:t>
            </w:r>
            <w:r w:rsidRPr="008E1ED6">
              <w:rPr>
                <w:color w:val="000000"/>
              </w:rPr>
              <w:t xml:space="preserve"> funding will receive assistance relative to the size of the organization and impact upon </w:t>
            </w:r>
            <w:proofErr w:type="gramStart"/>
            <w:r w:rsidRPr="008E1ED6">
              <w:rPr>
                <w:color w:val="000000"/>
              </w:rPr>
              <w:t>low and moderate income</w:t>
            </w:r>
            <w:proofErr w:type="gramEnd"/>
            <w:r w:rsidRPr="008E1ED6">
              <w:rPr>
                <w:color w:val="000000"/>
              </w:rPr>
              <w:t xml:space="preserve"> persons.</w:t>
            </w:r>
          </w:p>
        </w:tc>
      </w:tr>
      <w:tr w:rsidR="003029AF" w:rsidRPr="00804B85" w14:paraId="031DC482"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7E21692D"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62CCD1CA"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w:t>
            </w:r>
            <w:proofErr w:type="gramStart"/>
            <w:r w:rsidRPr="00804B85">
              <w:rPr>
                <w:rFonts w:asciiTheme="minorHAnsi" w:hAnsiTheme="minorHAnsi"/>
                <w:b/>
                <w:sz w:val="24"/>
                <w:szCs w:val="24"/>
              </w:rPr>
              <w:t>as a result of</w:t>
            </w:r>
            <w:proofErr w:type="gramEnd"/>
            <w:r w:rsidRPr="00804B85">
              <w:rPr>
                <w:rFonts w:asciiTheme="minorHAnsi" w:hAnsiTheme="minorHAnsi"/>
                <w:b/>
                <w:sz w:val="24"/>
                <w:szCs w:val="24"/>
              </w:rPr>
              <w:t xml:space="preserve"> the method of distribution?  </w:t>
            </w:r>
          </w:p>
        </w:tc>
        <w:tc>
          <w:tcPr>
            <w:tcW w:w="0" w:type="auto"/>
            <w:tcBorders>
              <w:top w:val="single" w:sz="4" w:space="0" w:color="auto"/>
              <w:left w:val="single" w:sz="4" w:space="0" w:color="auto"/>
              <w:bottom w:val="single" w:sz="4" w:space="0" w:color="auto"/>
              <w:right w:val="single" w:sz="4" w:space="0" w:color="auto"/>
            </w:tcBorders>
          </w:tcPr>
          <w:p w14:paraId="669928B1" w14:textId="77777777" w:rsidR="003029AF" w:rsidRPr="00804B85" w:rsidRDefault="003029AF" w:rsidP="00E22BA8">
            <w:pPr>
              <w:numPr>
                <w:ilvl w:val="0"/>
                <w:numId w:val="20"/>
              </w:numPr>
              <w:spacing w:before="100" w:after="0"/>
              <w:contextualSpacing/>
              <w:rPr>
                <w:color w:val="000000"/>
              </w:rPr>
            </w:pPr>
            <w:r w:rsidRPr="00804B85">
              <w:rPr>
                <w:color w:val="000000"/>
              </w:rPr>
              <w:t>Number of persons assisted with public infrastructure and facilities funds</w:t>
            </w:r>
          </w:p>
          <w:p w14:paraId="1CBB073D" w14:textId="77777777" w:rsidR="003029AF" w:rsidRDefault="003029AF" w:rsidP="00E22BA8">
            <w:pPr>
              <w:numPr>
                <w:ilvl w:val="0"/>
                <w:numId w:val="20"/>
              </w:numPr>
              <w:spacing w:before="100" w:after="0"/>
              <w:contextualSpacing/>
              <w:rPr>
                <w:color w:val="000000"/>
              </w:rPr>
            </w:pPr>
            <w:r w:rsidRPr="00804B85">
              <w:rPr>
                <w:color w:val="000000"/>
              </w:rPr>
              <w:t>Number of rental units rehabilitated with housing funds</w:t>
            </w:r>
          </w:p>
          <w:p w14:paraId="4E116914" w14:textId="77777777" w:rsidR="003029AF" w:rsidRPr="00804B85" w:rsidRDefault="003029AF" w:rsidP="00E22BA8">
            <w:pPr>
              <w:numPr>
                <w:ilvl w:val="0"/>
                <w:numId w:val="20"/>
              </w:numPr>
              <w:spacing w:before="100" w:after="0"/>
              <w:contextualSpacing/>
              <w:rPr>
                <w:color w:val="000000"/>
              </w:rPr>
            </w:pPr>
            <w:r w:rsidRPr="00804B85">
              <w:rPr>
                <w:color w:val="000000"/>
              </w:rPr>
              <w:t xml:space="preserve">Number of </w:t>
            </w:r>
            <w:r>
              <w:rPr>
                <w:color w:val="000000"/>
              </w:rPr>
              <w:t>owner-occupied</w:t>
            </w:r>
            <w:r w:rsidRPr="00804B85">
              <w:rPr>
                <w:color w:val="000000"/>
              </w:rPr>
              <w:t xml:space="preserve"> homes rehabilitated</w:t>
            </w:r>
            <w:r>
              <w:rPr>
                <w:color w:val="000000"/>
              </w:rPr>
              <w:t xml:space="preserve"> with housing funds</w:t>
            </w:r>
          </w:p>
          <w:p w14:paraId="0CF90DC5" w14:textId="77777777" w:rsidR="003029AF" w:rsidRPr="00804B85" w:rsidRDefault="003029AF" w:rsidP="00E22BA8">
            <w:pPr>
              <w:numPr>
                <w:ilvl w:val="0"/>
                <w:numId w:val="20"/>
              </w:numPr>
              <w:spacing w:before="100" w:after="0"/>
              <w:contextualSpacing/>
              <w:rPr>
                <w:color w:val="000000"/>
              </w:rPr>
            </w:pPr>
            <w:r w:rsidRPr="00804B85">
              <w:rPr>
                <w:color w:val="000000"/>
              </w:rPr>
              <w:t>Number of jobs created or retained with economic development funds</w:t>
            </w:r>
          </w:p>
          <w:p w14:paraId="4991E873" w14:textId="77777777" w:rsidR="003029AF" w:rsidRDefault="003029AF" w:rsidP="00E22BA8">
            <w:pPr>
              <w:numPr>
                <w:ilvl w:val="0"/>
                <w:numId w:val="20"/>
              </w:numPr>
              <w:spacing w:before="100" w:after="0"/>
              <w:contextualSpacing/>
              <w:rPr>
                <w:color w:val="000000"/>
              </w:rPr>
            </w:pPr>
            <w:r w:rsidRPr="00804B85">
              <w:rPr>
                <w:color w:val="000000"/>
              </w:rPr>
              <w:t>Number of businesses assisted with economic development funds</w:t>
            </w:r>
          </w:p>
          <w:p w14:paraId="7D8F7238" w14:textId="77777777" w:rsidR="003029AF" w:rsidRPr="00804B85" w:rsidRDefault="003029AF" w:rsidP="00E22BA8">
            <w:pPr>
              <w:numPr>
                <w:ilvl w:val="0"/>
                <w:numId w:val="20"/>
              </w:numPr>
              <w:spacing w:before="100" w:after="0"/>
              <w:contextualSpacing/>
              <w:rPr>
                <w:color w:val="000000"/>
              </w:rPr>
            </w:pPr>
            <w:r>
              <w:rPr>
                <w:color w:val="000000"/>
              </w:rPr>
              <w:t>Number of persons assisted with homelessness prevention funds</w:t>
            </w:r>
          </w:p>
        </w:tc>
      </w:tr>
      <w:bookmarkEnd w:id="13"/>
      <w:tr w:rsidR="003029AF" w:rsidRPr="00804B85" w14:paraId="6FD2500C"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280873F0" w14:textId="77777777" w:rsidR="003029AF" w:rsidRPr="00804B85" w:rsidRDefault="003029AF" w:rsidP="00880C3B">
            <w:pPr>
              <w:rPr>
                <w:b/>
              </w:rPr>
            </w:pPr>
            <w:r w:rsidRPr="00804B85">
              <w:rPr>
                <w:b/>
              </w:rPr>
              <w:t>2</w:t>
            </w:r>
          </w:p>
        </w:tc>
        <w:tc>
          <w:tcPr>
            <w:tcW w:w="0" w:type="auto"/>
            <w:tcBorders>
              <w:top w:val="single" w:sz="4" w:space="0" w:color="auto"/>
              <w:left w:val="single" w:sz="4" w:space="0" w:color="auto"/>
              <w:bottom w:val="single" w:sz="4" w:space="0" w:color="auto"/>
              <w:right w:val="single" w:sz="4" w:space="0" w:color="auto"/>
            </w:tcBorders>
          </w:tcPr>
          <w:p w14:paraId="67548751"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D82A0F" w14:textId="77777777" w:rsidR="003029AF" w:rsidRPr="00804B85" w:rsidRDefault="003029AF" w:rsidP="00880C3B">
            <w:pPr>
              <w:spacing w:before="100" w:after="0"/>
              <w:rPr>
                <w:color w:val="000000"/>
              </w:rPr>
            </w:pPr>
            <w:r w:rsidRPr="00804B85">
              <w:rPr>
                <w:color w:val="000000"/>
              </w:rPr>
              <w:t>HOME Rental Development</w:t>
            </w:r>
          </w:p>
        </w:tc>
      </w:tr>
      <w:tr w:rsidR="003029AF" w:rsidRPr="00804B85" w14:paraId="29D04AA3"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7255CAF3"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6057D060"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E1D5B5" w14:textId="77777777" w:rsidR="003029AF" w:rsidRPr="00804B85" w:rsidRDefault="003029AF" w:rsidP="00880C3B">
            <w:pPr>
              <w:spacing w:before="100" w:after="0"/>
              <w:rPr>
                <w:color w:val="000000"/>
              </w:rPr>
            </w:pPr>
            <w:r w:rsidRPr="00804B85">
              <w:rPr>
                <w:color w:val="000000"/>
              </w:rPr>
              <w:t>HOME</w:t>
            </w:r>
          </w:p>
        </w:tc>
      </w:tr>
      <w:tr w:rsidR="003029AF" w:rsidRPr="00804B85" w14:paraId="730E3B31"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36CC0670"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4C1FCB82"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CF0560" w14:textId="77777777" w:rsidR="003029AF" w:rsidRPr="00804B85" w:rsidRDefault="003029AF" w:rsidP="00880C3B">
            <w:pPr>
              <w:spacing w:before="100" w:after="0"/>
              <w:rPr>
                <w:color w:val="000000"/>
              </w:rPr>
            </w:pPr>
            <w:r w:rsidRPr="00804B85">
              <w:rPr>
                <w:color w:val="000000"/>
              </w:rPr>
              <w:t xml:space="preserve">The HOME Rental Development program provides below-market-rate loans to developers to finance the production, acquisition and/or rehabilitation of rental units for households whose incomes do not exceed 60% of Area Median Income (AMI).  Forgivable loans may be awarded for projects targeting 30% AMI.  </w:t>
            </w:r>
          </w:p>
        </w:tc>
      </w:tr>
      <w:tr w:rsidR="003029AF" w:rsidRPr="00804B85" w14:paraId="1CEFD561"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0401C8CE"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53814001"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w:t>
            </w:r>
            <w:proofErr w:type="gramStart"/>
            <w:r w:rsidRPr="00804B85">
              <w:rPr>
                <w:rFonts w:asciiTheme="minorHAnsi" w:hAnsiTheme="minorHAnsi"/>
                <w:b/>
                <w:sz w:val="24"/>
                <w:szCs w:val="24"/>
              </w:rPr>
              <w:t>all of</w:t>
            </w:r>
            <w:proofErr w:type="gramEnd"/>
            <w:r w:rsidRPr="00804B85">
              <w:rPr>
                <w:rFonts w:asciiTheme="minorHAnsi" w:hAnsiTheme="minorHAnsi"/>
                <w:b/>
                <w:sz w:val="24"/>
                <w:szCs w:val="24"/>
              </w:rPr>
              <w:t xml:space="preserve"> the criteria that will be used to select applications and the relative importance of these criteria.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8156E8" w14:textId="77777777" w:rsidR="003029AF" w:rsidRPr="00804B85" w:rsidRDefault="003029AF" w:rsidP="00880C3B">
            <w:pPr>
              <w:spacing w:before="100" w:after="0"/>
              <w:rPr>
                <w:color w:val="000000"/>
              </w:rPr>
            </w:pPr>
            <w:r w:rsidRPr="00804B85">
              <w:rPr>
                <w:color w:val="000000"/>
              </w:rPr>
              <w:t xml:space="preserve">Projects must have demonstrated financial feasibility and will be subject to underwriting standards that, among other criteria, verify that HOME funds are needed and will enhance affordability.  This assessment includes a subsidy layering review.  Market studies, or other evidence of market need, are required at MFA’s discretion.  Projects using HOME funds in conjunction with Low Income Housing Tax Credits (LIHTCs) must meet all conditions and requirements set forth in the application LIHTC Qualified Allocation Plan.  </w:t>
            </w:r>
          </w:p>
        </w:tc>
      </w:tr>
      <w:tr w:rsidR="003029AF" w:rsidRPr="00804B85" w14:paraId="552FFC20"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37D9AE93"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350B0A0E"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8D8DF6" w14:textId="77777777" w:rsidR="003029AF" w:rsidRPr="00804B85" w:rsidRDefault="003029AF" w:rsidP="00880C3B">
            <w:pPr>
              <w:spacing w:before="100" w:after="0"/>
              <w:rPr>
                <w:color w:val="000000"/>
              </w:rPr>
            </w:pPr>
            <w:r w:rsidRPr="00804B85">
              <w:rPr>
                <w:color w:val="000000"/>
              </w:rPr>
              <w:t xml:space="preserve">Projects intending to use HOME funds in conjunction with 9% LIHTCs must meet all the conditions and requirements set forth in the applicable QAP.  Projects receiving LIHTC awards will be awarded HOME funds simultaneously.  Award amounts and payment structures will be determined by the debt capacity of the individual project and must meet the standards adopted for the LIHTC and HOME programs. </w:t>
            </w:r>
          </w:p>
          <w:p w14:paraId="688BC5CB" w14:textId="77777777" w:rsidR="003029AF" w:rsidRPr="00804B85" w:rsidRDefault="003029AF" w:rsidP="00880C3B">
            <w:pPr>
              <w:spacing w:before="100" w:after="0"/>
              <w:rPr>
                <w:color w:val="000000"/>
              </w:rPr>
            </w:pPr>
            <w:r w:rsidRPr="00804B85">
              <w:rPr>
                <w:color w:val="000000"/>
              </w:rPr>
              <w:t>Applications for HOME funds for all projects outside of the 9% LIHTC round will be accepted and reviewed on a first-come, first-served basis.  MFA will conduct outreach to Community Housing Development Organizations (CHDOs) to encourage them to apply.</w:t>
            </w:r>
          </w:p>
        </w:tc>
      </w:tr>
      <w:tr w:rsidR="003029AF" w:rsidRPr="00804B85" w14:paraId="123E5507"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2CE82960"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618801DE"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BC921E" w14:textId="77777777" w:rsidR="003029AF" w:rsidRPr="00804B85" w:rsidRDefault="003029AF" w:rsidP="00880C3B">
            <w:pPr>
              <w:spacing w:before="100" w:after="0"/>
              <w:rPr>
                <w:color w:val="000000"/>
              </w:rPr>
            </w:pPr>
            <w:r w:rsidRPr="00804B85">
              <w:rPr>
                <w:color w:val="000000"/>
              </w:rPr>
              <w:t>Awards of HOME funds to projects that receive 9% LIHTCs are generally limited to the lowest of (a) $15,000 per unit for CHDOs/$7,500 for non-CHDOs, (b) $1,000,000 per project for CHDOs/$400,000 for non-CHDOs or (c) 80 percent of the project’s total development cost.  Awards of HOME funds to all other projects are generally limited to the lesser of (a)$15,000 per residential unit for CHDOs/$7,500 for non-CHDOs, (b)$1,000,000 per project for CHDOs/$800,000 for non-CHDOs, or (c) 80 percent of the project’s total development cost. However, depending on fund availability, higher awards may be allowed, at MFA’s discretion.</w:t>
            </w:r>
          </w:p>
        </w:tc>
      </w:tr>
      <w:tr w:rsidR="003029AF" w:rsidRPr="00804B85" w14:paraId="171880D8"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7C50B5FF"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3F62EA47"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w:t>
            </w:r>
            <w:proofErr w:type="gramStart"/>
            <w:r w:rsidRPr="00804B85">
              <w:rPr>
                <w:rFonts w:asciiTheme="minorHAnsi" w:hAnsiTheme="minorHAnsi"/>
                <w:b/>
                <w:sz w:val="24"/>
                <w:szCs w:val="24"/>
              </w:rPr>
              <w:t>as a result of</w:t>
            </w:r>
            <w:proofErr w:type="gramEnd"/>
            <w:r w:rsidRPr="00804B85">
              <w:rPr>
                <w:rFonts w:asciiTheme="minorHAnsi" w:hAnsiTheme="minorHAnsi"/>
                <w:b/>
                <w:sz w:val="24"/>
                <w:szCs w:val="24"/>
              </w:rPr>
              <w:t xml:space="preserve"> the method of distribution?  </w:t>
            </w:r>
          </w:p>
        </w:tc>
        <w:tc>
          <w:tcPr>
            <w:tcW w:w="0" w:type="auto"/>
            <w:tcBorders>
              <w:top w:val="single" w:sz="4" w:space="0" w:color="auto"/>
              <w:left w:val="single" w:sz="4" w:space="0" w:color="auto"/>
              <w:bottom w:val="single" w:sz="4" w:space="0" w:color="auto"/>
              <w:right w:val="single" w:sz="4" w:space="0" w:color="auto"/>
            </w:tcBorders>
          </w:tcPr>
          <w:p w14:paraId="50C27C56" w14:textId="77777777" w:rsidR="003029AF" w:rsidRPr="00804B85" w:rsidRDefault="003029AF" w:rsidP="00E22BA8">
            <w:pPr>
              <w:numPr>
                <w:ilvl w:val="0"/>
                <w:numId w:val="18"/>
              </w:numPr>
              <w:spacing w:before="100" w:after="0"/>
              <w:contextualSpacing/>
              <w:rPr>
                <w:color w:val="000000"/>
              </w:rPr>
            </w:pPr>
            <w:r w:rsidRPr="00804B85">
              <w:rPr>
                <w:color w:val="000000"/>
              </w:rPr>
              <w:t>Number of rental units constructed for eligible households</w:t>
            </w:r>
          </w:p>
          <w:p w14:paraId="5028C137" w14:textId="77777777" w:rsidR="003029AF" w:rsidRPr="00804B85" w:rsidRDefault="003029AF" w:rsidP="00E22BA8">
            <w:pPr>
              <w:numPr>
                <w:ilvl w:val="0"/>
                <w:numId w:val="18"/>
              </w:numPr>
              <w:spacing w:before="100" w:after="0"/>
              <w:contextualSpacing/>
              <w:rPr>
                <w:color w:val="000000"/>
              </w:rPr>
            </w:pPr>
            <w:r w:rsidRPr="00804B85">
              <w:rPr>
                <w:color w:val="000000"/>
              </w:rPr>
              <w:t>Number of rental units rehabilitated for eligible households</w:t>
            </w:r>
          </w:p>
          <w:p w14:paraId="468929E1" w14:textId="77777777" w:rsidR="003029AF" w:rsidRPr="00804B85" w:rsidRDefault="003029AF" w:rsidP="00880C3B">
            <w:pPr>
              <w:spacing w:before="100" w:after="0"/>
              <w:rPr>
                <w:color w:val="000000"/>
              </w:rPr>
            </w:pPr>
          </w:p>
        </w:tc>
      </w:tr>
      <w:tr w:rsidR="003029AF" w:rsidRPr="00804B85" w14:paraId="5B95EB14"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2213ABB9" w14:textId="77777777" w:rsidR="003029AF" w:rsidRPr="00804B85" w:rsidRDefault="003029AF" w:rsidP="00880C3B">
            <w:pPr>
              <w:rPr>
                <w:b/>
              </w:rPr>
            </w:pPr>
            <w:r w:rsidRPr="00804B85">
              <w:rPr>
                <w:b/>
              </w:rPr>
              <w:t>3</w:t>
            </w:r>
          </w:p>
        </w:tc>
        <w:tc>
          <w:tcPr>
            <w:tcW w:w="0" w:type="auto"/>
            <w:tcBorders>
              <w:top w:val="single" w:sz="4" w:space="0" w:color="auto"/>
              <w:left w:val="single" w:sz="4" w:space="0" w:color="auto"/>
              <w:bottom w:val="single" w:sz="4" w:space="0" w:color="auto"/>
              <w:right w:val="single" w:sz="4" w:space="0" w:color="auto"/>
            </w:tcBorders>
          </w:tcPr>
          <w:p w14:paraId="67AF9619"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1E1845" w14:textId="77777777" w:rsidR="003029AF" w:rsidRPr="00804B85" w:rsidRDefault="003029AF" w:rsidP="00880C3B">
            <w:pPr>
              <w:spacing w:before="100" w:after="0"/>
              <w:rPr>
                <w:color w:val="000000"/>
              </w:rPr>
            </w:pPr>
            <w:r w:rsidRPr="00804B85">
              <w:rPr>
                <w:color w:val="000000"/>
              </w:rPr>
              <w:t>Homeowner Rehabilitation Program</w:t>
            </w:r>
          </w:p>
        </w:tc>
      </w:tr>
      <w:tr w:rsidR="003029AF" w:rsidRPr="00804B85" w14:paraId="47A531CE"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21683A34"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368DB1DC"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ED1E02" w14:textId="77777777" w:rsidR="003029AF" w:rsidRPr="00804B85" w:rsidRDefault="003029AF" w:rsidP="00880C3B">
            <w:pPr>
              <w:spacing w:before="100" w:after="0"/>
              <w:rPr>
                <w:color w:val="000000"/>
              </w:rPr>
            </w:pPr>
            <w:r w:rsidRPr="00804B85">
              <w:rPr>
                <w:color w:val="000000"/>
              </w:rPr>
              <w:t>HOME</w:t>
            </w:r>
          </w:p>
        </w:tc>
      </w:tr>
      <w:tr w:rsidR="003029AF" w:rsidRPr="00804B85" w14:paraId="57040677"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27748813"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3C950B62"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E27735" w14:textId="77777777" w:rsidR="003029AF" w:rsidRPr="00804B85" w:rsidRDefault="003029AF" w:rsidP="00880C3B">
            <w:pPr>
              <w:spacing w:before="100"/>
              <w:rPr>
                <w:color w:val="000000"/>
              </w:rPr>
            </w:pPr>
            <w:r w:rsidRPr="00804B85">
              <w:rPr>
                <w:color w:val="000000"/>
              </w:rPr>
              <w:t xml:space="preserve">The Homeowner Rehabilitation Program provides funding for the rehabilitation of homes occupied by homeowners whose annual household income does not exceed 60 percent of the area median income, adjusted for family size.  </w:t>
            </w:r>
            <w:proofErr w:type="gramStart"/>
            <w:r w:rsidRPr="00804B85">
              <w:rPr>
                <w:color w:val="000000"/>
              </w:rPr>
              <w:t>In the event that</w:t>
            </w:r>
            <w:proofErr w:type="gramEnd"/>
            <w:r w:rsidRPr="00804B85">
              <w:rPr>
                <w:color w:val="000000"/>
              </w:rPr>
              <w:t xml:space="preserve"> substandard units are in such poor repair that rehabilitation is not appropriate, funds may also be used for reconstruction or replacement.  Substandard units may be replaced with a new site-built home or new manufactured housing that is affixed to a permanent foundation. </w:t>
            </w:r>
          </w:p>
        </w:tc>
      </w:tr>
      <w:tr w:rsidR="003029AF" w:rsidRPr="00804B85" w14:paraId="79352522"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5078F7BE"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4BC51F2C"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w:t>
            </w:r>
            <w:proofErr w:type="gramStart"/>
            <w:r w:rsidRPr="00804B85">
              <w:rPr>
                <w:rFonts w:asciiTheme="minorHAnsi" w:hAnsiTheme="minorHAnsi"/>
                <w:b/>
                <w:sz w:val="24"/>
                <w:szCs w:val="24"/>
              </w:rPr>
              <w:t>all of</w:t>
            </w:r>
            <w:proofErr w:type="gramEnd"/>
            <w:r w:rsidRPr="00804B85">
              <w:rPr>
                <w:rFonts w:asciiTheme="minorHAnsi" w:hAnsiTheme="minorHAnsi"/>
                <w:b/>
                <w:sz w:val="24"/>
                <w:szCs w:val="24"/>
              </w:rPr>
              <w:t xml:space="preserve"> the criteria that will be used to select applications and the relative importance of these criteria.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49AB15" w14:textId="6746A5E6" w:rsidR="003029AF" w:rsidRPr="00804B85" w:rsidRDefault="003029AF" w:rsidP="00880C3B">
            <w:pPr>
              <w:spacing w:after="0" w:line="240" w:lineRule="auto"/>
              <w:contextualSpacing/>
              <w:rPr>
                <w:color w:val="000000"/>
              </w:rPr>
            </w:pPr>
            <w:r>
              <w:rPr>
                <w:color w:val="000000"/>
              </w:rPr>
              <w:t>Subrecipients</w:t>
            </w:r>
            <w:r w:rsidRPr="00804B85">
              <w:rPr>
                <w:color w:val="000000"/>
              </w:rPr>
              <w:t xml:space="preserve"> are selected based on organizational capacity, financial management capacity, construction experience, quality of program implementation plans, community </w:t>
            </w:r>
            <w:proofErr w:type="gramStart"/>
            <w:r w:rsidRPr="00804B85">
              <w:rPr>
                <w:color w:val="000000"/>
              </w:rPr>
              <w:t>need</w:t>
            </w:r>
            <w:proofErr w:type="gramEnd"/>
            <w:r w:rsidRPr="00804B85">
              <w:rPr>
                <w:color w:val="000000"/>
              </w:rPr>
              <w:t xml:space="preserve"> and other ranking criteria identified in a </w:t>
            </w:r>
            <w:r w:rsidR="00316340">
              <w:rPr>
                <w:color w:val="000000"/>
              </w:rPr>
              <w:t>Notice of Funding Availability (NOFA)</w:t>
            </w:r>
            <w:r w:rsidRPr="00804B85">
              <w:rPr>
                <w:color w:val="000000"/>
              </w:rPr>
              <w:t xml:space="preserve"> issued by MFA. Homeowners must occupy the home to be rehabilitated and must have annual household incomes at or below 60% of AMI adjusted for family size as determined by HUD. </w:t>
            </w:r>
          </w:p>
        </w:tc>
      </w:tr>
      <w:tr w:rsidR="003029AF" w:rsidRPr="00804B85" w14:paraId="7252DCF9"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06DE87C2"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220AE170"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7755DD" w14:textId="1C5751FB" w:rsidR="003029AF" w:rsidRPr="00804B85" w:rsidRDefault="003029AF" w:rsidP="00880C3B">
            <w:pPr>
              <w:spacing w:before="100" w:after="0"/>
              <w:rPr>
                <w:color w:val="000000"/>
              </w:rPr>
            </w:pPr>
            <w:r w:rsidRPr="00804B85">
              <w:rPr>
                <w:color w:val="000000"/>
              </w:rPr>
              <w:t xml:space="preserve">Resources will be allocated on a competitive basis in accordance with the scoring criteria described in the </w:t>
            </w:r>
            <w:r w:rsidR="00316340">
              <w:rPr>
                <w:color w:val="000000"/>
              </w:rPr>
              <w:t>NOFA</w:t>
            </w:r>
            <w:r w:rsidRPr="00804B85">
              <w:rPr>
                <w:color w:val="000000"/>
              </w:rPr>
              <w:t xml:space="preserve"> issued by MFA.  Three percent of HOME funds are designated for subgrantee administrative fees.</w:t>
            </w:r>
            <w:r>
              <w:rPr>
                <w:color w:val="000000"/>
              </w:rPr>
              <w:t xml:space="preserve"> </w:t>
            </w:r>
          </w:p>
          <w:p w14:paraId="7B25C065" w14:textId="77777777" w:rsidR="003029AF" w:rsidRPr="00804B85" w:rsidRDefault="003029AF" w:rsidP="00880C3B">
            <w:pPr>
              <w:spacing w:before="100" w:after="0"/>
              <w:rPr>
                <w:color w:val="000000"/>
              </w:rPr>
            </w:pPr>
          </w:p>
        </w:tc>
      </w:tr>
      <w:tr w:rsidR="003029AF" w:rsidRPr="00804B85" w14:paraId="79108243"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6FF42714"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048C1664"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43B201" w14:textId="77777777" w:rsidR="003029AF" w:rsidRPr="00804B85" w:rsidRDefault="003029AF" w:rsidP="00880C3B">
            <w:pPr>
              <w:spacing w:before="100" w:after="0"/>
              <w:rPr>
                <w:color w:val="000000"/>
              </w:rPr>
            </w:pPr>
            <w:r w:rsidRPr="00804B85">
              <w:rPr>
                <w:color w:val="000000"/>
              </w:rPr>
              <w:t>Hard construction costs are generally limited to an average of $55,000 per home.  Funding for soft costs of between $10,000 - $13,000 per home, depending on the home’s location, may be available to subgrantees</w:t>
            </w:r>
            <w:bookmarkStart w:id="17" w:name="_Hlk17876057"/>
            <w:r w:rsidRPr="00804B85">
              <w:rPr>
                <w:color w:val="000000"/>
              </w:rPr>
              <w:t>.  These limits may change slightly, at MFA’s discretion</w:t>
            </w:r>
            <w:bookmarkEnd w:id="17"/>
            <w:r w:rsidRPr="00804B85">
              <w:rPr>
                <w:color w:val="000000"/>
              </w:rPr>
              <w:t xml:space="preserve">.  </w:t>
            </w:r>
          </w:p>
        </w:tc>
      </w:tr>
      <w:tr w:rsidR="003029AF" w:rsidRPr="00804B85" w14:paraId="5882BA37"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0962437F"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19C41C0E"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w:t>
            </w:r>
            <w:proofErr w:type="gramStart"/>
            <w:r w:rsidRPr="00804B85">
              <w:rPr>
                <w:rFonts w:asciiTheme="minorHAnsi" w:hAnsiTheme="minorHAnsi"/>
                <w:b/>
                <w:sz w:val="24"/>
                <w:szCs w:val="24"/>
              </w:rPr>
              <w:t>as a result of</w:t>
            </w:r>
            <w:proofErr w:type="gramEnd"/>
            <w:r w:rsidRPr="00804B85">
              <w:rPr>
                <w:rFonts w:asciiTheme="minorHAnsi" w:hAnsiTheme="minorHAnsi"/>
                <w:b/>
                <w:sz w:val="24"/>
                <w:szCs w:val="24"/>
              </w:rPr>
              <w:t xml:space="preserve"> the method of distribution?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75126A" w14:textId="77777777" w:rsidR="003029AF" w:rsidRPr="00804B85" w:rsidRDefault="003029AF" w:rsidP="00880C3B">
            <w:pPr>
              <w:spacing w:before="100" w:after="0"/>
              <w:rPr>
                <w:color w:val="000000"/>
              </w:rPr>
            </w:pPr>
            <w:r w:rsidRPr="00804B85">
              <w:rPr>
                <w:color w:val="000000"/>
              </w:rPr>
              <w:t>Number of eligible homes rehabilitated according to the program’s standards.</w:t>
            </w:r>
          </w:p>
          <w:p w14:paraId="0D50315F" w14:textId="77777777" w:rsidR="003029AF" w:rsidRPr="00804B85" w:rsidRDefault="003029AF" w:rsidP="00880C3B">
            <w:pPr>
              <w:spacing w:after="0" w:line="240" w:lineRule="auto"/>
              <w:ind w:left="360"/>
              <w:contextualSpacing/>
              <w:rPr>
                <w:color w:val="000000"/>
              </w:rPr>
            </w:pPr>
          </w:p>
        </w:tc>
      </w:tr>
      <w:tr w:rsidR="003029AF" w:rsidRPr="00804B85" w14:paraId="5DFB4398"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2A2EAC5E" w14:textId="77777777" w:rsidR="003029AF" w:rsidRPr="00804B85" w:rsidRDefault="003029AF" w:rsidP="00880C3B">
            <w:pPr>
              <w:rPr>
                <w:b/>
              </w:rPr>
            </w:pPr>
            <w:r w:rsidRPr="00804B85">
              <w:rPr>
                <w:b/>
              </w:rPr>
              <w:t>4</w:t>
            </w:r>
          </w:p>
        </w:tc>
        <w:tc>
          <w:tcPr>
            <w:tcW w:w="0" w:type="auto"/>
            <w:tcBorders>
              <w:top w:val="single" w:sz="4" w:space="0" w:color="auto"/>
              <w:left w:val="single" w:sz="4" w:space="0" w:color="auto"/>
              <w:bottom w:val="single" w:sz="4" w:space="0" w:color="auto"/>
              <w:right w:val="single" w:sz="4" w:space="0" w:color="auto"/>
            </w:tcBorders>
          </w:tcPr>
          <w:p w14:paraId="5B976A90"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DFFD0A" w14:textId="77777777" w:rsidR="003029AF" w:rsidRPr="00804B85" w:rsidRDefault="003029AF" w:rsidP="00880C3B">
            <w:pPr>
              <w:spacing w:before="100" w:after="0"/>
              <w:rPr>
                <w:color w:val="000000"/>
              </w:rPr>
            </w:pPr>
            <w:r w:rsidRPr="00804B85">
              <w:rPr>
                <w:color w:val="000000"/>
              </w:rPr>
              <w:t>HOME Single Family Development Program</w:t>
            </w:r>
          </w:p>
        </w:tc>
      </w:tr>
      <w:tr w:rsidR="003029AF" w:rsidRPr="00804B85" w14:paraId="3940E105"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0B5D0BB1"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0B96473E"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37C302" w14:textId="77777777" w:rsidR="003029AF" w:rsidRPr="00804B85" w:rsidRDefault="003029AF" w:rsidP="00880C3B">
            <w:pPr>
              <w:spacing w:before="100" w:after="0"/>
              <w:rPr>
                <w:color w:val="000000"/>
              </w:rPr>
            </w:pPr>
            <w:r w:rsidRPr="00804B85">
              <w:rPr>
                <w:color w:val="000000"/>
              </w:rPr>
              <w:t>HOME</w:t>
            </w:r>
          </w:p>
        </w:tc>
      </w:tr>
      <w:tr w:rsidR="003029AF" w:rsidRPr="00804B85" w14:paraId="39A8217D"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090546A0"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2A731861"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7B1A2E" w14:textId="77777777" w:rsidR="003029AF" w:rsidRPr="00804B85" w:rsidRDefault="003029AF" w:rsidP="00880C3B">
            <w:pPr>
              <w:spacing w:before="100" w:after="0"/>
              <w:rPr>
                <w:color w:val="000000"/>
              </w:rPr>
            </w:pPr>
            <w:r w:rsidRPr="00804B85">
              <w:rPr>
                <w:color w:val="000000"/>
              </w:rPr>
              <w:t xml:space="preserve">The HOME Single Family Development Program provides below-market-rate loans to developers for land purchase, infrastructure development and construction of single-family homes for purchase by low-income households.  Developers receiving such loans may also apply for grant funding for principal reduction of </w:t>
            </w:r>
            <w:proofErr w:type="gramStart"/>
            <w:r w:rsidRPr="00804B85">
              <w:rPr>
                <w:color w:val="000000"/>
              </w:rPr>
              <w:t>single family</w:t>
            </w:r>
            <w:proofErr w:type="gramEnd"/>
            <w:r w:rsidRPr="00804B85">
              <w:rPr>
                <w:color w:val="000000"/>
              </w:rPr>
              <w:t xml:space="preserve"> mortgages obtained by purchasers of the constructed homes.  Developers of new construction will be made aware of the construction accessibility requirements of both the federal Fair Housing Act and Section 504 of the Rehabilitation Act of 1973.  </w:t>
            </w:r>
          </w:p>
        </w:tc>
      </w:tr>
      <w:tr w:rsidR="003029AF" w:rsidRPr="00804B85" w14:paraId="3A03AAA6"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02199CE5"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2BA4A08F"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w:t>
            </w:r>
            <w:proofErr w:type="gramStart"/>
            <w:r w:rsidRPr="00804B85">
              <w:rPr>
                <w:rFonts w:asciiTheme="minorHAnsi" w:hAnsiTheme="minorHAnsi"/>
                <w:b/>
                <w:sz w:val="24"/>
                <w:szCs w:val="24"/>
              </w:rPr>
              <w:t>all of</w:t>
            </w:r>
            <w:proofErr w:type="gramEnd"/>
            <w:r w:rsidRPr="00804B85">
              <w:rPr>
                <w:rFonts w:asciiTheme="minorHAnsi" w:hAnsiTheme="minorHAnsi"/>
                <w:b/>
                <w:sz w:val="24"/>
                <w:szCs w:val="24"/>
              </w:rPr>
              <w:t xml:space="preserve"> the criteria that will be used to select applications and the relative importance of these criteria.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B05D99" w14:textId="77777777" w:rsidR="003029AF" w:rsidRPr="00804B85" w:rsidRDefault="003029AF" w:rsidP="00880C3B">
            <w:pPr>
              <w:spacing w:before="100" w:after="0"/>
              <w:rPr>
                <w:color w:val="000000"/>
              </w:rPr>
            </w:pPr>
            <w:r w:rsidRPr="00804B85">
              <w:rPr>
                <w:color w:val="000000"/>
              </w:rPr>
              <w:t>HOME single-family development loans and any associated principal reduction grants are provided on a first-come, first-served basis, provided that the project meets MFA’s underwriting criteria.</w:t>
            </w:r>
          </w:p>
        </w:tc>
      </w:tr>
      <w:tr w:rsidR="003029AF" w:rsidRPr="00804B85" w14:paraId="5FBF1E04"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39B663A5"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25197368"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6D14AD" w14:textId="77777777" w:rsidR="003029AF" w:rsidRPr="00804B85" w:rsidRDefault="003029AF" w:rsidP="00880C3B">
            <w:pPr>
              <w:spacing w:before="100" w:after="0"/>
              <w:rPr>
                <w:color w:val="000000"/>
              </w:rPr>
            </w:pPr>
            <w:r w:rsidRPr="00804B85">
              <w:rPr>
                <w:color w:val="000000"/>
              </w:rPr>
              <w:t>Resources will be allocated on a first-come, first-served basis for development activities and developers receiving loan awards are eligible to receive grants for principal reduction of homebuyers’ mortgages.  MFA will outreach to CHDOs to encourage them to apply.</w:t>
            </w:r>
          </w:p>
        </w:tc>
      </w:tr>
      <w:tr w:rsidR="003029AF" w:rsidRPr="00804B85" w14:paraId="04B1E597"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41EF723E"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19FE98DB"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3AC55A" w14:textId="77777777" w:rsidR="003029AF" w:rsidRPr="00804B85" w:rsidRDefault="003029AF" w:rsidP="00880C3B">
            <w:pPr>
              <w:spacing w:before="100" w:after="0"/>
              <w:rPr>
                <w:color w:val="000000"/>
              </w:rPr>
            </w:pPr>
            <w:r w:rsidRPr="00804B85">
              <w:rPr>
                <w:color w:val="000000"/>
              </w:rPr>
              <w:t xml:space="preserve">Underwriting will take place to ensure that homebuyers are not over-subsidized; grant amounts will vary based on financial need.   </w:t>
            </w:r>
          </w:p>
        </w:tc>
      </w:tr>
      <w:tr w:rsidR="003029AF" w:rsidRPr="00804B85" w14:paraId="29D31F45"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37C187CE"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1683BB49"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w:t>
            </w:r>
            <w:proofErr w:type="gramStart"/>
            <w:r w:rsidRPr="00804B85">
              <w:rPr>
                <w:rFonts w:asciiTheme="minorHAnsi" w:hAnsiTheme="minorHAnsi"/>
                <w:b/>
                <w:sz w:val="24"/>
                <w:szCs w:val="24"/>
              </w:rPr>
              <w:t>as a result of</w:t>
            </w:r>
            <w:proofErr w:type="gramEnd"/>
            <w:r w:rsidRPr="00804B85">
              <w:rPr>
                <w:rFonts w:asciiTheme="minorHAnsi" w:hAnsiTheme="minorHAnsi"/>
                <w:b/>
                <w:sz w:val="24"/>
                <w:szCs w:val="24"/>
              </w:rPr>
              <w:t xml:space="preserve"> the method of distribution?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B4A401" w14:textId="77777777" w:rsidR="003029AF" w:rsidRPr="00804B85" w:rsidRDefault="003029AF" w:rsidP="00E22BA8">
            <w:pPr>
              <w:numPr>
                <w:ilvl w:val="0"/>
                <w:numId w:val="16"/>
              </w:numPr>
              <w:spacing w:before="100" w:after="0"/>
              <w:contextualSpacing/>
              <w:rPr>
                <w:color w:val="000000"/>
              </w:rPr>
            </w:pPr>
            <w:r w:rsidRPr="00804B85">
              <w:rPr>
                <w:color w:val="000000"/>
              </w:rPr>
              <w:t xml:space="preserve">Number of homes constructed for eligible homebuyers </w:t>
            </w:r>
          </w:p>
          <w:p w14:paraId="6B0494F3" w14:textId="77777777" w:rsidR="003029AF" w:rsidRPr="00804B85" w:rsidRDefault="003029AF" w:rsidP="00E22BA8">
            <w:pPr>
              <w:numPr>
                <w:ilvl w:val="0"/>
                <w:numId w:val="16"/>
              </w:numPr>
              <w:spacing w:before="100" w:after="0"/>
              <w:contextualSpacing/>
            </w:pPr>
            <w:r w:rsidRPr="00804B85">
              <w:rPr>
                <w:color w:val="000000"/>
              </w:rPr>
              <w:t>Number of eligible homebuyers receiving down payment assistance</w:t>
            </w:r>
          </w:p>
        </w:tc>
      </w:tr>
      <w:tr w:rsidR="003029AF" w:rsidRPr="00804B85" w14:paraId="10C5F636" w14:textId="77777777" w:rsidTr="00880C3B">
        <w:trPr>
          <w:cantSplit/>
        </w:trPr>
        <w:tc>
          <w:tcPr>
            <w:tcW w:w="0" w:type="auto"/>
            <w:vMerge w:val="restart"/>
          </w:tcPr>
          <w:p w14:paraId="2363709C" w14:textId="77777777" w:rsidR="003029AF" w:rsidRPr="00804B85" w:rsidRDefault="003029AF" w:rsidP="00880C3B">
            <w:bookmarkStart w:id="18" w:name="_Hlk17880975"/>
            <w:r w:rsidRPr="00804B85">
              <w:rPr>
                <w:b/>
              </w:rPr>
              <w:t>5</w:t>
            </w:r>
          </w:p>
        </w:tc>
        <w:tc>
          <w:tcPr>
            <w:tcW w:w="0" w:type="auto"/>
          </w:tcPr>
          <w:p w14:paraId="38E3E2A5"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Pr>
          <w:p w14:paraId="197AA2D8" w14:textId="77777777" w:rsidR="003029AF" w:rsidRPr="00804B85" w:rsidRDefault="003029AF" w:rsidP="00880C3B">
            <w:pPr>
              <w:spacing w:before="100" w:after="0"/>
            </w:pPr>
            <w:r w:rsidRPr="00804B85">
              <w:t>Rental Assistance Program (RAP)</w:t>
            </w:r>
          </w:p>
        </w:tc>
      </w:tr>
      <w:tr w:rsidR="003029AF" w:rsidRPr="00804B85" w14:paraId="272B8ED3" w14:textId="77777777" w:rsidTr="00880C3B">
        <w:trPr>
          <w:cantSplit/>
        </w:trPr>
        <w:tc>
          <w:tcPr>
            <w:tcW w:w="0" w:type="auto"/>
            <w:vMerge/>
          </w:tcPr>
          <w:p w14:paraId="158342DF" w14:textId="77777777" w:rsidR="003029AF" w:rsidRPr="00804B85" w:rsidRDefault="003029AF" w:rsidP="00880C3B"/>
        </w:tc>
        <w:tc>
          <w:tcPr>
            <w:tcW w:w="0" w:type="auto"/>
          </w:tcPr>
          <w:p w14:paraId="67A922E7"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Pr>
          <w:p w14:paraId="5EACD31B" w14:textId="77777777" w:rsidR="003029AF" w:rsidRPr="00804B85" w:rsidRDefault="003029AF" w:rsidP="00880C3B">
            <w:pPr>
              <w:spacing w:before="100" w:after="0"/>
            </w:pPr>
            <w:r>
              <w:t xml:space="preserve">Regular </w:t>
            </w:r>
            <w:r w:rsidRPr="00804B85">
              <w:t>ESG</w:t>
            </w:r>
            <w:r>
              <w:t xml:space="preserve"> and ESG-CV</w:t>
            </w:r>
          </w:p>
        </w:tc>
      </w:tr>
      <w:tr w:rsidR="003029AF" w:rsidRPr="00804B85" w14:paraId="587151EC" w14:textId="77777777" w:rsidTr="00880C3B">
        <w:trPr>
          <w:cantSplit/>
        </w:trPr>
        <w:tc>
          <w:tcPr>
            <w:tcW w:w="0" w:type="auto"/>
            <w:vMerge/>
          </w:tcPr>
          <w:p w14:paraId="4D12EA3A" w14:textId="77777777" w:rsidR="003029AF" w:rsidRPr="00804B85" w:rsidRDefault="003029AF" w:rsidP="00880C3B"/>
        </w:tc>
        <w:tc>
          <w:tcPr>
            <w:tcW w:w="0" w:type="auto"/>
          </w:tcPr>
          <w:p w14:paraId="69B08809"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Pr>
          <w:p w14:paraId="345FC0B9" w14:textId="77777777" w:rsidR="003029AF" w:rsidRPr="00804B85" w:rsidRDefault="003029AF" w:rsidP="00880C3B">
            <w:pPr>
              <w:spacing w:before="100" w:after="0"/>
            </w:pPr>
            <w:r w:rsidRPr="00804B85">
              <w:t xml:space="preserve">The Rental Assistance Program (RAP) provides funds to subrecipients across the state who deliver emergency assistance to individuals and households experiencing homelessness or at risk of becoming homeless.  Assistance can be used for rent, rental arrears, security deposits, application fees, housing relocation and stabilization services, housing search and placement and utilities and utility arrears and is intended to restore stability for a specific </w:t>
            </w:r>
            <w:proofErr w:type="gramStart"/>
            <w:r w:rsidRPr="00804B85">
              <w:t>time period</w:t>
            </w:r>
            <w:proofErr w:type="gramEnd"/>
            <w:r w:rsidRPr="00804B85">
              <w:t>.</w:t>
            </w:r>
          </w:p>
        </w:tc>
      </w:tr>
      <w:tr w:rsidR="003029AF" w:rsidRPr="00804B85" w14:paraId="1FF18F8C" w14:textId="77777777" w:rsidTr="00880C3B">
        <w:trPr>
          <w:cantSplit/>
        </w:trPr>
        <w:tc>
          <w:tcPr>
            <w:tcW w:w="0" w:type="auto"/>
            <w:vMerge/>
          </w:tcPr>
          <w:p w14:paraId="0E60A6F9" w14:textId="77777777" w:rsidR="003029AF" w:rsidRPr="00804B85" w:rsidRDefault="003029AF" w:rsidP="00880C3B"/>
        </w:tc>
        <w:tc>
          <w:tcPr>
            <w:tcW w:w="0" w:type="auto"/>
          </w:tcPr>
          <w:p w14:paraId="2CF268F0"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eastAsia="Times New Roman" w:hAnsiTheme="minorHAnsi"/>
                <w:b/>
                <w:sz w:val="24"/>
                <w:szCs w:val="24"/>
              </w:rPr>
              <w:t xml:space="preserve">Describe </w:t>
            </w:r>
            <w:proofErr w:type="gramStart"/>
            <w:r w:rsidRPr="00804B85">
              <w:rPr>
                <w:rFonts w:asciiTheme="minorHAnsi" w:eastAsia="Times New Roman" w:hAnsiTheme="minorHAnsi"/>
                <w:b/>
                <w:sz w:val="24"/>
                <w:szCs w:val="24"/>
              </w:rPr>
              <w:t>all of</w:t>
            </w:r>
            <w:proofErr w:type="gramEnd"/>
            <w:r w:rsidRPr="00804B85">
              <w:rPr>
                <w:rFonts w:asciiTheme="minorHAnsi" w:eastAsia="Times New Roman" w:hAnsiTheme="minorHAnsi"/>
                <w:b/>
                <w:sz w:val="24"/>
                <w:szCs w:val="24"/>
              </w:rPr>
              <w:t xml:space="preserve"> the criteria that will be used to select applications and the relative importance of these criteria.</w:t>
            </w:r>
          </w:p>
        </w:tc>
        <w:tc>
          <w:tcPr>
            <w:tcW w:w="0" w:type="auto"/>
          </w:tcPr>
          <w:p w14:paraId="28534354" w14:textId="5CF0D376" w:rsidR="00DE569A" w:rsidRPr="002506E4" w:rsidRDefault="003029AF" w:rsidP="00DE569A">
            <w:pPr>
              <w:spacing w:after="160"/>
            </w:pPr>
            <w:r w:rsidRPr="00804B85">
              <w:t>Sub</w:t>
            </w:r>
            <w:r>
              <w:t>-</w:t>
            </w:r>
            <w:r w:rsidRPr="00804B85">
              <w:t>recipient applicants are selected based on community need, past performance and agency experience and capacity, including financial management capacity.  These criteria are described in detail in a</w:t>
            </w:r>
            <w:r>
              <w:t>ny procurement process issued</w:t>
            </w:r>
            <w:r w:rsidRPr="00804B85">
              <w:t xml:space="preserve"> by MFA.  Beneficiaries of rapid re-housing assistance must meet the definition of homelessness </w:t>
            </w:r>
            <w:r w:rsidRPr="00804B85">
              <w:rPr>
                <w:rFonts w:cs="Calibri"/>
              </w:rPr>
              <w:t>set forth in 24 CFR §576.104.</w:t>
            </w:r>
            <w:r w:rsidRPr="00804B85">
              <w:t xml:space="preserve"> </w:t>
            </w:r>
            <w:r>
              <w:t>For regular ESG, b</w:t>
            </w:r>
            <w:r w:rsidRPr="00804B85">
              <w:t xml:space="preserve">eneficiaries of homelessness prevention assistance must have incomes at or below 30% AMI and have documentation that </w:t>
            </w:r>
            <w:r w:rsidR="00DE569A" w:rsidRPr="002506E4">
              <w:t>meet the HUD definition for “At risk of homelessness” as outlined in 24 CFR §576.2 (1)</w:t>
            </w:r>
            <w:r w:rsidRPr="00804B85">
              <w:t>.</w:t>
            </w:r>
            <w:r w:rsidR="00DE569A">
              <w:t xml:space="preserve"> H</w:t>
            </w:r>
            <w:r w:rsidR="00DE569A" w:rsidRPr="002506E4">
              <w:t>ouseholds deemed eligible for</w:t>
            </w:r>
            <w:r w:rsidR="00DE569A">
              <w:t xml:space="preserve"> regular ESG h</w:t>
            </w:r>
            <w:r w:rsidR="00DE569A" w:rsidRPr="002506E4">
              <w:t>omeless</w:t>
            </w:r>
            <w:r w:rsidR="00DE569A">
              <w:t>ness</w:t>
            </w:r>
            <w:r w:rsidR="00DE569A" w:rsidRPr="002506E4">
              <w:t xml:space="preserve"> </w:t>
            </w:r>
            <w:r w:rsidR="00DE569A">
              <w:t>p</w:t>
            </w:r>
            <w:r w:rsidR="00DE569A" w:rsidRPr="002506E4">
              <w:t>revention</w:t>
            </w:r>
            <w:r w:rsidR="00DE569A">
              <w:t xml:space="preserve"> assistance</w:t>
            </w:r>
            <w:r w:rsidR="00DE569A" w:rsidRPr="002506E4">
              <w:t xml:space="preserve"> would need to provide one of the following:</w:t>
            </w:r>
          </w:p>
          <w:p w14:paraId="1AB5AE98" w14:textId="7196E7C1" w:rsidR="00DE569A" w:rsidRDefault="00DE569A" w:rsidP="00E22BA8">
            <w:pPr>
              <w:numPr>
                <w:ilvl w:val="0"/>
                <w:numId w:val="25"/>
              </w:numPr>
              <w:pBdr>
                <w:left w:val="none" w:sz="0" w:space="4" w:color="auto"/>
              </w:pBdr>
              <w:spacing w:after="0" w:line="259" w:lineRule="auto"/>
            </w:pPr>
            <w:r w:rsidRPr="002506E4">
              <w:t>Certification by the individual or head of household that no subsequent residence has been identified, OR</w:t>
            </w:r>
          </w:p>
          <w:p w14:paraId="6AB087CA" w14:textId="595A723A" w:rsidR="003029AF" w:rsidRDefault="00DE569A" w:rsidP="00E22BA8">
            <w:pPr>
              <w:numPr>
                <w:ilvl w:val="0"/>
                <w:numId w:val="25"/>
              </w:numPr>
              <w:pBdr>
                <w:left w:val="none" w:sz="0" w:space="4" w:color="auto"/>
              </w:pBdr>
              <w:spacing w:after="0" w:line="259" w:lineRule="auto"/>
            </w:pPr>
            <w:r w:rsidRPr="002506E4">
              <w:t>Self-certification or other written documentation that the individual or head of household lacks the financial resources and support networks to obtain other housing.</w:t>
            </w:r>
          </w:p>
          <w:p w14:paraId="7DDD0218" w14:textId="77777777" w:rsidR="00DE569A" w:rsidRDefault="00DE569A" w:rsidP="00781962">
            <w:pPr>
              <w:pBdr>
                <w:left w:val="none" w:sz="0" w:space="4" w:color="auto"/>
              </w:pBdr>
              <w:spacing w:after="0" w:line="259" w:lineRule="auto"/>
              <w:ind w:left="720"/>
            </w:pPr>
          </w:p>
          <w:p w14:paraId="4B171BA9" w14:textId="330099C0" w:rsidR="00DE569A" w:rsidRPr="002506E4" w:rsidRDefault="003029AF" w:rsidP="00DE569A">
            <w:pPr>
              <w:spacing w:after="160"/>
            </w:pPr>
            <w:r>
              <w:rPr>
                <w:color w:val="000000"/>
              </w:rPr>
              <w:t>S</w:t>
            </w:r>
            <w:r w:rsidRPr="009B7893">
              <w:rPr>
                <w:color w:val="000000"/>
              </w:rPr>
              <w:t xml:space="preserve">ub-recipients that are currently administering </w:t>
            </w:r>
            <w:r>
              <w:rPr>
                <w:color w:val="000000"/>
              </w:rPr>
              <w:t>RAP will be awarded ESG-CV funding</w:t>
            </w:r>
            <w:r w:rsidRPr="009B7893">
              <w:rPr>
                <w:color w:val="000000"/>
              </w:rPr>
              <w:t xml:space="preserve"> thus eliminating the lengthy RFP process.</w:t>
            </w:r>
            <w:r>
              <w:rPr>
                <w:color w:val="000000"/>
              </w:rPr>
              <w:t xml:space="preserve"> MFA will release a Notice of Funding Availability (NOFA) for the remainder amount of ESG-CV funding.</w:t>
            </w:r>
            <w:r w:rsidRPr="00804B85">
              <w:t xml:space="preserve"> </w:t>
            </w:r>
            <w:r>
              <w:t>The NOFA s</w:t>
            </w:r>
            <w:r w:rsidRPr="00804B85">
              <w:t>ub</w:t>
            </w:r>
            <w:r>
              <w:t>-</w:t>
            </w:r>
            <w:r w:rsidRPr="00804B85">
              <w:t>recipient applicants are selected based on community need</w:t>
            </w:r>
            <w:r>
              <w:t>,</w:t>
            </w:r>
            <w:r w:rsidRPr="00804B85">
              <w:t xml:space="preserve"> agency capacity</w:t>
            </w:r>
            <w:r>
              <w:t xml:space="preserve"> and</w:t>
            </w:r>
            <w:r w:rsidRPr="00804B85">
              <w:t xml:space="preserve"> financial management capacity.  </w:t>
            </w:r>
            <w:r>
              <w:t>For ESG-CV, b</w:t>
            </w:r>
            <w:r w:rsidRPr="00804B85">
              <w:t xml:space="preserve">eneficiaries of homelessness prevention assistance must have incomes at or below </w:t>
            </w:r>
            <w:r>
              <w:t>5</w:t>
            </w:r>
            <w:r w:rsidRPr="00804B85">
              <w:t xml:space="preserve">0% AMI and have documentation that </w:t>
            </w:r>
            <w:r w:rsidR="00DE569A" w:rsidRPr="002506E4">
              <w:t>meet the HUD definition for “At risk of homelessness” as outlined in 24 CFR §576.2 (1)</w:t>
            </w:r>
            <w:r w:rsidRPr="00804B85">
              <w:t>.</w:t>
            </w:r>
            <w:r w:rsidR="00DE569A">
              <w:t xml:space="preserve"> H</w:t>
            </w:r>
            <w:r w:rsidR="00DE569A" w:rsidRPr="002506E4">
              <w:t>ouseholds deemed eligible for</w:t>
            </w:r>
            <w:r w:rsidR="00DE569A">
              <w:t xml:space="preserve"> ESG-CV h</w:t>
            </w:r>
            <w:r w:rsidR="00DE569A" w:rsidRPr="002506E4">
              <w:t>omeless</w:t>
            </w:r>
            <w:r w:rsidR="00DE569A">
              <w:t>ness</w:t>
            </w:r>
            <w:r w:rsidR="00DE569A" w:rsidRPr="002506E4">
              <w:t xml:space="preserve"> </w:t>
            </w:r>
            <w:r w:rsidR="00DE569A">
              <w:t>p</w:t>
            </w:r>
            <w:r w:rsidR="00DE569A" w:rsidRPr="002506E4">
              <w:t>revention</w:t>
            </w:r>
            <w:r w:rsidR="00DE569A">
              <w:t xml:space="preserve"> assistance</w:t>
            </w:r>
            <w:r w:rsidR="00DE569A" w:rsidRPr="002506E4">
              <w:t xml:space="preserve"> would need to provide one of the following:</w:t>
            </w:r>
          </w:p>
          <w:p w14:paraId="28599C4E" w14:textId="77777777" w:rsidR="00781962" w:rsidRDefault="00DE569A" w:rsidP="00E22BA8">
            <w:pPr>
              <w:numPr>
                <w:ilvl w:val="0"/>
                <w:numId w:val="26"/>
              </w:numPr>
              <w:pBdr>
                <w:left w:val="none" w:sz="0" w:space="4" w:color="auto"/>
              </w:pBdr>
              <w:spacing w:after="0" w:line="259" w:lineRule="auto"/>
            </w:pPr>
            <w:r w:rsidRPr="002506E4">
              <w:t>Certification by the individual or head of household that no subsequent residence has been identified, OR</w:t>
            </w:r>
          </w:p>
          <w:p w14:paraId="115650F7" w14:textId="17836F82" w:rsidR="003029AF" w:rsidRDefault="00DE569A" w:rsidP="00E22BA8">
            <w:pPr>
              <w:numPr>
                <w:ilvl w:val="0"/>
                <w:numId w:val="26"/>
              </w:numPr>
              <w:pBdr>
                <w:left w:val="none" w:sz="0" w:space="4" w:color="auto"/>
              </w:pBdr>
              <w:spacing w:after="0" w:line="259" w:lineRule="auto"/>
            </w:pPr>
            <w:r w:rsidRPr="002506E4">
              <w:t>Self-certification or other written documentation that the individual or head of household lacks the financial resources and support networks to obtain other housing.</w:t>
            </w:r>
          </w:p>
          <w:p w14:paraId="376CBB85" w14:textId="77777777" w:rsidR="003029AF" w:rsidRDefault="003029AF" w:rsidP="00880C3B">
            <w:pPr>
              <w:spacing w:before="100" w:after="0"/>
              <w:rPr>
                <w:color w:val="000000"/>
              </w:rPr>
            </w:pPr>
          </w:p>
          <w:p w14:paraId="6162A219" w14:textId="77777777" w:rsidR="003029AF" w:rsidRPr="00804B85" w:rsidRDefault="003029AF" w:rsidP="00880C3B">
            <w:pPr>
              <w:spacing w:before="100" w:after="0"/>
            </w:pPr>
          </w:p>
        </w:tc>
      </w:tr>
      <w:tr w:rsidR="003029AF" w:rsidRPr="00804B85" w14:paraId="36B4FF54"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111CA802"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13660668"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process for awarding funds to state recipients and how the state will make its allocation available to units of general local government, and non-profit organizations, including community and faith-based organizations.  (ESG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1087AA" w14:textId="77777777" w:rsidR="003029AF" w:rsidRDefault="003029AF" w:rsidP="00880C3B">
            <w:pPr>
              <w:spacing w:after="0" w:line="240" w:lineRule="auto"/>
              <w:contextualSpacing/>
              <w:rPr>
                <w:color w:val="000000"/>
              </w:rPr>
            </w:pPr>
            <w:r>
              <w:rPr>
                <w:color w:val="000000"/>
              </w:rPr>
              <w:t>Regular ESG Funds (Non-CARES Act ESG Funding)</w:t>
            </w:r>
          </w:p>
          <w:p w14:paraId="31317454" w14:textId="77777777" w:rsidR="003029AF" w:rsidRDefault="003029AF" w:rsidP="00880C3B">
            <w:pPr>
              <w:spacing w:before="100" w:after="0"/>
              <w:rPr>
                <w:color w:val="000000"/>
              </w:rPr>
            </w:pPr>
            <w:r w:rsidRPr="00804B85">
              <w:rPr>
                <w:color w:val="000000"/>
              </w:rPr>
              <w:t xml:space="preserve">RAP funds are currently available to subrecipients through an RFP process.  Nonprofit 501(c)(3) organizations and units of </w:t>
            </w:r>
            <w:proofErr w:type="gramStart"/>
            <w:r w:rsidRPr="00804B85">
              <w:rPr>
                <w:color w:val="000000"/>
              </w:rPr>
              <w:t>general purpose</w:t>
            </w:r>
            <w:proofErr w:type="gramEnd"/>
            <w:r w:rsidRPr="00804B85">
              <w:rPr>
                <w:color w:val="000000"/>
              </w:rPr>
              <w:t xml:space="preserve"> local government are eligible to apply.   Selected subrecipients are eligible to receive funds for up to </w:t>
            </w:r>
            <w:r>
              <w:rPr>
                <w:color w:val="000000"/>
              </w:rPr>
              <w:t>6</w:t>
            </w:r>
            <w:r w:rsidRPr="00804B85">
              <w:rPr>
                <w:color w:val="000000"/>
              </w:rPr>
              <w:t xml:space="preserve"> years on an annual basis if the renewal criteria are met each year.</w:t>
            </w:r>
          </w:p>
          <w:p w14:paraId="51487FC0" w14:textId="77777777" w:rsidR="003029AF" w:rsidRDefault="003029AF" w:rsidP="00880C3B">
            <w:pPr>
              <w:spacing w:before="100" w:after="0"/>
              <w:rPr>
                <w:color w:val="000000"/>
              </w:rPr>
            </w:pPr>
            <w:r>
              <w:rPr>
                <w:color w:val="000000"/>
              </w:rPr>
              <w:t>ESG-CV</w:t>
            </w:r>
          </w:p>
          <w:p w14:paraId="6559BC4B" w14:textId="77777777" w:rsidR="003029AF" w:rsidRDefault="003029AF" w:rsidP="00880C3B">
            <w:pPr>
              <w:spacing w:after="0"/>
              <w:rPr>
                <w:color w:val="000000"/>
              </w:rPr>
            </w:pPr>
            <w:r>
              <w:rPr>
                <w:color w:val="000000"/>
              </w:rPr>
              <w:t xml:space="preserve">Information will be collected from </w:t>
            </w:r>
            <w:proofErr w:type="gramStart"/>
            <w:r>
              <w:rPr>
                <w:color w:val="000000"/>
              </w:rPr>
              <w:t>previously-selected</w:t>
            </w:r>
            <w:proofErr w:type="gramEnd"/>
            <w:r>
              <w:rPr>
                <w:color w:val="000000"/>
              </w:rPr>
              <w:t xml:space="preserve"> RAP sub-recipients to determine how to distribute the funds, including:</w:t>
            </w:r>
          </w:p>
          <w:p w14:paraId="3E997764" w14:textId="77777777" w:rsidR="003029AF" w:rsidRDefault="003029AF" w:rsidP="00E22BA8">
            <w:pPr>
              <w:pStyle w:val="ListParagraph"/>
              <w:numPr>
                <w:ilvl w:val="0"/>
                <w:numId w:val="24"/>
              </w:numPr>
              <w:spacing w:before="100" w:after="0"/>
              <w:rPr>
                <w:color w:val="000000"/>
              </w:rPr>
            </w:pPr>
            <w:r>
              <w:rPr>
                <w:color w:val="000000"/>
              </w:rPr>
              <w:t xml:space="preserve">Funding amount the organization can </w:t>
            </w:r>
            <w:proofErr w:type="gramStart"/>
            <w:r>
              <w:rPr>
                <w:color w:val="000000"/>
              </w:rPr>
              <w:t>expend;</w:t>
            </w:r>
            <w:proofErr w:type="gramEnd"/>
          </w:p>
          <w:p w14:paraId="2086119E" w14:textId="77777777" w:rsidR="003029AF" w:rsidRDefault="003029AF" w:rsidP="00E22BA8">
            <w:pPr>
              <w:pStyle w:val="ListParagraph"/>
              <w:numPr>
                <w:ilvl w:val="0"/>
                <w:numId w:val="24"/>
              </w:numPr>
              <w:spacing w:before="100" w:after="0"/>
              <w:rPr>
                <w:color w:val="000000"/>
              </w:rPr>
            </w:pPr>
            <w:r>
              <w:rPr>
                <w:color w:val="000000"/>
              </w:rPr>
              <w:t xml:space="preserve">Staff and equipment capability for additional </w:t>
            </w:r>
            <w:proofErr w:type="gramStart"/>
            <w:r>
              <w:rPr>
                <w:color w:val="000000"/>
              </w:rPr>
              <w:t>workload;</w:t>
            </w:r>
            <w:proofErr w:type="gramEnd"/>
          </w:p>
          <w:p w14:paraId="525EAF84" w14:textId="77777777" w:rsidR="003029AF" w:rsidRDefault="003029AF" w:rsidP="00E22BA8">
            <w:pPr>
              <w:pStyle w:val="ListParagraph"/>
              <w:numPr>
                <w:ilvl w:val="0"/>
                <w:numId w:val="24"/>
              </w:numPr>
              <w:spacing w:before="100" w:after="0"/>
              <w:rPr>
                <w:color w:val="000000"/>
              </w:rPr>
            </w:pPr>
            <w:r>
              <w:rPr>
                <w:color w:val="000000"/>
              </w:rPr>
              <w:t>Ability to serve counties outside the one in which they reside; and</w:t>
            </w:r>
          </w:p>
          <w:p w14:paraId="158041FC" w14:textId="77777777" w:rsidR="003029AF" w:rsidRDefault="003029AF" w:rsidP="00E22BA8">
            <w:pPr>
              <w:pStyle w:val="ListParagraph"/>
              <w:numPr>
                <w:ilvl w:val="0"/>
                <w:numId w:val="24"/>
              </w:numPr>
              <w:spacing w:before="100" w:after="0"/>
              <w:rPr>
                <w:color w:val="000000"/>
              </w:rPr>
            </w:pPr>
            <w:r>
              <w:rPr>
                <w:color w:val="000000"/>
              </w:rPr>
              <w:t>Administrative funds needed for the program.</w:t>
            </w:r>
          </w:p>
          <w:p w14:paraId="74700AA7" w14:textId="77777777" w:rsidR="003029AF" w:rsidRDefault="003029AF" w:rsidP="00880C3B">
            <w:pPr>
              <w:spacing w:before="100" w:after="0"/>
              <w:rPr>
                <w:color w:val="000000"/>
              </w:rPr>
            </w:pPr>
            <w:r>
              <w:rPr>
                <w:color w:val="000000"/>
              </w:rPr>
              <w:t>RAP s</w:t>
            </w:r>
            <w:r w:rsidRPr="009B7893">
              <w:rPr>
                <w:color w:val="000000"/>
              </w:rPr>
              <w:t>ub-recipients</w:t>
            </w:r>
            <w:r>
              <w:rPr>
                <w:color w:val="000000"/>
              </w:rPr>
              <w:t xml:space="preserve"> will be awarded ESG-CV funding for each responded request based on the information collected.</w:t>
            </w:r>
          </w:p>
          <w:p w14:paraId="0955AC05" w14:textId="77777777" w:rsidR="003029AF" w:rsidRPr="00D243B1" w:rsidRDefault="003029AF" w:rsidP="00880C3B">
            <w:r>
              <w:rPr>
                <w:color w:val="000000"/>
              </w:rPr>
              <w:t>MFA will release a Notice of Funding Availability (NOFA) for the remainder amount of ESG-CV funding.</w:t>
            </w:r>
          </w:p>
        </w:tc>
      </w:tr>
      <w:tr w:rsidR="003029AF" w:rsidRPr="00804B85" w14:paraId="143A811B"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58B4063E"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0D60525E"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Describe how resources will be allocated among funding categories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448B75" w14:textId="77777777" w:rsidR="003029AF" w:rsidRDefault="003029AF" w:rsidP="00880C3B">
            <w:pPr>
              <w:spacing w:after="0" w:line="240" w:lineRule="auto"/>
              <w:contextualSpacing/>
              <w:rPr>
                <w:color w:val="000000"/>
              </w:rPr>
            </w:pPr>
            <w:r>
              <w:rPr>
                <w:color w:val="000000"/>
              </w:rPr>
              <w:t>Regular ESG Funds (Non-CARES Act ESG Funding)</w:t>
            </w:r>
          </w:p>
          <w:p w14:paraId="37A6E0E5" w14:textId="77777777" w:rsidR="003029AF" w:rsidRDefault="003029AF" w:rsidP="00880C3B">
            <w:pPr>
              <w:spacing w:before="100" w:after="0"/>
              <w:rPr>
                <w:color w:val="000000"/>
              </w:rPr>
            </w:pPr>
            <w:r w:rsidRPr="00804B85">
              <w:rPr>
                <w:color w:val="000000"/>
              </w:rPr>
              <w:t xml:space="preserve">Resources will be allocated on a competitive basis in accordance with the scoring criteria described in the RFP issued by MFA.  Up to 7.5 percent of MFA’s allocation will be used for eligible administrative costs incurred by MFA.  </w:t>
            </w:r>
          </w:p>
          <w:p w14:paraId="180E7F6B" w14:textId="77777777" w:rsidR="003029AF" w:rsidRDefault="003029AF" w:rsidP="00880C3B">
            <w:pPr>
              <w:spacing w:before="100" w:after="0"/>
              <w:rPr>
                <w:color w:val="000000"/>
              </w:rPr>
            </w:pPr>
            <w:r>
              <w:rPr>
                <w:color w:val="000000"/>
              </w:rPr>
              <w:t>ESG-CV</w:t>
            </w:r>
          </w:p>
          <w:p w14:paraId="7F3AF79F" w14:textId="77777777" w:rsidR="003029AF" w:rsidRPr="00804B85" w:rsidRDefault="003029AF" w:rsidP="00880C3B">
            <w:pPr>
              <w:spacing w:after="0"/>
              <w:rPr>
                <w:color w:val="000000"/>
              </w:rPr>
            </w:pPr>
            <w:r>
              <w:rPr>
                <w:color w:val="000000"/>
              </w:rPr>
              <w:t>As described above, RAP s</w:t>
            </w:r>
            <w:r w:rsidRPr="009B7893">
              <w:rPr>
                <w:color w:val="000000"/>
              </w:rPr>
              <w:t>ub-recipients</w:t>
            </w:r>
            <w:r>
              <w:rPr>
                <w:color w:val="000000"/>
              </w:rPr>
              <w:t xml:space="preserve"> will be awarded ESG-CV funding for each responded request based on the information collected. </w:t>
            </w:r>
            <w:r>
              <w:t>The maximum amount of administrative funds available for this grant is 10 percent of total funding. For ESG-CV1, MFA is retaining 2.5 percent to cover the administrative costs of operating this program and is awarding 7.5 percent to the RAP program subrecipients. For ESG-CV2, MFA is retaining 5 percent to cover the administrative costs of operating this program and is awarding 5 percent to the RAP program subrecipients.</w:t>
            </w:r>
          </w:p>
        </w:tc>
      </w:tr>
      <w:tr w:rsidR="003029AF" w:rsidRPr="00804B85" w14:paraId="7265647D"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2377A37B"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3FC761C7"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FEDCB1" w14:textId="77777777" w:rsidR="003029AF" w:rsidRPr="00804B85" w:rsidRDefault="003029AF" w:rsidP="00880C3B">
            <w:pPr>
              <w:spacing w:after="0" w:line="240" w:lineRule="auto"/>
            </w:pPr>
            <w:r w:rsidRPr="00804B85">
              <w:t xml:space="preserve">Annual funding allocations received by subrecipients are determined through a combination of factors, including past performance and population of the counties served.  </w:t>
            </w:r>
          </w:p>
        </w:tc>
      </w:tr>
      <w:tr w:rsidR="003029AF" w:rsidRPr="00804B85" w14:paraId="08CE551D"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36CD08B8"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72D457AD"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w:t>
            </w:r>
            <w:proofErr w:type="gramStart"/>
            <w:r w:rsidRPr="00804B85">
              <w:rPr>
                <w:rFonts w:asciiTheme="minorHAnsi" w:hAnsiTheme="minorHAnsi"/>
                <w:b/>
                <w:sz w:val="24"/>
                <w:szCs w:val="24"/>
              </w:rPr>
              <w:t>as a result of</w:t>
            </w:r>
            <w:proofErr w:type="gramEnd"/>
            <w:r w:rsidRPr="00804B85">
              <w:rPr>
                <w:rFonts w:asciiTheme="minorHAnsi" w:hAnsiTheme="minorHAnsi"/>
                <w:b/>
                <w:sz w:val="24"/>
                <w:szCs w:val="24"/>
              </w:rPr>
              <w:t xml:space="preserve"> the method of distribution?  </w:t>
            </w:r>
          </w:p>
        </w:tc>
        <w:tc>
          <w:tcPr>
            <w:tcW w:w="0" w:type="auto"/>
            <w:tcBorders>
              <w:top w:val="single" w:sz="4" w:space="0" w:color="auto"/>
              <w:left w:val="single" w:sz="4" w:space="0" w:color="auto"/>
              <w:bottom w:val="single" w:sz="4" w:space="0" w:color="auto"/>
              <w:right w:val="single" w:sz="4" w:space="0" w:color="auto"/>
            </w:tcBorders>
          </w:tcPr>
          <w:p w14:paraId="57348A12" w14:textId="77777777" w:rsidR="003029AF" w:rsidRPr="00804B85" w:rsidRDefault="003029AF" w:rsidP="00E22BA8">
            <w:pPr>
              <w:numPr>
                <w:ilvl w:val="0"/>
                <w:numId w:val="17"/>
              </w:numPr>
              <w:spacing w:before="100" w:after="0"/>
              <w:contextualSpacing/>
              <w:rPr>
                <w:color w:val="000000"/>
              </w:rPr>
            </w:pPr>
            <w:r w:rsidRPr="00804B85">
              <w:rPr>
                <w:color w:val="000000"/>
              </w:rPr>
              <w:t>Number of eligible households receiving rapid re-housing assistance</w:t>
            </w:r>
          </w:p>
          <w:p w14:paraId="15A1C90E" w14:textId="77777777" w:rsidR="003029AF" w:rsidRPr="00804B85" w:rsidRDefault="003029AF" w:rsidP="00E22BA8">
            <w:pPr>
              <w:numPr>
                <w:ilvl w:val="0"/>
                <w:numId w:val="17"/>
              </w:numPr>
              <w:spacing w:before="100" w:after="0"/>
              <w:contextualSpacing/>
              <w:rPr>
                <w:color w:val="000000"/>
              </w:rPr>
            </w:pPr>
            <w:r w:rsidRPr="00804B85">
              <w:rPr>
                <w:color w:val="000000"/>
              </w:rPr>
              <w:t>Number of eligible persons receiving homelessness prevention assistance</w:t>
            </w:r>
          </w:p>
          <w:p w14:paraId="7AAAE2DE" w14:textId="77777777" w:rsidR="003029AF" w:rsidRPr="00804B85" w:rsidRDefault="003029AF" w:rsidP="00880C3B">
            <w:pPr>
              <w:spacing w:after="0" w:line="240" w:lineRule="auto"/>
              <w:ind w:left="360"/>
              <w:contextualSpacing/>
              <w:rPr>
                <w:color w:val="000000"/>
              </w:rPr>
            </w:pPr>
          </w:p>
        </w:tc>
      </w:tr>
      <w:tr w:rsidR="003029AF" w:rsidRPr="00804B85" w14:paraId="36D866E9"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6EA3F3C0" w14:textId="77777777" w:rsidR="003029AF" w:rsidRPr="00804B85" w:rsidRDefault="003029AF" w:rsidP="00880C3B">
            <w:pPr>
              <w:rPr>
                <w:b/>
              </w:rPr>
            </w:pPr>
            <w:r w:rsidRPr="00804B85">
              <w:rPr>
                <w:b/>
              </w:rPr>
              <w:t>6</w:t>
            </w:r>
          </w:p>
        </w:tc>
        <w:tc>
          <w:tcPr>
            <w:tcW w:w="0" w:type="auto"/>
            <w:tcBorders>
              <w:top w:val="single" w:sz="4" w:space="0" w:color="auto"/>
              <w:left w:val="single" w:sz="4" w:space="0" w:color="auto"/>
              <w:bottom w:val="single" w:sz="4" w:space="0" w:color="auto"/>
              <w:right w:val="single" w:sz="4" w:space="0" w:color="auto"/>
            </w:tcBorders>
          </w:tcPr>
          <w:p w14:paraId="22CB1220"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tcPr>
          <w:p w14:paraId="63831563" w14:textId="77777777" w:rsidR="003029AF" w:rsidRPr="00804B85" w:rsidRDefault="003029AF" w:rsidP="00880C3B">
            <w:pPr>
              <w:spacing w:before="100" w:after="0"/>
              <w:rPr>
                <w:color w:val="000000"/>
              </w:rPr>
            </w:pPr>
            <w:r w:rsidRPr="00804B85">
              <w:rPr>
                <w:color w:val="000000"/>
              </w:rPr>
              <w:t>Emergency Homeless Assistance Program (EHAP)</w:t>
            </w:r>
          </w:p>
        </w:tc>
      </w:tr>
      <w:tr w:rsidR="003029AF" w:rsidRPr="00804B85" w14:paraId="638956CE"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26F0BA5C"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7C2A1A5C"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tcPr>
          <w:p w14:paraId="76422B70" w14:textId="77777777" w:rsidR="003029AF" w:rsidRPr="00804B85" w:rsidRDefault="003029AF" w:rsidP="00880C3B">
            <w:pPr>
              <w:spacing w:before="100" w:after="0"/>
              <w:rPr>
                <w:color w:val="000000"/>
              </w:rPr>
            </w:pPr>
            <w:r w:rsidRPr="00804B85">
              <w:rPr>
                <w:color w:val="000000"/>
              </w:rPr>
              <w:t>ESG</w:t>
            </w:r>
            <w:r>
              <w:rPr>
                <w:color w:val="000000"/>
              </w:rPr>
              <w:t xml:space="preserve"> and ESG-CV</w:t>
            </w:r>
          </w:p>
        </w:tc>
      </w:tr>
      <w:tr w:rsidR="003029AF" w:rsidRPr="00804B85" w14:paraId="16DB5BEA"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26D40510"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2ED303B1"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tcPr>
          <w:p w14:paraId="70415EB6" w14:textId="77777777" w:rsidR="003029AF" w:rsidRPr="00804B85" w:rsidRDefault="003029AF" w:rsidP="00880C3B">
            <w:pPr>
              <w:spacing w:before="100" w:after="0"/>
              <w:rPr>
                <w:color w:val="000000"/>
              </w:rPr>
            </w:pPr>
            <w:r w:rsidRPr="00804B85">
              <w:t xml:space="preserve">The Emergency Homeless Assistance Program (EHAP) provides funding for emergency shelter operations, essential services and data collection using HMIS or Osnium.  </w:t>
            </w:r>
          </w:p>
        </w:tc>
      </w:tr>
      <w:tr w:rsidR="003029AF" w:rsidRPr="00804B85" w14:paraId="15A89703"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7861D3C8"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5C068D33"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w:t>
            </w:r>
            <w:proofErr w:type="gramStart"/>
            <w:r w:rsidRPr="00804B85">
              <w:rPr>
                <w:rFonts w:asciiTheme="minorHAnsi" w:hAnsiTheme="minorHAnsi"/>
                <w:b/>
                <w:sz w:val="24"/>
                <w:szCs w:val="24"/>
              </w:rPr>
              <w:t>all of</w:t>
            </w:r>
            <w:proofErr w:type="gramEnd"/>
            <w:r w:rsidRPr="00804B85">
              <w:rPr>
                <w:rFonts w:asciiTheme="minorHAnsi" w:hAnsiTheme="minorHAnsi"/>
                <w:b/>
                <w:sz w:val="24"/>
                <w:szCs w:val="24"/>
              </w:rPr>
              <w:t xml:space="preserve"> the criteria that will be used to select applications and the relative importance of these criteria.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63CCF3" w14:textId="77777777" w:rsidR="003029AF" w:rsidRPr="003D5DE4" w:rsidRDefault="003029AF" w:rsidP="00880C3B">
            <w:pPr>
              <w:spacing w:after="0" w:line="240" w:lineRule="auto"/>
              <w:contextualSpacing/>
              <w:rPr>
                <w:color w:val="000000"/>
              </w:rPr>
            </w:pPr>
            <w:r>
              <w:rPr>
                <w:color w:val="000000"/>
              </w:rPr>
              <w:t>Regular ESG Funds (Non-CARES Act ESG Funding)</w:t>
            </w:r>
          </w:p>
          <w:p w14:paraId="49BA3D93" w14:textId="77777777" w:rsidR="003029AF" w:rsidRDefault="003029AF" w:rsidP="00880C3B">
            <w:pPr>
              <w:spacing w:before="100" w:after="0"/>
            </w:pPr>
            <w:r w:rsidRPr="00804B85">
              <w:t xml:space="preserve">Applicants are selected based on community need, past performance and agency experience and capacity, including financial management capacity.  These criteria are described in detail in a Request for Proposals (RFP) issued by MFA. Individuals qualifying for assistance must meet HUD’s definition of homelessness.  </w:t>
            </w:r>
          </w:p>
          <w:p w14:paraId="08D90C32" w14:textId="77777777" w:rsidR="003029AF" w:rsidRDefault="003029AF" w:rsidP="00880C3B">
            <w:pPr>
              <w:spacing w:before="100" w:after="0"/>
              <w:rPr>
                <w:color w:val="000000"/>
              </w:rPr>
            </w:pPr>
            <w:r>
              <w:rPr>
                <w:color w:val="000000"/>
              </w:rPr>
              <w:t>ESG-CV</w:t>
            </w:r>
          </w:p>
          <w:p w14:paraId="09B591D7" w14:textId="77777777" w:rsidR="003029AF" w:rsidRPr="00804B85" w:rsidRDefault="003029AF" w:rsidP="00880C3B">
            <w:pPr>
              <w:spacing w:after="0"/>
              <w:rPr>
                <w:color w:val="000000"/>
              </w:rPr>
            </w:pPr>
            <w:r>
              <w:rPr>
                <w:color w:val="000000"/>
              </w:rPr>
              <w:t>S</w:t>
            </w:r>
            <w:r w:rsidRPr="009B7893">
              <w:rPr>
                <w:color w:val="000000"/>
              </w:rPr>
              <w:t>ub-recipients that are</w:t>
            </w:r>
            <w:r>
              <w:rPr>
                <w:color w:val="000000"/>
              </w:rPr>
              <w:t xml:space="preserve"> selected from the competitive EHAP RFP</w:t>
            </w:r>
            <w:r w:rsidRPr="009B7893">
              <w:rPr>
                <w:color w:val="000000"/>
              </w:rPr>
              <w:t xml:space="preserve"> </w:t>
            </w:r>
            <w:r>
              <w:rPr>
                <w:color w:val="000000"/>
              </w:rPr>
              <w:t>will be awarded ESG-CV funding</w:t>
            </w:r>
            <w:r w:rsidRPr="009B7893">
              <w:rPr>
                <w:color w:val="000000"/>
              </w:rPr>
              <w:t xml:space="preserve"> thus eliminating </w:t>
            </w:r>
            <w:r>
              <w:rPr>
                <w:color w:val="000000"/>
              </w:rPr>
              <w:t xml:space="preserve">the process of completing another </w:t>
            </w:r>
            <w:r w:rsidRPr="009B7893">
              <w:rPr>
                <w:color w:val="000000"/>
              </w:rPr>
              <w:t>lengthy RFP.</w:t>
            </w:r>
            <w:r>
              <w:rPr>
                <w:color w:val="000000"/>
              </w:rPr>
              <w:t xml:space="preserve"> Additionally, eligible s</w:t>
            </w:r>
            <w:r>
              <w:t xml:space="preserve">helters that were not selected in the EHAP RFP will be offered a portion of the ESG-CV funding. These eligible shelters will receive a portion of ESG-CV funding if they have previously received EHAP funding and have successfully followed ESG regulations. </w:t>
            </w:r>
          </w:p>
        </w:tc>
      </w:tr>
      <w:tr w:rsidR="003029AF" w:rsidRPr="00804B85" w14:paraId="26B68664"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7FB60083"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043EAB2A"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process for awarding funds to state recipients and how the state will make its allocation available to units of general local government, and non-profit organizations, including community and faith-based organizations.  (ESG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390A40" w14:textId="77777777" w:rsidR="003029AF" w:rsidRDefault="003029AF" w:rsidP="00880C3B">
            <w:pPr>
              <w:spacing w:after="0" w:line="240" w:lineRule="auto"/>
              <w:contextualSpacing/>
              <w:rPr>
                <w:color w:val="000000"/>
              </w:rPr>
            </w:pPr>
            <w:r>
              <w:rPr>
                <w:color w:val="000000"/>
              </w:rPr>
              <w:t>Regular ESG Funds (Non-CARES Act ESG Funding)</w:t>
            </w:r>
          </w:p>
          <w:p w14:paraId="6E4B2897" w14:textId="77777777" w:rsidR="003029AF" w:rsidRDefault="003029AF" w:rsidP="00880C3B">
            <w:pPr>
              <w:spacing w:after="0" w:line="240" w:lineRule="auto"/>
              <w:contextualSpacing/>
              <w:rPr>
                <w:color w:val="000000"/>
              </w:rPr>
            </w:pPr>
          </w:p>
          <w:p w14:paraId="5461260F" w14:textId="77777777" w:rsidR="003029AF" w:rsidRDefault="003029AF" w:rsidP="00880C3B">
            <w:pPr>
              <w:spacing w:after="0" w:line="240" w:lineRule="auto"/>
              <w:ind w:left="5"/>
              <w:contextualSpacing/>
              <w:rPr>
                <w:color w:val="000000"/>
              </w:rPr>
            </w:pPr>
            <w:r w:rsidRPr="00804B85">
              <w:rPr>
                <w:color w:val="000000"/>
              </w:rPr>
              <w:t>EHAP funds are currently available to subrecipients through an RFP process.  Nonprofit 501</w:t>
            </w:r>
            <w:r>
              <w:rPr>
                <w:color w:val="000000"/>
              </w:rPr>
              <w:t>(C)</w:t>
            </w:r>
            <w:r w:rsidRPr="00804B85">
              <w:rPr>
                <w:color w:val="000000"/>
              </w:rPr>
              <w:t xml:space="preserve">(3) organizations and units of </w:t>
            </w:r>
            <w:proofErr w:type="gramStart"/>
            <w:r w:rsidRPr="00804B85">
              <w:rPr>
                <w:color w:val="000000"/>
              </w:rPr>
              <w:t>general purpose</w:t>
            </w:r>
            <w:proofErr w:type="gramEnd"/>
            <w:r w:rsidRPr="00804B85">
              <w:rPr>
                <w:color w:val="000000"/>
              </w:rPr>
              <w:t xml:space="preserve"> local government are eligible to apply.   Selected sub-recipients are eligible to receive funds for up to 5 years on an annual basis if the renewal criteria are met each year.</w:t>
            </w:r>
          </w:p>
          <w:p w14:paraId="2DFDFB5F" w14:textId="77777777" w:rsidR="003029AF" w:rsidRDefault="003029AF" w:rsidP="00880C3B">
            <w:pPr>
              <w:spacing w:after="0" w:line="240" w:lineRule="auto"/>
              <w:ind w:left="5"/>
              <w:contextualSpacing/>
              <w:rPr>
                <w:color w:val="000000"/>
              </w:rPr>
            </w:pPr>
          </w:p>
          <w:p w14:paraId="03A130E6" w14:textId="77777777" w:rsidR="003029AF" w:rsidRDefault="003029AF" w:rsidP="00880C3B">
            <w:pPr>
              <w:spacing w:after="0" w:line="240" w:lineRule="auto"/>
              <w:ind w:left="5"/>
              <w:contextualSpacing/>
              <w:rPr>
                <w:color w:val="000000"/>
              </w:rPr>
            </w:pPr>
            <w:r>
              <w:rPr>
                <w:color w:val="000000"/>
              </w:rPr>
              <w:t>ESG-CV</w:t>
            </w:r>
          </w:p>
          <w:p w14:paraId="59DDA2AC" w14:textId="77777777" w:rsidR="003029AF" w:rsidRPr="00D243B1" w:rsidRDefault="003029AF" w:rsidP="00880C3B">
            <w:pPr>
              <w:spacing w:after="0" w:line="240" w:lineRule="auto"/>
              <w:ind w:left="5"/>
              <w:contextualSpacing/>
            </w:pPr>
            <w:r>
              <w:rPr>
                <w:color w:val="000000"/>
              </w:rPr>
              <w:t>S</w:t>
            </w:r>
            <w:r w:rsidRPr="009B7893">
              <w:rPr>
                <w:color w:val="000000"/>
              </w:rPr>
              <w:t>ub-recipients that are</w:t>
            </w:r>
            <w:r>
              <w:rPr>
                <w:color w:val="000000"/>
              </w:rPr>
              <w:t xml:space="preserve"> selected from the competitive EHAP RFP</w:t>
            </w:r>
            <w:r w:rsidRPr="009B7893">
              <w:rPr>
                <w:color w:val="000000"/>
              </w:rPr>
              <w:t xml:space="preserve"> </w:t>
            </w:r>
            <w:r>
              <w:rPr>
                <w:color w:val="000000"/>
              </w:rPr>
              <w:t>will be awarded ESG-CV funding</w:t>
            </w:r>
            <w:r w:rsidRPr="009B7893">
              <w:rPr>
                <w:color w:val="000000"/>
              </w:rPr>
              <w:t xml:space="preserve"> thus eliminating</w:t>
            </w:r>
            <w:r>
              <w:rPr>
                <w:color w:val="000000"/>
              </w:rPr>
              <w:t xml:space="preserve"> the process of</w:t>
            </w:r>
            <w:r w:rsidRPr="009B7893">
              <w:rPr>
                <w:color w:val="000000"/>
              </w:rPr>
              <w:t xml:space="preserve"> </w:t>
            </w:r>
            <w:r>
              <w:rPr>
                <w:color w:val="000000"/>
              </w:rPr>
              <w:t xml:space="preserve">completing another </w:t>
            </w:r>
            <w:r w:rsidRPr="009B7893">
              <w:rPr>
                <w:color w:val="000000"/>
              </w:rPr>
              <w:t>lengthy RFP.</w:t>
            </w:r>
            <w:r>
              <w:rPr>
                <w:color w:val="000000"/>
              </w:rPr>
              <w:t xml:space="preserve"> Additionally, eligible s</w:t>
            </w:r>
            <w:r>
              <w:t>helters that were not selected in the EHAP RFP will be offered a portion of the ESG-CV funding as described above.</w:t>
            </w:r>
          </w:p>
        </w:tc>
      </w:tr>
      <w:tr w:rsidR="003029AF" w:rsidRPr="00804B85" w14:paraId="2450FFD1"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434E5F01"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309F7771"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B5E7DD" w14:textId="77777777" w:rsidR="003029AF" w:rsidRDefault="003029AF" w:rsidP="00880C3B">
            <w:pPr>
              <w:spacing w:after="0" w:line="240" w:lineRule="auto"/>
              <w:contextualSpacing/>
              <w:rPr>
                <w:color w:val="000000"/>
              </w:rPr>
            </w:pPr>
            <w:r>
              <w:rPr>
                <w:color w:val="000000"/>
              </w:rPr>
              <w:t>Regular ESG Funds (Non-CARES Act ESG Funding)</w:t>
            </w:r>
          </w:p>
          <w:p w14:paraId="0D8D03DF" w14:textId="77777777" w:rsidR="003029AF" w:rsidRDefault="003029AF" w:rsidP="00880C3B">
            <w:pPr>
              <w:spacing w:before="100" w:after="0"/>
              <w:rPr>
                <w:color w:val="000000"/>
              </w:rPr>
            </w:pPr>
            <w:r w:rsidRPr="00804B85">
              <w:rPr>
                <w:color w:val="000000"/>
              </w:rPr>
              <w:t xml:space="preserve">Resources will be allocated on a competitive basis in accordance with the scoring criteria described in the RFP issued by MFA.  Up to 7.5 percent of MFA’s ESG allocation will be used for eligible administrative costs incurred by MFA.  </w:t>
            </w:r>
          </w:p>
          <w:p w14:paraId="75DA3BC7" w14:textId="77777777" w:rsidR="003029AF" w:rsidRDefault="003029AF" w:rsidP="00880C3B">
            <w:pPr>
              <w:spacing w:before="100" w:after="0"/>
            </w:pPr>
            <w:r>
              <w:t>ESG-CV</w:t>
            </w:r>
          </w:p>
          <w:p w14:paraId="50344338" w14:textId="77777777" w:rsidR="003029AF" w:rsidRDefault="003029AF" w:rsidP="00880C3B">
            <w:pPr>
              <w:spacing w:after="0"/>
            </w:pPr>
            <w:r>
              <w:t>ESG-CV awards for EHAP sub-recipients will be determined by the size of each shelter which is based on their number of available beds. S</w:t>
            </w:r>
            <w:r w:rsidRPr="00B83EE1">
              <w:t xml:space="preserve">helters </w:t>
            </w:r>
            <w:r>
              <w:t>that did</w:t>
            </w:r>
            <w:r w:rsidRPr="00B83EE1">
              <w:t xml:space="preserve"> not receive the additional EHAP program funding </w:t>
            </w:r>
            <w:r>
              <w:t>will be offered ESG-CV funding if they pro</w:t>
            </w:r>
            <w:r w:rsidRPr="00B83EE1">
              <w:t xml:space="preserve">vide a list of specific items that they could spend </w:t>
            </w:r>
            <w:r>
              <w:t>this money</w:t>
            </w:r>
            <w:r w:rsidRPr="00B83EE1">
              <w:t xml:space="preserve"> on</w:t>
            </w:r>
            <w:r>
              <w:t xml:space="preserve"> within six months.</w:t>
            </w:r>
          </w:p>
          <w:p w14:paraId="000393FD" w14:textId="77777777" w:rsidR="003029AF" w:rsidRPr="00804B85" w:rsidRDefault="003029AF" w:rsidP="00880C3B">
            <w:pPr>
              <w:spacing w:after="0"/>
              <w:rPr>
                <w:color w:val="000000"/>
              </w:rPr>
            </w:pPr>
            <w:r>
              <w:t xml:space="preserve">The maximum amount of administrative funds available for this grant is 10 percent of total funding, which will be used for eligible administrative costs incurred by MFA. </w:t>
            </w:r>
          </w:p>
        </w:tc>
      </w:tr>
      <w:tr w:rsidR="003029AF" w:rsidRPr="00804B85" w14:paraId="4A8A27C7"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5272C387"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17C3E81A"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tcPr>
          <w:p w14:paraId="51ABE557" w14:textId="77777777" w:rsidR="003029AF" w:rsidRPr="00804B85" w:rsidRDefault="003029AF" w:rsidP="00880C3B">
            <w:pPr>
              <w:spacing w:before="100" w:after="0"/>
            </w:pPr>
            <w:r w:rsidRPr="00804B85">
              <w:t xml:space="preserve">Annual funding allocations received by subrecipients are determined through a combination of factors, including past performance and population of the counties served.  </w:t>
            </w:r>
          </w:p>
        </w:tc>
      </w:tr>
      <w:tr w:rsidR="003029AF" w:rsidRPr="00804B85" w14:paraId="2EA1EB1F"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3124C9B9"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6B5B7C2C"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w:t>
            </w:r>
            <w:proofErr w:type="gramStart"/>
            <w:r w:rsidRPr="00804B85">
              <w:rPr>
                <w:rFonts w:asciiTheme="minorHAnsi" w:hAnsiTheme="minorHAnsi"/>
                <w:b/>
                <w:sz w:val="24"/>
                <w:szCs w:val="24"/>
              </w:rPr>
              <w:t>as a result of</w:t>
            </w:r>
            <w:proofErr w:type="gramEnd"/>
            <w:r w:rsidRPr="00804B85">
              <w:rPr>
                <w:rFonts w:asciiTheme="minorHAnsi" w:hAnsiTheme="minorHAnsi"/>
                <w:b/>
                <w:sz w:val="24"/>
                <w:szCs w:val="24"/>
              </w:rPr>
              <w:t xml:space="preserve"> the method of distribution?</w:t>
            </w:r>
          </w:p>
        </w:tc>
        <w:tc>
          <w:tcPr>
            <w:tcW w:w="0" w:type="auto"/>
            <w:tcBorders>
              <w:top w:val="single" w:sz="4" w:space="0" w:color="auto"/>
              <w:left w:val="single" w:sz="4" w:space="0" w:color="auto"/>
              <w:bottom w:val="single" w:sz="4" w:space="0" w:color="auto"/>
              <w:right w:val="single" w:sz="4" w:space="0" w:color="auto"/>
            </w:tcBorders>
          </w:tcPr>
          <w:p w14:paraId="2FB78624" w14:textId="77777777" w:rsidR="003029AF" w:rsidRPr="00804B85" w:rsidRDefault="003029AF" w:rsidP="00880C3B">
            <w:pPr>
              <w:spacing w:after="0" w:line="240" w:lineRule="auto"/>
              <w:contextualSpacing/>
              <w:rPr>
                <w:color w:val="000000"/>
              </w:rPr>
            </w:pPr>
            <w:r w:rsidRPr="00804B85">
              <w:rPr>
                <w:color w:val="000000"/>
              </w:rPr>
              <w:t>Number of eligible persons assisted</w:t>
            </w:r>
          </w:p>
        </w:tc>
      </w:tr>
      <w:bookmarkEnd w:id="18"/>
      <w:tr w:rsidR="003029AF" w:rsidRPr="00804B85" w14:paraId="54A516B3"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14C5C826" w14:textId="77777777" w:rsidR="003029AF" w:rsidRPr="00804B85" w:rsidRDefault="003029AF" w:rsidP="00880C3B">
            <w:pPr>
              <w:rPr>
                <w:b/>
              </w:rPr>
            </w:pPr>
            <w:r w:rsidRPr="00804B85">
              <w:rPr>
                <w:b/>
              </w:rPr>
              <w:t>7</w:t>
            </w:r>
          </w:p>
        </w:tc>
        <w:tc>
          <w:tcPr>
            <w:tcW w:w="0" w:type="auto"/>
            <w:tcBorders>
              <w:top w:val="single" w:sz="4" w:space="0" w:color="auto"/>
              <w:left w:val="single" w:sz="4" w:space="0" w:color="auto"/>
              <w:bottom w:val="single" w:sz="4" w:space="0" w:color="auto"/>
              <w:right w:val="single" w:sz="4" w:space="0" w:color="auto"/>
            </w:tcBorders>
          </w:tcPr>
          <w:p w14:paraId="029C2304"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tcPr>
          <w:p w14:paraId="3AF7EF53" w14:textId="77777777" w:rsidR="003029AF" w:rsidRPr="00804B85" w:rsidRDefault="003029AF" w:rsidP="00880C3B">
            <w:pPr>
              <w:spacing w:before="100" w:after="0"/>
              <w:rPr>
                <w:color w:val="000000"/>
              </w:rPr>
            </w:pPr>
            <w:r w:rsidRPr="00804B85">
              <w:rPr>
                <w:color w:val="000000"/>
              </w:rPr>
              <w:t>Housing Opportunities for Persons with AIDS (HOPWA) Program</w:t>
            </w:r>
          </w:p>
        </w:tc>
      </w:tr>
      <w:tr w:rsidR="003029AF" w:rsidRPr="00804B85" w14:paraId="6048AF51"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5C64AFCF"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1DB98FCA"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tcPr>
          <w:p w14:paraId="72CDE7F6" w14:textId="77777777" w:rsidR="003029AF" w:rsidRPr="00804B85" w:rsidRDefault="003029AF" w:rsidP="00880C3B">
            <w:pPr>
              <w:spacing w:before="100" w:after="0"/>
              <w:rPr>
                <w:color w:val="000000"/>
              </w:rPr>
            </w:pPr>
            <w:r>
              <w:rPr>
                <w:color w:val="000000"/>
              </w:rPr>
              <w:t xml:space="preserve">Regular </w:t>
            </w:r>
            <w:r w:rsidRPr="00804B85">
              <w:rPr>
                <w:color w:val="000000"/>
              </w:rPr>
              <w:t xml:space="preserve">HOPWA </w:t>
            </w:r>
            <w:r>
              <w:rPr>
                <w:color w:val="000000"/>
              </w:rPr>
              <w:t>and HOPWA-CV1</w:t>
            </w:r>
          </w:p>
        </w:tc>
      </w:tr>
      <w:tr w:rsidR="003029AF" w:rsidRPr="00804B85" w14:paraId="5C8FE905"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5F7AA671"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7F502C17"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tcPr>
          <w:p w14:paraId="41B875E7" w14:textId="77777777" w:rsidR="003029AF" w:rsidRPr="00804B85" w:rsidRDefault="003029AF" w:rsidP="00880C3B">
            <w:pPr>
              <w:spacing w:before="100" w:after="0"/>
              <w:rPr>
                <w:color w:val="000000"/>
              </w:rPr>
            </w:pPr>
            <w:r w:rsidRPr="00804B85">
              <w:rPr>
                <w:color w:val="000000"/>
              </w:rPr>
              <w:t>The HOPWA program provides tenant-based rental assistance; short-term rent, mortgage, and utilities payments (STRMU); and permanent housing placement assistance to income-eligible individuals who have medical documentation of a diagnosis of HIV/AIDS and their families.  An individual or family is income-eligible if their incomes do not exceed 80 percent of the area median income as determined by HUD.  MFA administers both the City of Albuquerque allocation and the New Mexico Balance of State allocation.</w:t>
            </w:r>
          </w:p>
        </w:tc>
      </w:tr>
      <w:tr w:rsidR="003029AF" w:rsidRPr="00804B85" w14:paraId="3FA79978"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17EB574F"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3A813A28"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w:t>
            </w:r>
            <w:proofErr w:type="gramStart"/>
            <w:r w:rsidRPr="00804B85">
              <w:rPr>
                <w:rFonts w:asciiTheme="minorHAnsi" w:hAnsiTheme="minorHAnsi"/>
                <w:b/>
                <w:sz w:val="24"/>
                <w:szCs w:val="24"/>
              </w:rPr>
              <w:t>all of</w:t>
            </w:r>
            <w:proofErr w:type="gramEnd"/>
            <w:r w:rsidRPr="00804B85">
              <w:rPr>
                <w:rFonts w:asciiTheme="minorHAnsi" w:hAnsiTheme="minorHAnsi"/>
                <w:b/>
                <w:sz w:val="24"/>
                <w:szCs w:val="24"/>
              </w:rPr>
              <w:t xml:space="preserve"> the criteria that will be used to select applications and the relative importance of these criteria.  </w:t>
            </w:r>
          </w:p>
        </w:tc>
        <w:tc>
          <w:tcPr>
            <w:tcW w:w="0" w:type="auto"/>
            <w:tcBorders>
              <w:top w:val="single" w:sz="4" w:space="0" w:color="auto"/>
              <w:left w:val="single" w:sz="4" w:space="0" w:color="auto"/>
              <w:bottom w:val="single" w:sz="4" w:space="0" w:color="auto"/>
              <w:right w:val="single" w:sz="4" w:space="0" w:color="auto"/>
            </w:tcBorders>
          </w:tcPr>
          <w:p w14:paraId="0AA0DCD0" w14:textId="77777777" w:rsidR="003029AF" w:rsidRPr="003D5DE4" w:rsidRDefault="003029AF" w:rsidP="00880C3B">
            <w:pPr>
              <w:spacing w:after="0" w:line="240" w:lineRule="auto"/>
              <w:contextualSpacing/>
              <w:rPr>
                <w:color w:val="000000"/>
              </w:rPr>
            </w:pPr>
            <w:r>
              <w:rPr>
                <w:color w:val="000000"/>
              </w:rPr>
              <w:t>Regular HOPWA Funds (Non-CARES Act HOPWA Funding)</w:t>
            </w:r>
          </w:p>
          <w:p w14:paraId="5843C797" w14:textId="77777777" w:rsidR="003029AF" w:rsidRDefault="003029AF" w:rsidP="00880C3B">
            <w:pPr>
              <w:spacing w:before="100" w:after="0"/>
              <w:rPr>
                <w:color w:val="000000"/>
              </w:rPr>
            </w:pPr>
            <w:r>
              <w:t>Subrecipient a</w:t>
            </w:r>
            <w:r w:rsidRPr="00804B85">
              <w:t>pplicants are selected based on organizational capacity, including financial management capacity, housing experience and plans for proposed areas to be served.  These criteria are described in detail in a Request for Proposals (RFP) issued by MFA.</w:t>
            </w:r>
            <w:r w:rsidRPr="00804B85">
              <w:rPr>
                <w:color w:val="000000"/>
              </w:rPr>
              <w:t xml:space="preserve"> </w:t>
            </w:r>
            <w:r>
              <w:rPr>
                <w:color w:val="000000"/>
              </w:rPr>
              <w:t xml:space="preserve">Recipients of assistance must be </w:t>
            </w:r>
            <w:r w:rsidRPr="00804B85">
              <w:rPr>
                <w:color w:val="000000"/>
              </w:rPr>
              <w:t>income-eligible individuals who have medical documentation of a diagnosis of HIV/AIDS and their families.  An individual or family is income-eligible if their incomes do not exceed 80 percent of the area median income as determined by HUD.</w:t>
            </w:r>
          </w:p>
          <w:p w14:paraId="3B4CD641" w14:textId="77777777" w:rsidR="003029AF" w:rsidRDefault="003029AF" w:rsidP="00880C3B">
            <w:pPr>
              <w:spacing w:before="100" w:after="0"/>
              <w:rPr>
                <w:color w:val="000000"/>
              </w:rPr>
            </w:pPr>
            <w:r>
              <w:rPr>
                <w:color w:val="000000"/>
              </w:rPr>
              <w:t>HOPWA-CV1</w:t>
            </w:r>
          </w:p>
          <w:p w14:paraId="0DC452C2" w14:textId="77777777" w:rsidR="003029AF" w:rsidRPr="003D5DE4" w:rsidRDefault="003029AF" w:rsidP="00880C3B">
            <w:pPr>
              <w:spacing w:before="100" w:after="0"/>
              <w:rPr>
                <w:rFonts w:asciiTheme="minorHAnsi" w:hAnsiTheme="minorHAnsi" w:cstheme="minorHAnsi"/>
              </w:rPr>
            </w:pPr>
            <w:r>
              <w:rPr>
                <w:color w:val="000000"/>
              </w:rPr>
              <w:t>S</w:t>
            </w:r>
            <w:r w:rsidRPr="009B7893">
              <w:rPr>
                <w:color w:val="000000"/>
              </w:rPr>
              <w:t xml:space="preserve">ub-recipients that are currently administering </w:t>
            </w:r>
            <w:r>
              <w:rPr>
                <w:color w:val="000000"/>
              </w:rPr>
              <w:t>regular HOPWA will be awarded HOPWA-CV1 funding</w:t>
            </w:r>
            <w:r w:rsidRPr="009B7893">
              <w:rPr>
                <w:color w:val="000000"/>
              </w:rPr>
              <w:t xml:space="preserve"> thus eliminating the lengthy RFP process.</w:t>
            </w:r>
            <w:r>
              <w:rPr>
                <w:color w:val="000000"/>
              </w:rPr>
              <w:t xml:space="preserve"> </w:t>
            </w:r>
            <w:proofErr w:type="gramStart"/>
            <w:r w:rsidRPr="001E13DE">
              <w:rPr>
                <w:rFonts w:asciiTheme="minorHAnsi" w:hAnsiTheme="minorHAnsi" w:cstheme="minorHAnsi"/>
              </w:rPr>
              <w:t>In order to</w:t>
            </w:r>
            <w:proofErr w:type="gramEnd"/>
            <w:r w:rsidRPr="001E13DE">
              <w:rPr>
                <w:rFonts w:asciiTheme="minorHAnsi" w:hAnsiTheme="minorHAnsi" w:cstheme="minorHAnsi"/>
              </w:rPr>
              <w:t xml:space="preserve"> determine funding allocations, the Department of Health provides MFA the number of persons living with HIV/AIDS with incomes below the federal poverty level</w:t>
            </w:r>
            <w:r>
              <w:rPr>
                <w:rFonts w:asciiTheme="minorHAnsi" w:hAnsiTheme="minorHAnsi" w:cstheme="minorHAnsi"/>
              </w:rPr>
              <w:t xml:space="preserve"> in the regions to be served across the state</w:t>
            </w:r>
            <w:r w:rsidRPr="001E13DE">
              <w:rPr>
                <w:rFonts w:asciiTheme="minorHAnsi" w:hAnsiTheme="minorHAnsi" w:cstheme="minorHAnsi"/>
              </w:rPr>
              <w:t>.</w:t>
            </w:r>
          </w:p>
        </w:tc>
      </w:tr>
      <w:tr w:rsidR="003029AF" w:rsidRPr="00804B85" w14:paraId="2556D8C4"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1BB764E4"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65A63F90"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Identify the method of selecting project sponsors (including providing full access to grassroots faith-based and other community-based organizations).  (HOPWA only)</w:t>
            </w:r>
          </w:p>
        </w:tc>
        <w:tc>
          <w:tcPr>
            <w:tcW w:w="0" w:type="auto"/>
            <w:tcBorders>
              <w:top w:val="single" w:sz="4" w:space="0" w:color="auto"/>
              <w:left w:val="single" w:sz="4" w:space="0" w:color="auto"/>
              <w:bottom w:val="single" w:sz="4" w:space="0" w:color="auto"/>
              <w:right w:val="single" w:sz="4" w:space="0" w:color="auto"/>
            </w:tcBorders>
          </w:tcPr>
          <w:p w14:paraId="35E1751E" w14:textId="77777777" w:rsidR="003029AF" w:rsidRPr="00804B85" w:rsidRDefault="003029AF" w:rsidP="00880C3B">
            <w:pPr>
              <w:spacing w:before="100" w:after="0"/>
              <w:rPr>
                <w:color w:val="000000"/>
              </w:rPr>
            </w:pPr>
            <w:bookmarkStart w:id="19" w:name="_Hlk17861843"/>
            <w:r w:rsidRPr="00804B85">
              <w:rPr>
                <w:color w:val="000000"/>
              </w:rPr>
              <w:t>Project sponsors are selected through a competitive RFP process that evaluates</w:t>
            </w:r>
            <w:r w:rsidRPr="00804B85">
              <w:t xml:space="preserve"> organizational capacity, including financial management capacity, housing experience and plans for proposed areas to be served.</w:t>
            </w:r>
            <w:r w:rsidRPr="00804B85">
              <w:rPr>
                <w:color w:val="000000"/>
              </w:rPr>
              <w:t xml:space="preserve">  Nonprofit organizations, including grassroots and community-based organizations, are eligible to apply.</w:t>
            </w:r>
            <w:bookmarkEnd w:id="19"/>
          </w:p>
        </w:tc>
      </w:tr>
      <w:tr w:rsidR="003029AF" w:rsidRPr="00804B85" w14:paraId="0AF594EA"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0FC69B04"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5135AAB0"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tcPr>
          <w:p w14:paraId="12E211A9" w14:textId="77777777" w:rsidR="003029AF" w:rsidRDefault="003029AF" w:rsidP="00880C3B">
            <w:pPr>
              <w:spacing w:before="100" w:after="0"/>
              <w:rPr>
                <w:color w:val="000000"/>
              </w:rPr>
            </w:pPr>
            <w:r>
              <w:rPr>
                <w:color w:val="000000"/>
              </w:rPr>
              <w:t>Regular HOPWA Funds (Non-CARES Act HOPWA Funding)</w:t>
            </w:r>
          </w:p>
          <w:p w14:paraId="05CC2D35" w14:textId="77777777" w:rsidR="003029AF" w:rsidRDefault="003029AF" w:rsidP="00880C3B">
            <w:pPr>
              <w:spacing w:before="100" w:after="0"/>
              <w:rPr>
                <w:color w:val="000000"/>
              </w:rPr>
            </w:pPr>
            <w:r w:rsidRPr="00804B85">
              <w:rPr>
                <w:color w:val="000000"/>
              </w:rPr>
              <w:t xml:space="preserve">Resources will be allocated on a competitive basis in accordance with the scoring criteria described in the RFP issued by MFA.  Up to 3% of MFA’s HOPWA allocation will be used for eligible administrative costs incurred by MFA.  </w:t>
            </w:r>
          </w:p>
          <w:p w14:paraId="04EEEF33" w14:textId="77777777" w:rsidR="003029AF" w:rsidRDefault="003029AF" w:rsidP="00880C3B">
            <w:pPr>
              <w:spacing w:before="100" w:after="0"/>
              <w:rPr>
                <w:color w:val="000000"/>
              </w:rPr>
            </w:pPr>
            <w:r>
              <w:rPr>
                <w:color w:val="000000"/>
              </w:rPr>
              <w:t>HOPWA-CV1</w:t>
            </w:r>
          </w:p>
          <w:p w14:paraId="5D5B19B1" w14:textId="77777777" w:rsidR="003029AF" w:rsidRPr="00804B85" w:rsidRDefault="003029AF" w:rsidP="00880C3B">
            <w:pPr>
              <w:spacing w:before="100" w:after="0"/>
              <w:rPr>
                <w:color w:val="000000"/>
              </w:rPr>
            </w:pPr>
            <w:r w:rsidRPr="00804B85">
              <w:rPr>
                <w:color w:val="000000"/>
              </w:rPr>
              <w:t>Resources will be allocated on a competitive basis in accordance with the scoring criteria described in the RFP issued by MFA</w:t>
            </w:r>
            <w:r w:rsidRPr="001E13DE">
              <w:rPr>
                <w:rFonts w:asciiTheme="minorHAnsi" w:hAnsiTheme="minorHAnsi" w:cstheme="minorHAnsi"/>
              </w:rPr>
              <w:t>.</w:t>
            </w:r>
            <w:r>
              <w:rPr>
                <w:rFonts w:asciiTheme="minorHAnsi" w:hAnsiTheme="minorHAnsi" w:cstheme="minorHAnsi"/>
              </w:rPr>
              <w:t xml:space="preserve"> </w:t>
            </w:r>
            <w:r w:rsidRPr="00804B85">
              <w:rPr>
                <w:color w:val="000000"/>
              </w:rPr>
              <w:t xml:space="preserve">Up to </w:t>
            </w:r>
            <w:r>
              <w:rPr>
                <w:color w:val="000000"/>
              </w:rPr>
              <w:t>6</w:t>
            </w:r>
            <w:r w:rsidRPr="00804B85">
              <w:rPr>
                <w:color w:val="000000"/>
              </w:rPr>
              <w:t>% of HOPWA</w:t>
            </w:r>
            <w:r>
              <w:rPr>
                <w:color w:val="000000"/>
              </w:rPr>
              <w:t>-CV1</w:t>
            </w:r>
            <w:r w:rsidRPr="00804B85">
              <w:rPr>
                <w:color w:val="000000"/>
              </w:rPr>
              <w:t xml:space="preserve"> allocation will be used for eligible administrative costs incurred by MFA.</w:t>
            </w:r>
            <w:r>
              <w:rPr>
                <w:color w:val="000000"/>
              </w:rPr>
              <w:t xml:space="preserve"> Up to 10% of</w:t>
            </w:r>
            <w:r w:rsidRPr="00804B85">
              <w:rPr>
                <w:color w:val="000000"/>
              </w:rPr>
              <w:t xml:space="preserve"> HOPWA</w:t>
            </w:r>
            <w:r>
              <w:rPr>
                <w:color w:val="000000"/>
              </w:rPr>
              <w:t>-CV1</w:t>
            </w:r>
            <w:r w:rsidRPr="00804B85">
              <w:rPr>
                <w:color w:val="000000"/>
              </w:rPr>
              <w:t xml:space="preserve"> allocation will be used for eligible administrative costs incurred by </w:t>
            </w:r>
            <w:r>
              <w:rPr>
                <w:color w:val="000000"/>
              </w:rPr>
              <w:t>project sponsors.</w:t>
            </w:r>
          </w:p>
        </w:tc>
      </w:tr>
      <w:tr w:rsidR="003029AF" w:rsidRPr="00804B85" w14:paraId="7076A7A9"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0A5E80EB"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66847BC7"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8D7B48" w14:textId="77777777" w:rsidR="003029AF" w:rsidRDefault="003029AF" w:rsidP="00880C3B">
            <w:pPr>
              <w:spacing w:before="100" w:after="0"/>
              <w:rPr>
                <w:color w:val="000000"/>
              </w:rPr>
            </w:pPr>
            <w:r w:rsidRPr="00804B85">
              <w:rPr>
                <w:color w:val="000000"/>
              </w:rPr>
              <w:t>The HOPWA award for the City of Albuquerque allocation is limited to the allocation less</w:t>
            </w:r>
            <w:r>
              <w:rPr>
                <w:color w:val="000000"/>
              </w:rPr>
              <w:t xml:space="preserve"> </w:t>
            </w:r>
            <w:r w:rsidRPr="00804B85">
              <w:rPr>
                <w:color w:val="000000"/>
              </w:rPr>
              <w:t xml:space="preserve">administrative costs incurred by MFA.  Award limits for the Balance of State are based on need, or the percentage of persons with HIV/AIDS that are below the federal poverty level in the region to be served.  </w:t>
            </w:r>
          </w:p>
          <w:p w14:paraId="65BF218A" w14:textId="77777777" w:rsidR="003029AF" w:rsidRPr="00804B85" w:rsidRDefault="003029AF" w:rsidP="00880C3B">
            <w:pPr>
              <w:spacing w:before="100" w:after="0"/>
              <w:rPr>
                <w:color w:val="000000"/>
              </w:rPr>
            </w:pPr>
          </w:p>
        </w:tc>
      </w:tr>
      <w:tr w:rsidR="003029AF" w:rsidRPr="00804B85" w14:paraId="13393D69"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130AFA41"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272F4CD5"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w:t>
            </w:r>
            <w:proofErr w:type="gramStart"/>
            <w:r w:rsidRPr="00804B85">
              <w:rPr>
                <w:rFonts w:asciiTheme="minorHAnsi" w:hAnsiTheme="minorHAnsi"/>
                <w:b/>
                <w:sz w:val="24"/>
                <w:szCs w:val="24"/>
              </w:rPr>
              <w:t>as a result of</w:t>
            </w:r>
            <w:proofErr w:type="gramEnd"/>
            <w:r w:rsidRPr="00804B85">
              <w:rPr>
                <w:rFonts w:asciiTheme="minorHAnsi" w:hAnsiTheme="minorHAnsi"/>
                <w:b/>
                <w:sz w:val="24"/>
                <w:szCs w:val="24"/>
              </w:rPr>
              <w:t xml:space="preserve"> the method of distribution?  </w:t>
            </w:r>
          </w:p>
        </w:tc>
        <w:tc>
          <w:tcPr>
            <w:tcW w:w="0" w:type="auto"/>
            <w:tcBorders>
              <w:top w:val="single" w:sz="4" w:space="0" w:color="auto"/>
              <w:left w:val="single" w:sz="4" w:space="0" w:color="auto"/>
              <w:bottom w:val="single" w:sz="4" w:space="0" w:color="auto"/>
              <w:right w:val="single" w:sz="4" w:space="0" w:color="auto"/>
            </w:tcBorders>
          </w:tcPr>
          <w:p w14:paraId="5CA34A37" w14:textId="77777777" w:rsidR="003029AF" w:rsidRPr="00804B85" w:rsidRDefault="003029AF" w:rsidP="00E22BA8">
            <w:pPr>
              <w:numPr>
                <w:ilvl w:val="0"/>
                <w:numId w:val="5"/>
              </w:numPr>
              <w:spacing w:before="100" w:after="0"/>
              <w:contextualSpacing/>
              <w:rPr>
                <w:color w:val="000000"/>
              </w:rPr>
            </w:pPr>
            <w:r w:rsidRPr="00804B85">
              <w:rPr>
                <w:color w:val="000000"/>
              </w:rPr>
              <w:t>Number of eligible households receiving rental assistance</w:t>
            </w:r>
          </w:p>
          <w:p w14:paraId="7F62FAB7" w14:textId="77777777" w:rsidR="003029AF" w:rsidRPr="00804B85" w:rsidRDefault="003029AF" w:rsidP="00E22BA8">
            <w:pPr>
              <w:numPr>
                <w:ilvl w:val="0"/>
                <w:numId w:val="5"/>
              </w:numPr>
              <w:spacing w:before="100" w:after="0"/>
              <w:contextualSpacing/>
            </w:pPr>
            <w:r w:rsidRPr="00804B85">
              <w:rPr>
                <w:color w:val="000000"/>
              </w:rPr>
              <w:t>Number of eligible households receiving sort-term rent, mortgage, and utility assistance (STRMU)</w:t>
            </w:r>
          </w:p>
        </w:tc>
      </w:tr>
      <w:tr w:rsidR="003029AF" w:rsidRPr="00804B85" w14:paraId="059337B5"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15F5B399" w14:textId="77777777" w:rsidR="003029AF" w:rsidRPr="00804B85" w:rsidRDefault="003029AF" w:rsidP="00880C3B">
            <w:pPr>
              <w:rPr>
                <w:b/>
              </w:rPr>
            </w:pPr>
            <w:r w:rsidRPr="00804B85">
              <w:rPr>
                <w:b/>
              </w:rPr>
              <w:t>8</w:t>
            </w:r>
          </w:p>
        </w:tc>
        <w:tc>
          <w:tcPr>
            <w:tcW w:w="0" w:type="auto"/>
            <w:tcBorders>
              <w:top w:val="single" w:sz="4" w:space="0" w:color="auto"/>
              <w:left w:val="single" w:sz="4" w:space="0" w:color="auto"/>
              <w:bottom w:val="single" w:sz="4" w:space="0" w:color="auto"/>
              <w:right w:val="single" w:sz="4" w:space="0" w:color="auto"/>
            </w:tcBorders>
          </w:tcPr>
          <w:p w14:paraId="0DF7AEE1"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tcPr>
          <w:p w14:paraId="71FCAD5A" w14:textId="77777777" w:rsidR="003029AF" w:rsidRPr="00804B85" w:rsidRDefault="003029AF" w:rsidP="00880C3B">
            <w:pPr>
              <w:spacing w:before="100" w:after="0"/>
              <w:rPr>
                <w:color w:val="000000"/>
              </w:rPr>
            </w:pPr>
            <w:r w:rsidRPr="00804B85">
              <w:rPr>
                <w:color w:val="000000"/>
              </w:rPr>
              <w:t>National Housing Trust Fund (HTF)</w:t>
            </w:r>
          </w:p>
        </w:tc>
      </w:tr>
      <w:tr w:rsidR="003029AF" w:rsidRPr="00804B85" w14:paraId="45BFAF95"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7BCCBE57"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78AF1A85"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tcPr>
          <w:p w14:paraId="70995786" w14:textId="77777777" w:rsidR="003029AF" w:rsidRPr="00804B85" w:rsidRDefault="003029AF" w:rsidP="00880C3B">
            <w:pPr>
              <w:spacing w:before="100" w:after="0"/>
              <w:rPr>
                <w:color w:val="000000"/>
              </w:rPr>
            </w:pPr>
            <w:r w:rsidRPr="00804B85">
              <w:rPr>
                <w:color w:val="000000"/>
              </w:rPr>
              <w:t>HTF</w:t>
            </w:r>
          </w:p>
        </w:tc>
      </w:tr>
      <w:tr w:rsidR="003029AF" w:rsidRPr="00804B85" w14:paraId="379FC6EF"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65BFC35D"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08B6B7A2"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tcPr>
          <w:p w14:paraId="64AF6418" w14:textId="77777777" w:rsidR="003029AF" w:rsidRPr="00804B85" w:rsidRDefault="003029AF" w:rsidP="00880C3B">
            <w:pPr>
              <w:spacing w:before="100" w:after="0"/>
              <w:rPr>
                <w:color w:val="000000"/>
              </w:rPr>
            </w:pPr>
            <w:r w:rsidRPr="00804B85">
              <w:rPr>
                <w:color w:val="000000"/>
              </w:rPr>
              <w:t>The HTF program provides forgivable or cash flow loans to developers to finance the production, acquisition and/or rehabilitation of rental units for households whose incomes do not exceed the greater of 30% Area Median Income (AMI) or the federal poverty line.</w:t>
            </w:r>
          </w:p>
        </w:tc>
      </w:tr>
      <w:tr w:rsidR="003029AF" w:rsidRPr="00804B85" w14:paraId="38B577F5"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079F8CFA"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0EF0179C"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w:t>
            </w:r>
            <w:proofErr w:type="gramStart"/>
            <w:r w:rsidRPr="00804B85">
              <w:rPr>
                <w:rFonts w:asciiTheme="minorHAnsi" w:hAnsiTheme="minorHAnsi"/>
                <w:b/>
                <w:sz w:val="24"/>
                <w:szCs w:val="24"/>
              </w:rPr>
              <w:t>all of</w:t>
            </w:r>
            <w:proofErr w:type="gramEnd"/>
            <w:r w:rsidRPr="00804B85">
              <w:rPr>
                <w:rFonts w:asciiTheme="minorHAnsi" w:hAnsiTheme="minorHAnsi"/>
                <w:b/>
                <w:sz w:val="24"/>
                <w:szCs w:val="24"/>
              </w:rPr>
              <w:t xml:space="preserve"> the criteria that will be used to select applications and the relative importance of these criteria.  </w:t>
            </w:r>
          </w:p>
        </w:tc>
        <w:tc>
          <w:tcPr>
            <w:tcW w:w="0" w:type="auto"/>
            <w:tcBorders>
              <w:top w:val="single" w:sz="4" w:space="0" w:color="auto"/>
              <w:left w:val="single" w:sz="4" w:space="0" w:color="auto"/>
              <w:bottom w:val="single" w:sz="4" w:space="0" w:color="auto"/>
              <w:right w:val="single" w:sz="4" w:space="0" w:color="auto"/>
            </w:tcBorders>
          </w:tcPr>
          <w:p w14:paraId="2BC66569" w14:textId="77777777" w:rsidR="003029AF" w:rsidRPr="00804B85" w:rsidRDefault="003029AF" w:rsidP="00880C3B">
            <w:pPr>
              <w:spacing w:before="100" w:after="0"/>
              <w:rPr>
                <w:color w:val="000000"/>
              </w:rPr>
            </w:pPr>
            <w:r w:rsidRPr="00804B85">
              <w:rPr>
                <w:color w:val="000000"/>
              </w:rPr>
              <w:t>All projects must meet the following threshold criteria:</w:t>
            </w:r>
          </w:p>
          <w:p w14:paraId="752D2749" w14:textId="77777777" w:rsidR="003029AF" w:rsidRPr="00804B85" w:rsidRDefault="003029AF" w:rsidP="00E22BA8">
            <w:pPr>
              <w:numPr>
                <w:ilvl w:val="0"/>
                <w:numId w:val="12"/>
              </w:numPr>
              <w:spacing w:after="0" w:line="240" w:lineRule="auto"/>
              <w:contextualSpacing/>
              <w:rPr>
                <w:color w:val="000000"/>
              </w:rPr>
            </w:pPr>
            <w:r w:rsidRPr="00804B85">
              <w:rPr>
                <w:color w:val="000000"/>
              </w:rPr>
              <w:t>HTF-assisted units must provide permanent rental housing for extremely low income (ELI) families.</w:t>
            </w:r>
          </w:p>
          <w:p w14:paraId="604919EC" w14:textId="77777777" w:rsidR="003029AF" w:rsidRPr="00804B85" w:rsidRDefault="003029AF" w:rsidP="00E22BA8">
            <w:pPr>
              <w:numPr>
                <w:ilvl w:val="0"/>
                <w:numId w:val="12"/>
              </w:numPr>
              <w:spacing w:after="0" w:line="240" w:lineRule="auto"/>
              <w:contextualSpacing/>
              <w:rPr>
                <w:color w:val="000000"/>
              </w:rPr>
            </w:pPr>
            <w:r w:rsidRPr="00804B85">
              <w:rPr>
                <w:color w:val="000000"/>
              </w:rPr>
              <w:t>HTF-assisted units must remain affordable to ELI families for at least 30 years.</w:t>
            </w:r>
          </w:p>
          <w:p w14:paraId="6F745D0E" w14:textId="77777777" w:rsidR="003029AF" w:rsidRPr="00804B85" w:rsidRDefault="003029AF" w:rsidP="00E22BA8">
            <w:pPr>
              <w:numPr>
                <w:ilvl w:val="0"/>
                <w:numId w:val="12"/>
              </w:numPr>
              <w:spacing w:after="0" w:line="240" w:lineRule="auto"/>
              <w:contextualSpacing/>
              <w:rPr>
                <w:color w:val="000000"/>
              </w:rPr>
            </w:pPr>
            <w:r w:rsidRPr="00804B85">
              <w:rPr>
                <w:color w:val="000000"/>
              </w:rPr>
              <w:t>The applicant must certify that HTF-assisted units will comply with all HTF requirements.</w:t>
            </w:r>
          </w:p>
          <w:p w14:paraId="5E22D89F" w14:textId="77777777" w:rsidR="003029AF" w:rsidRPr="00804B85" w:rsidRDefault="003029AF" w:rsidP="00E22BA8">
            <w:pPr>
              <w:numPr>
                <w:ilvl w:val="0"/>
                <w:numId w:val="12"/>
              </w:numPr>
              <w:spacing w:after="0" w:line="240" w:lineRule="auto"/>
              <w:contextualSpacing/>
              <w:rPr>
                <w:color w:val="000000"/>
              </w:rPr>
            </w:pPr>
            <w:r w:rsidRPr="00804B85">
              <w:rPr>
                <w:color w:val="000000"/>
              </w:rPr>
              <w:t>The project must be financially feasible.</w:t>
            </w:r>
          </w:p>
          <w:p w14:paraId="79DD3362" w14:textId="77777777" w:rsidR="003029AF" w:rsidRPr="00804B85" w:rsidRDefault="003029AF" w:rsidP="00E22BA8">
            <w:pPr>
              <w:numPr>
                <w:ilvl w:val="0"/>
                <w:numId w:val="12"/>
              </w:numPr>
              <w:spacing w:after="0" w:line="240" w:lineRule="auto"/>
              <w:contextualSpacing/>
              <w:rPr>
                <w:color w:val="000000"/>
              </w:rPr>
            </w:pPr>
            <w:r w:rsidRPr="00804B85">
              <w:rPr>
                <w:color w:val="000000"/>
              </w:rPr>
              <w:t xml:space="preserve">HTF-assisted rehabilitation projects must comply with the rehabilitation standards found in </w:t>
            </w:r>
            <w:r>
              <w:rPr>
                <w:color w:val="000000"/>
              </w:rPr>
              <w:t>the HTF allocation plan in the Grantee Unique Appendices.</w:t>
            </w:r>
          </w:p>
          <w:p w14:paraId="36093ED2" w14:textId="77777777" w:rsidR="003029AF" w:rsidRPr="00804B85" w:rsidRDefault="003029AF" w:rsidP="00880C3B">
            <w:pPr>
              <w:spacing w:before="100" w:after="0"/>
              <w:rPr>
                <w:color w:val="000000"/>
              </w:rPr>
            </w:pPr>
            <w:r w:rsidRPr="00804B85">
              <w:rPr>
                <w:color w:val="000000"/>
              </w:rPr>
              <w:t>All projects that meet the threshold criteria will be evaluated according to the following criteria:</w:t>
            </w:r>
          </w:p>
          <w:p w14:paraId="1BBBE0D3" w14:textId="77777777" w:rsidR="003029AF" w:rsidRPr="00804B85" w:rsidRDefault="003029AF" w:rsidP="00E22BA8">
            <w:pPr>
              <w:numPr>
                <w:ilvl w:val="0"/>
                <w:numId w:val="13"/>
              </w:numPr>
              <w:spacing w:after="0" w:line="240" w:lineRule="auto"/>
              <w:contextualSpacing/>
              <w:rPr>
                <w:color w:val="000000"/>
              </w:rPr>
            </w:pPr>
            <w:r w:rsidRPr="00804B85">
              <w:rPr>
                <w:color w:val="000000"/>
              </w:rPr>
              <w:t>Geographic diversity</w:t>
            </w:r>
          </w:p>
          <w:p w14:paraId="11ACACA9" w14:textId="77777777" w:rsidR="003029AF" w:rsidRPr="00804B85" w:rsidRDefault="003029AF" w:rsidP="00E22BA8">
            <w:pPr>
              <w:numPr>
                <w:ilvl w:val="0"/>
                <w:numId w:val="13"/>
              </w:numPr>
              <w:spacing w:after="0" w:line="240" w:lineRule="auto"/>
              <w:contextualSpacing/>
              <w:rPr>
                <w:color w:val="000000"/>
              </w:rPr>
            </w:pPr>
            <w:r w:rsidRPr="00804B85">
              <w:rPr>
                <w:color w:val="000000"/>
              </w:rPr>
              <w:t>Duration of the affordability period beyond the required 30 years</w:t>
            </w:r>
          </w:p>
          <w:p w14:paraId="2868971A" w14:textId="77777777" w:rsidR="003029AF" w:rsidRPr="00804B85" w:rsidRDefault="003029AF" w:rsidP="00E22BA8">
            <w:pPr>
              <w:numPr>
                <w:ilvl w:val="0"/>
                <w:numId w:val="13"/>
              </w:numPr>
              <w:spacing w:after="0" w:line="240" w:lineRule="auto"/>
              <w:contextualSpacing/>
              <w:rPr>
                <w:color w:val="000000"/>
              </w:rPr>
            </w:pPr>
            <w:r w:rsidRPr="00804B85">
              <w:rPr>
                <w:color w:val="000000"/>
              </w:rPr>
              <w:t>Organization type</w:t>
            </w:r>
          </w:p>
          <w:p w14:paraId="4F7993C4" w14:textId="77777777" w:rsidR="003029AF" w:rsidRPr="00804B85" w:rsidRDefault="003029AF" w:rsidP="00E22BA8">
            <w:pPr>
              <w:numPr>
                <w:ilvl w:val="0"/>
                <w:numId w:val="13"/>
              </w:numPr>
              <w:spacing w:after="0" w:line="240" w:lineRule="auto"/>
              <w:contextualSpacing/>
              <w:rPr>
                <w:color w:val="000000"/>
              </w:rPr>
            </w:pPr>
            <w:r w:rsidRPr="00804B85">
              <w:rPr>
                <w:color w:val="000000"/>
              </w:rPr>
              <w:t>Absence of project-based assistance</w:t>
            </w:r>
          </w:p>
          <w:p w14:paraId="06269F72" w14:textId="77777777" w:rsidR="003029AF" w:rsidRPr="00804B85" w:rsidRDefault="003029AF" w:rsidP="00E22BA8">
            <w:pPr>
              <w:numPr>
                <w:ilvl w:val="0"/>
                <w:numId w:val="13"/>
              </w:numPr>
              <w:spacing w:after="0" w:line="240" w:lineRule="auto"/>
              <w:contextualSpacing/>
              <w:rPr>
                <w:color w:val="000000"/>
              </w:rPr>
            </w:pPr>
            <w:r w:rsidRPr="00804B85">
              <w:rPr>
                <w:color w:val="000000"/>
              </w:rPr>
              <w:t>Transit-oriented development</w:t>
            </w:r>
          </w:p>
          <w:p w14:paraId="12BF98B5" w14:textId="77777777" w:rsidR="003029AF" w:rsidRPr="00804B85" w:rsidRDefault="003029AF" w:rsidP="00E22BA8">
            <w:pPr>
              <w:numPr>
                <w:ilvl w:val="0"/>
                <w:numId w:val="13"/>
              </w:numPr>
              <w:spacing w:after="0" w:line="240" w:lineRule="auto"/>
              <w:contextualSpacing/>
              <w:rPr>
                <w:color w:val="000000"/>
              </w:rPr>
            </w:pPr>
            <w:r w:rsidRPr="00804B85">
              <w:rPr>
                <w:color w:val="000000"/>
              </w:rPr>
              <w:t>Rural location</w:t>
            </w:r>
          </w:p>
          <w:p w14:paraId="5B520562" w14:textId="77777777" w:rsidR="003029AF" w:rsidRPr="00804B85" w:rsidRDefault="003029AF" w:rsidP="00E22BA8">
            <w:pPr>
              <w:numPr>
                <w:ilvl w:val="0"/>
                <w:numId w:val="13"/>
              </w:numPr>
              <w:spacing w:after="0" w:line="240" w:lineRule="auto"/>
              <w:contextualSpacing/>
              <w:rPr>
                <w:color w:val="000000"/>
              </w:rPr>
            </w:pPr>
            <w:r w:rsidRPr="00804B85">
              <w:rPr>
                <w:color w:val="000000"/>
              </w:rPr>
              <w:t xml:space="preserve">Creation of new units serving ELI households, through new construction, adaptive reuse or conversion of market rate </w:t>
            </w:r>
            <w:proofErr w:type="gramStart"/>
            <w:r w:rsidRPr="00804B85">
              <w:rPr>
                <w:color w:val="000000"/>
              </w:rPr>
              <w:t>units</w:t>
            </w:r>
            <w:proofErr w:type="gramEnd"/>
          </w:p>
          <w:p w14:paraId="74A57231" w14:textId="77777777" w:rsidR="003029AF" w:rsidRPr="00804B85" w:rsidRDefault="003029AF" w:rsidP="00E22BA8">
            <w:pPr>
              <w:numPr>
                <w:ilvl w:val="0"/>
                <w:numId w:val="13"/>
              </w:numPr>
              <w:spacing w:after="0" w:line="240" w:lineRule="auto"/>
              <w:contextualSpacing/>
              <w:rPr>
                <w:color w:val="000000"/>
              </w:rPr>
            </w:pPr>
            <w:r w:rsidRPr="00804B85">
              <w:rPr>
                <w:color w:val="000000"/>
              </w:rPr>
              <w:t>Applicant's ability to obligate HTF funds and undertake eligible activities in a timely manner</w:t>
            </w:r>
          </w:p>
          <w:p w14:paraId="0A1AA9BB" w14:textId="77777777" w:rsidR="003029AF" w:rsidRPr="00804B85" w:rsidRDefault="003029AF" w:rsidP="00E22BA8">
            <w:pPr>
              <w:numPr>
                <w:ilvl w:val="0"/>
                <w:numId w:val="13"/>
              </w:numPr>
              <w:spacing w:after="0" w:line="240" w:lineRule="auto"/>
              <w:contextualSpacing/>
              <w:rPr>
                <w:color w:val="000000"/>
              </w:rPr>
            </w:pPr>
            <w:r w:rsidRPr="00804B85">
              <w:rPr>
                <w:color w:val="000000"/>
              </w:rPr>
              <w:t xml:space="preserve">Use of state, local and private funding </w:t>
            </w:r>
            <w:proofErr w:type="gramStart"/>
            <w:r w:rsidRPr="00804B85">
              <w:rPr>
                <w:color w:val="000000"/>
              </w:rPr>
              <w:t>sources</w:t>
            </w:r>
            <w:proofErr w:type="gramEnd"/>
          </w:p>
          <w:p w14:paraId="3BEE1C03" w14:textId="77777777" w:rsidR="003029AF" w:rsidRPr="00804B85" w:rsidRDefault="003029AF" w:rsidP="00E22BA8">
            <w:pPr>
              <w:numPr>
                <w:ilvl w:val="0"/>
                <w:numId w:val="13"/>
              </w:numPr>
              <w:spacing w:after="0" w:line="240" w:lineRule="auto"/>
              <w:contextualSpacing/>
              <w:rPr>
                <w:color w:val="000000"/>
              </w:rPr>
            </w:pPr>
            <w:r w:rsidRPr="00804B85">
              <w:rPr>
                <w:color w:val="000000"/>
              </w:rPr>
              <w:t>Extent to which the project provides permanent supportive housing</w:t>
            </w:r>
          </w:p>
        </w:tc>
      </w:tr>
      <w:tr w:rsidR="003029AF" w:rsidRPr="00804B85" w14:paraId="7EB8DB34"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24C7B5D1"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1C96D52A"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7C759C" w14:textId="77777777" w:rsidR="003029AF" w:rsidRPr="00804B85" w:rsidRDefault="003029AF" w:rsidP="00880C3B">
            <w:pPr>
              <w:spacing w:before="100" w:after="0"/>
              <w:rPr>
                <w:color w:val="000000"/>
              </w:rPr>
            </w:pPr>
            <w:r w:rsidRPr="00804B85">
              <w:rPr>
                <w:color w:val="000000"/>
              </w:rPr>
              <w:t>Resources will be allocated on a competitive basis in accordance with the scoring criteria described in the Notice of Funding Availability issued by MFA, which elaborates on the guidelines described in MFA’s HTF Allocation Plan.  Up to 10 percent of MFA’s allocation and future program income will be used for eligible administrative and planning costs, in accordance with 24 CFR 93.202.</w:t>
            </w:r>
          </w:p>
        </w:tc>
      </w:tr>
      <w:tr w:rsidR="003029AF" w:rsidRPr="00804B85" w14:paraId="4481609F"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14BE4B8F"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6365758E"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5BA2CD" w14:textId="77777777" w:rsidR="003029AF" w:rsidRPr="00804B85" w:rsidRDefault="003029AF" w:rsidP="00880C3B">
            <w:pPr>
              <w:spacing w:before="100" w:after="0"/>
              <w:rPr>
                <w:color w:val="000000"/>
              </w:rPr>
            </w:pPr>
            <w:r w:rsidRPr="00804B85">
              <w:rPr>
                <w:color w:val="000000"/>
              </w:rPr>
              <w:t>All awards are limited by the maximum per-unit subsidy limits described in MFA’s HTF Allocation Plan and by MFA’s underwriting guidelines.  Awards of HTF funds to projects that receive 9% LIHTCs are generally limited to $400,000 per project; however, depending on fund availability higher awards may be allowed, at MFA’s discretion.  Limits on awards of HTF funds to all other projects may be established by MFA based on availability of funds.  Projects that will include accommodations for individuals with disabilities are likely to have higher development costs.  Projects will be evaluated separately for cost-efficiency.</w:t>
            </w:r>
          </w:p>
        </w:tc>
      </w:tr>
      <w:tr w:rsidR="003029AF" w:rsidRPr="00804B85" w14:paraId="096283F7"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32649EE9" w14:textId="77777777" w:rsidR="003029AF" w:rsidRPr="00804B85" w:rsidRDefault="003029AF" w:rsidP="00880C3B">
            <w:pPr>
              <w:rPr>
                <w:b/>
              </w:rPr>
            </w:pPr>
          </w:p>
        </w:tc>
        <w:tc>
          <w:tcPr>
            <w:tcW w:w="0" w:type="auto"/>
            <w:tcBorders>
              <w:top w:val="single" w:sz="4" w:space="0" w:color="auto"/>
              <w:left w:val="single" w:sz="4" w:space="0" w:color="auto"/>
              <w:bottom w:val="single" w:sz="4" w:space="0" w:color="auto"/>
              <w:right w:val="single" w:sz="4" w:space="0" w:color="auto"/>
            </w:tcBorders>
          </w:tcPr>
          <w:p w14:paraId="593120BE" w14:textId="77777777" w:rsidR="003029AF" w:rsidRPr="00804B85" w:rsidRDefault="003029AF" w:rsidP="00880C3B">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w:t>
            </w:r>
            <w:proofErr w:type="gramStart"/>
            <w:r w:rsidRPr="00804B85">
              <w:rPr>
                <w:rFonts w:asciiTheme="minorHAnsi" w:hAnsiTheme="minorHAnsi"/>
                <w:b/>
                <w:sz w:val="24"/>
                <w:szCs w:val="24"/>
              </w:rPr>
              <w:t>as a result of</w:t>
            </w:r>
            <w:proofErr w:type="gramEnd"/>
            <w:r w:rsidRPr="00804B85">
              <w:rPr>
                <w:rFonts w:asciiTheme="minorHAnsi" w:hAnsiTheme="minorHAnsi"/>
                <w:b/>
                <w:sz w:val="24"/>
                <w:szCs w:val="24"/>
              </w:rPr>
              <w:t xml:space="preserve"> the method of distribution?  </w:t>
            </w:r>
          </w:p>
        </w:tc>
        <w:tc>
          <w:tcPr>
            <w:tcW w:w="0" w:type="auto"/>
            <w:tcBorders>
              <w:top w:val="single" w:sz="4" w:space="0" w:color="auto"/>
              <w:left w:val="single" w:sz="4" w:space="0" w:color="auto"/>
              <w:bottom w:val="single" w:sz="4" w:space="0" w:color="auto"/>
              <w:right w:val="single" w:sz="4" w:space="0" w:color="auto"/>
            </w:tcBorders>
          </w:tcPr>
          <w:p w14:paraId="4CC1F988" w14:textId="77777777" w:rsidR="003029AF" w:rsidRPr="00804B85" w:rsidRDefault="003029AF" w:rsidP="00E22BA8">
            <w:pPr>
              <w:numPr>
                <w:ilvl w:val="0"/>
                <w:numId w:val="19"/>
              </w:numPr>
              <w:spacing w:before="100" w:after="0"/>
              <w:contextualSpacing/>
              <w:rPr>
                <w:color w:val="000000"/>
              </w:rPr>
            </w:pPr>
            <w:r w:rsidRPr="00804B85">
              <w:rPr>
                <w:color w:val="000000"/>
              </w:rPr>
              <w:t>Number of units constructed for eligible households</w:t>
            </w:r>
          </w:p>
          <w:p w14:paraId="488EAE72" w14:textId="77777777" w:rsidR="003029AF" w:rsidRPr="00804B85" w:rsidRDefault="003029AF" w:rsidP="00E22BA8">
            <w:pPr>
              <w:numPr>
                <w:ilvl w:val="0"/>
                <w:numId w:val="19"/>
              </w:numPr>
              <w:spacing w:before="100" w:after="0"/>
              <w:contextualSpacing/>
              <w:rPr>
                <w:color w:val="000000"/>
              </w:rPr>
            </w:pPr>
            <w:r w:rsidRPr="00804B85">
              <w:rPr>
                <w:color w:val="000000"/>
              </w:rPr>
              <w:t>Number of units rehabilitated for eligible households</w:t>
            </w:r>
          </w:p>
          <w:p w14:paraId="24C735AA" w14:textId="77777777" w:rsidR="003029AF" w:rsidRPr="00804B85" w:rsidRDefault="003029AF" w:rsidP="00880C3B">
            <w:pPr>
              <w:spacing w:after="0" w:line="240" w:lineRule="auto"/>
              <w:ind w:left="275"/>
              <w:contextualSpacing/>
              <w:rPr>
                <w:color w:val="000000"/>
              </w:rPr>
            </w:pPr>
          </w:p>
        </w:tc>
      </w:tr>
      <w:tr w:rsidR="003029AF" w:rsidRPr="00804B85" w14:paraId="6BBE6AB0"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236D5FF7" w14:textId="77777777" w:rsidR="003029AF" w:rsidRPr="001A4756" w:rsidRDefault="003029AF" w:rsidP="00880C3B">
            <w:pPr>
              <w:rPr>
                <w:b/>
              </w:rPr>
            </w:pPr>
            <w:r w:rsidRPr="001A4756">
              <w:rPr>
                <w:b/>
                <w:bCs/>
              </w:rPr>
              <w:t xml:space="preserve">9 </w:t>
            </w:r>
          </w:p>
        </w:tc>
        <w:tc>
          <w:tcPr>
            <w:tcW w:w="0" w:type="auto"/>
            <w:tcBorders>
              <w:top w:val="single" w:sz="4" w:space="0" w:color="auto"/>
              <w:left w:val="single" w:sz="4" w:space="0" w:color="auto"/>
              <w:bottom w:val="single" w:sz="4" w:space="0" w:color="auto"/>
              <w:right w:val="single" w:sz="4" w:space="0" w:color="auto"/>
            </w:tcBorders>
          </w:tcPr>
          <w:p w14:paraId="36075A47" w14:textId="77777777" w:rsidR="003029AF" w:rsidRPr="001A4756" w:rsidRDefault="003029AF" w:rsidP="00880C3B">
            <w:pPr>
              <w:keepNext/>
              <w:widowControl w:val="0"/>
              <w:spacing w:before="100" w:after="0"/>
              <w:rPr>
                <w:rFonts w:asciiTheme="minorHAnsi" w:hAnsiTheme="minorHAnsi"/>
                <w:b/>
                <w:sz w:val="24"/>
                <w:szCs w:val="24"/>
              </w:rPr>
            </w:pPr>
            <w:r w:rsidRPr="001A4756">
              <w:rPr>
                <w:b/>
                <w:bCs/>
              </w:rPr>
              <w:t xml:space="preserve">State Program Name: </w:t>
            </w:r>
          </w:p>
        </w:tc>
        <w:tc>
          <w:tcPr>
            <w:tcW w:w="0" w:type="auto"/>
            <w:tcBorders>
              <w:top w:val="single" w:sz="4" w:space="0" w:color="auto"/>
              <w:left w:val="single" w:sz="4" w:space="0" w:color="auto"/>
              <w:bottom w:val="single" w:sz="4" w:space="0" w:color="auto"/>
              <w:right w:val="single" w:sz="4" w:space="0" w:color="auto"/>
            </w:tcBorders>
          </w:tcPr>
          <w:p w14:paraId="531F1D93" w14:textId="77777777" w:rsidR="003029AF" w:rsidRPr="001A4756" w:rsidRDefault="003029AF" w:rsidP="00880C3B">
            <w:pPr>
              <w:spacing w:before="100" w:after="0"/>
              <w:contextualSpacing/>
              <w:rPr>
                <w:b/>
                <w:bCs/>
              </w:rPr>
            </w:pPr>
            <w:r w:rsidRPr="001A4756">
              <w:t xml:space="preserve">CDBG Single Family and Residential Properties Development Program </w:t>
            </w:r>
          </w:p>
        </w:tc>
      </w:tr>
      <w:tr w:rsidR="003029AF" w:rsidRPr="00804B85" w14:paraId="120D2089"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030FDD6C" w14:textId="77777777" w:rsidR="003029AF" w:rsidRPr="001A4756" w:rsidRDefault="003029AF" w:rsidP="00880C3B">
            <w:pPr>
              <w:rPr>
                <w:b/>
                <w:bCs/>
              </w:rPr>
            </w:pPr>
          </w:p>
        </w:tc>
        <w:tc>
          <w:tcPr>
            <w:tcW w:w="0" w:type="auto"/>
            <w:tcBorders>
              <w:top w:val="single" w:sz="4" w:space="0" w:color="auto"/>
              <w:left w:val="single" w:sz="4" w:space="0" w:color="auto"/>
              <w:bottom w:val="single" w:sz="4" w:space="0" w:color="auto"/>
              <w:right w:val="single" w:sz="4" w:space="0" w:color="auto"/>
            </w:tcBorders>
          </w:tcPr>
          <w:p w14:paraId="12AE38E7" w14:textId="77777777" w:rsidR="003029AF" w:rsidRPr="001A4756" w:rsidRDefault="003029AF" w:rsidP="00880C3B">
            <w:pPr>
              <w:keepNext/>
              <w:widowControl w:val="0"/>
              <w:spacing w:before="100" w:after="0"/>
              <w:rPr>
                <w:b/>
                <w:bCs/>
              </w:rPr>
            </w:pPr>
            <w:r w:rsidRPr="001A4756">
              <w:rPr>
                <w:b/>
                <w:bCs/>
              </w:rPr>
              <w:t xml:space="preserve">Funding Sources: </w:t>
            </w:r>
          </w:p>
        </w:tc>
        <w:tc>
          <w:tcPr>
            <w:tcW w:w="0" w:type="auto"/>
            <w:tcBorders>
              <w:top w:val="single" w:sz="4" w:space="0" w:color="auto"/>
              <w:left w:val="single" w:sz="4" w:space="0" w:color="auto"/>
              <w:bottom w:val="single" w:sz="4" w:space="0" w:color="auto"/>
              <w:right w:val="single" w:sz="4" w:space="0" w:color="auto"/>
            </w:tcBorders>
          </w:tcPr>
          <w:p w14:paraId="40C9A008" w14:textId="636E5945" w:rsidR="003029AF" w:rsidRPr="001A4756" w:rsidRDefault="003029AF" w:rsidP="00880C3B">
            <w:pPr>
              <w:spacing w:before="100" w:after="0"/>
              <w:contextualSpacing/>
            </w:pPr>
            <w:r w:rsidRPr="001A4756">
              <w:t xml:space="preserve">CDBG (NSP </w:t>
            </w:r>
            <w:r w:rsidR="00AF49C1">
              <w:t xml:space="preserve">Program Income </w:t>
            </w:r>
            <w:r w:rsidRPr="001A4756">
              <w:t>Activity Code)</w:t>
            </w:r>
          </w:p>
        </w:tc>
      </w:tr>
      <w:tr w:rsidR="003029AF" w:rsidRPr="001A4756" w14:paraId="1158AF9C"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1CA5E224" w14:textId="77777777" w:rsidR="003029AF" w:rsidRPr="001A4756" w:rsidRDefault="003029AF" w:rsidP="00880C3B">
            <w:pPr>
              <w:rPr>
                <w:b/>
                <w:bCs/>
              </w:rPr>
            </w:pPr>
          </w:p>
        </w:tc>
        <w:tc>
          <w:tcPr>
            <w:tcW w:w="0" w:type="auto"/>
            <w:tcBorders>
              <w:top w:val="single" w:sz="4" w:space="0" w:color="auto"/>
              <w:left w:val="single" w:sz="4" w:space="0" w:color="auto"/>
              <w:bottom w:val="single" w:sz="4" w:space="0" w:color="auto"/>
              <w:right w:val="single" w:sz="4" w:space="0" w:color="auto"/>
            </w:tcBorders>
          </w:tcPr>
          <w:p w14:paraId="22E145AA" w14:textId="77777777" w:rsidR="003029AF" w:rsidRPr="001A4756" w:rsidRDefault="003029AF" w:rsidP="00880C3B">
            <w:pPr>
              <w:keepNext/>
              <w:widowControl w:val="0"/>
              <w:spacing w:before="100" w:after="0"/>
              <w:rPr>
                <w:rFonts w:cs="Calibri"/>
                <w:b/>
                <w:bCs/>
              </w:rPr>
            </w:pPr>
            <w:r w:rsidRPr="001A4756">
              <w:rPr>
                <w:rFonts w:cs="Calibri"/>
                <w:b/>
                <w:bCs/>
              </w:rPr>
              <w:t xml:space="preserve">Describe the state program addressed by the Method of Distribution. </w:t>
            </w:r>
          </w:p>
        </w:tc>
        <w:tc>
          <w:tcPr>
            <w:tcW w:w="0" w:type="auto"/>
            <w:tcBorders>
              <w:top w:val="single" w:sz="4" w:space="0" w:color="auto"/>
              <w:left w:val="single" w:sz="4" w:space="0" w:color="auto"/>
              <w:bottom w:val="single" w:sz="4" w:space="0" w:color="auto"/>
              <w:right w:val="single" w:sz="4" w:space="0" w:color="auto"/>
            </w:tcBorders>
          </w:tcPr>
          <w:p w14:paraId="373A4248" w14:textId="77777777" w:rsidR="003029AF" w:rsidRPr="001A4756" w:rsidRDefault="003029AF" w:rsidP="00880C3B">
            <w:pPr>
              <w:pStyle w:val="Default"/>
              <w:rPr>
                <w:rFonts w:ascii="Calibri" w:hAnsi="Calibri" w:cs="Calibri"/>
                <w:color w:val="auto"/>
                <w:sz w:val="22"/>
                <w:szCs w:val="22"/>
              </w:rPr>
            </w:pPr>
            <w:r w:rsidRPr="001A4756">
              <w:rPr>
                <w:rFonts w:ascii="Calibri" w:hAnsi="Calibri" w:cs="Calibri"/>
                <w:color w:val="auto"/>
                <w:sz w:val="22"/>
                <w:szCs w:val="22"/>
              </w:rPr>
              <w:t>The CDBG Single Family and Residential Development Program provides below-market-rate loans to developers for land purchase, infrastructure development, acquisition/</w:t>
            </w:r>
            <w:proofErr w:type="gramStart"/>
            <w:r w:rsidRPr="001A4756">
              <w:rPr>
                <w:rFonts w:ascii="Calibri" w:hAnsi="Calibri" w:cs="Calibri"/>
                <w:color w:val="auto"/>
                <w:sz w:val="22"/>
                <w:szCs w:val="22"/>
              </w:rPr>
              <w:t>rehabilitation</w:t>
            </w:r>
            <w:proofErr w:type="gramEnd"/>
            <w:r w:rsidRPr="001A4756">
              <w:rPr>
                <w:rFonts w:ascii="Calibri" w:hAnsi="Calibri" w:cs="Calibri"/>
                <w:color w:val="auto"/>
                <w:sz w:val="22"/>
                <w:szCs w:val="22"/>
              </w:rPr>
              <w:t xml:space="preserve"> and construction of single-family homes* for purchase by low-income households. This activity will be solely funded by program income generated by MFA’s NSP program and future CDBG program income generated by this activity. MFA is a designated unit of general local government (UGLG) and will have first access to the generated program income. The funds will be made directly available to MFA without an application process requirement from MFA to DFA. </w:t>
            </w:r>
          </w:p>
          <w:p w14:paraId="510D8E7C" w14:textId="77777777" w:rsidR="003029AF" w:rsidRDefault="003029AF" w:rsidP="00880C3B">
            <w:pPr>
              <w:spacing w:before="100" w:after="0"/>
              <w:contextualSpacing/>
              <w:rPr>
                <w:rFonts w:cs="Calibri"/>
              </w:rPr>
            </w:pPr>
            <w:r w:rsidRPr="001A4756">
              <w:rPr>
                <w:rFonts w:cs="Calibri"/>
              </w:rPr>
              <w:t xml:space="preserve">Developers receiving loans from the program may also apply for grant funding for principal reduction of single-family mortgages obtained by purchasers of the constructed and rehabilitated homes. Developers of new construction will be made aware of the construction accessibility requirements of both the federal Fair Housing Act and Section 504 of the Rehabilitation Act of 1973. </w:t>
            </w:r>
          </w:p>
          <w:p w14:paraId="10200C15" w14:textId="77777777" w:rsidR="003029AF" w:rsidRDefault="003029AF" w:rsidP="00880C3B">
            <w:pPr>
              <w:spacing w:before="100" w:after="0"/>
              <w:contextualSpacing/>
              <w:rPr>
                <w:rFonts w:cs="Calibri"/>
              </w:rPr>
            </w:pPr>
          </w:p>
          <w:p w14:paraId="387C3DB9" w14:textId="77777777" w:rsidR="003029AF" w:rsidRPr="001A4756" w:rsidRDefault="003029AF" w:rsidP="00880C3B">
            <w:pPr>
              <w:spacing w:before="100" w:after="0"/>
              <w:contextualSpacing/>
              <w:rPr>
                <w:rFonts w:cs="Calibri"/>
              </w:rPr>
            </w:pPr>
            <w:r w:rsidRPr="001A4756">
              <w:rPr>
                <w:rFonts w:cs="Calibri"/>
              </w:rPr>
              <w:t>*CDBG guidelines for manufactured housing and prefabricated housing.</w:t>
            </w:r>
          </w:p>
        </w:tc>
      </w:tr>
      <w:tr w:rsidR="003029AF" w:rsidRPr="001A4756" w14:paraId="459B5F8F"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1255BF81" w14:textId="77777777" w:rsidR="003029AF" w:rsidRPr="001A4756" w:rsidRDefault="003029AF" w:rsidP="00880C3B">
            <w:pPr>
              <w:rPr>
                <w:b/>
                <w:bCs/>
              </w:rPr>
            </w:pPr>
          </w:p>
        </w:tc>
        <w:tc>
          <w:tcPr>
            <w:tcW w:w="0" w:type="auto"/>
            <w:tcBorders>
              <w:top w:val="single" w:sz="4" w:space="0" w:color="auto"/>
              <w:left w:val="single" w:sz="4" w:space="0" w:color="auto"/>
              <w:bottom w:val="single" w:sz="4" w:space="0" w:color="auto"/>
              <w:right w:val="single" w:sz="4" w:space="0" w:color="auto"/>
            </w:tcBorders>
          </w:tcPr>
          <w:p w14:paraId="7EA06471" w14:textId="77777777" w:rsidR="003029AF" w:rsidRPr="001A4756" w:rsidRDefault="003029AF" w:rsidP="00880C3B">
            <w:pPr>
              <w:keepNext/>
              <w:widowControl w:val="0"/>
              <w:spacing w:before="100" w:after="0"/>
              <w:rPr>
                <w:rFonts w:cs="Calibri"/>
                <w:b/>
                <w:bCs/>
              </w:rPr>
            </w:pPr>
            <w:r w:rsidRPr="001A4756">
              <w:rPr>
                <w:rFonts w:cs="Calibri"/>
                <w:b/>
                <w:bCs/>
              </w:rPr>
              <w:t xml:space="preserve">Describe </w:t>
            </w:r>
            <w:proofErr w:type="gramStart"/>
            <w:r w:rsidRPr="001A4756">
              <w:rPr>
                <w:rFonts w:cs="Calibri"/>
                <w:b/>
                <w:bCs/>
              </w:rPr>
              <w:t>all of</w:t>
            </w:r>
            <w:proofErr w:type="gramEnd"/>
            <w:r w:rsidRPr="001A4756">
              <w:rPr>
                <w:rFonts w:cs="Calibri"/>
                <w:b/>
                <w:bCs/>
              </w:rPr>
              <w:t xml:space="preserve"> the criteria that will be used to select applications and the relative importance of these criteria. </w:t>
            </w:r>
          </w:p>
        </w:tc>
        <w:tc>
          <w:tcPr>
            <w:tcW w:w="0" w:type="auto"/>
            <w:tcBorders>
              <w:top w:val="single" w:sz="4" w:space="0" w:color="auto"/>
              <w:left w:val="single" w:sz="4" w:space="0" w:color="auto"/>
              <w:bottom w:val="single" w:sz="4" w:space="0" w:color="auto"/>
              <w:right w:val="single" w:sz="4" w:space="0" w:color="auto"/>
            </w:tcBorders>
          </w:tcPr>
          <w:p w14:paraId="6A3A462C" w14:textId="77777777" w:rsidR="003029AF" w:rsidRDefault="003029AF" w:rsidP="00880C3B">
            <w:pPr>
              <w:pStyle w:val="Default"/>
              <w:rPr>
                <w:rFonts w:ascii="Calibri" w:hAnsi="Calibri" w:cs="Calibri"/>
                <w:color w:val="auto"/>
                <w:sz w:val="22"/>
                <w:szCs w:val="22"/>
              </w:rPr>
            </w:pPr>
            <w:r w:rsidRPr="001A4756">
              <w:rPr>
                <w:rFonts w:ascii="Calibri" w:hAnsi="Calibri" w:cs="Calibri"/>
                <w:color w:val="auto"/>
                <w:sz w:val="22"/>
                <w:szCs w:val="22"/>
              </w:rPr>
              <w:t>MFA is a designated unit of general local government (UGLG) and will have first access to the generated program income.</w:t>
            </w:r>
          </w:p>
          <w:p w14:paraId="58A30164" w14:textId="77777777" w:rsidR="003029AF" w:rsidRPr="001A4756" w:rsidRDefault="003029AF" w:rsidP="00880C3B">
            <w:pPr>
              <w:pStyle w:val="Default"/>
              <w:rPr>
                <w:rFonts w:ascii="Calibri" w:hAnsi="Calibri" w:cs="Calibri"/>
                <w:color w:val="auto"/>
                <w:sz w:val="22"/>
                <w:szCs w:val="22"/>
              </w:rPr>
            </w:pPr>
            <w:r w:rsidRPr="001A4756">
              <w:rPr>
                <w:rFonts w:ascii="Calibri" w:hAnsi="Calibri" w:cs="Calibri"/>
                <w:color w:val="auto"/>
                <w:sz w:val="22"/>
                <w:szCs w:val="22"/>
              </w:rPr>
              <w:t xml:space="preserve"> </w:t>
            </w:r>
          </w:p>
          <w:p w14:paraId="00793964" w14:textId="77777777" w:rsidR="003029AF" w:rsidRPr="001A4756" w:rsidRDefault="003029AF" w:rsidP="00880C3B">
            <w:pPr>
              <w:pStyle w:val="Default"/>
              <w:rPr>
                <w:rFonts w:ascii="Calibri" w:hAnsi="Calibri" w:cs="Calibri"/>
                <w:color w:val="auto"/>
                <w:sz w:val="22"/>
                <w:szCs w:val="22"/>
              </w:rPr>
            </w:pPr>
            <w:r w:rsidRPr="001A4756">
              <w:rPr>
                <w:rFonts w:ascii="Calibri" w:hAnsi="Calibri" w:cs="Calibri"/>
                <w:color w:val="auto"/>
                <w:sz w:val="22"/>
                <w:szCs w:val="22"/>
              </w:rPr>
              <w:t xml:space="preserve">CDBG single-family and residential development loans and any associated principal reduction grants are provided on a first-come, first-served basis, provided that the project meets MFA’s underwriting criteria. </w:t>
            </w:r>
          </w:p>
        </w:tc>
      </w:tr>
      <w:tr w:rsidR="003029AF" w:rsidRPr="001A4756" w14:paraId="629AE251"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74ADCD8F" w14:textId="77777777" w:rsidR="003029AF" w:rsidRPr="001A4756" w:rsidRDefault="003029AF" w:rsidP="00880C3B">
            <w:pPr>
              <w:rPr>
                <w:b/>
                <w:bCs/>
              </w:rPr>
            </w:pPr>
          </w:p>
        </w:tc>
        <w:tc>
          <w:tcPr>
            <w:tcW w:w="0" w:type="auto"/>
            <w:tcBorders>
              <w:top w:val="single" w:sz="4" w:space="0" w:color="auto"/>
              <w:left w:val="single" w:sz="4" w:space="0" w:color="auto"/>
              <w:bottom w:val="single" w:sz="4" w:space="0" w:color="auto"/>
              <w:right w:val="single" w:sz="4" w:space="0" w:color="auto"/>
            </w:tcBorders>
          </w:tcPr>
          <w:p w14:paraId="4AB3DFBC" w14:textId="77777777" w:rsidR="003029AF" w:rsidRPr="001A4756" w:rsidRDefault="003029AF" w:rsidP="00880C3B">
            <w:pPr>
              <w:keepNext/>
              <w:widowControl w:val="0"/>
              <w:spacing w:before="100" w:after="0"/>
              <w:rPr>
                <w:rFonts w:cs="Calibri"/>
                <w:b/>
                <w:bCs/>
              </w:rPr>
            </w:pPr>
            <w:r w:rsidRPr="001A4756">
              <w:rPr>
                <w:rFonts w:cs="Calibri"/>
                <w:b/>
                <w:bCs/>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tcPr>
          <w:p w14:paraId="719B01A4" w14:textId="77777777" w:rsidR="003029AF" w:rsidRPr="001A4756" w:rsidRDefault="003029AF" w:rsidP="00880C3B">
            <w:pPr>
              <w:pStyle w:val="Default"/>
              <w:rPr>
                <w:rFonts w:ascii="Calibri" w:hAnsi="Calibri" w:cs="Calibri"/>
                <w:color w:val="auto"/>
                <w:sz w:val="22"/>
                <w:szCs w:val="22"/>
              </w:rPr>
            </w:pPr>
            <w:r w:rsidRPr="001A4756">
              <w:rPr>
                <w:rFonts w:ascii="Calibri" w:hAnsi="Calibri" w:cs="Calibri"/>
                <w:color w:val="auto"/>
                <w:sz w:val="22"/>
                <w:szCs w:val="22"/>
              </w:rPr>
              <w:t xml:space="preserve">Resources will be allocated on a first-come, first-served basis for development activities and developers receiving loan awards are eligible to receive grants for principal reduction of homebuyers’ mortgages. MFA will outreach to CHDOs to encourage them to apply. </w:t>
            </w:r>
          </w:p>
        </w:tc>
      </w:tr>
      <w:tr w:rsidR="003029AF" w:rsidRPr="001A4756" w14:paraId="3C0F5BE9"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6AE9336F" w14:textId="77777777" w:rsidR="003029AF" w:rsidRPr="001A4756" w:rsidRDefault="003029AF" w:rsidP="00880C3B">
            <w:pPr>
              <w:rPr>
                <w:b/>
                <w:bCs/>
              </w:rPr>
            </w:pPr>
          </w:p>
        </w:tc>
        <w:tc>
          <w:tcPr>
            <w:tcW w:w="0" w:type="auto"/>
            <w:tcBorders>
              <w:top w:val="single" w:sz="4" w:space="0" w:color="auto"/>
              <w:left w:val="single" w:sz="4" w:space="0" w:color="auto"/>
              <w:bottom w:val="single" w:sz="4" w:space="0" w:color="auto"/>
              <w:right w:val="single" w:sz="4" w:space="0" w:color="auto"/>
            </w:tcBorders>
          </w:tcPr>
          <w:p w14:paraId="0F672CC0" w14:textId="77777777" w:rsidR="003029AF" w:rsidRPr="001A4756" w:rsidRDefault="003029AF" w:rsidP="00880C3B">
            <w:pPr>
              <w:keepNext/>
              <w:widowControl w:val="0"/>
              <w:spacing w:before="100" w:after="0"/>
              <w:rPr>
                <w:rFonts w:cs="Calibri"/>
                <w:b/>
                <w:bCs/>
              </w:rPr>
            </w:pPr>
            <w:r w:rsidRPr="001A4756">
              <w:rPr>
                <w:rFonts w:cs="Calibri"/>
                <w:b/>
                <w:bCs/>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tcPr>
          <w:p w14:paraId="042C8C4F" w14:textId="77777777" w:rsidR="003029AF" w:rsidRPr="001A4756" w:rsidRDefault="003029AF" w:rsidP="00880C3B">
            <w:pPr>
              <w:pStyle w:val="Default"/>
              <w:rPr>
                <w:rFonts w:ascii="Calibri" w:hAnsi="Calibri" w:cs="Calibri"/>
                <w:color w:val="auto"/>
                <w:sz w:val="22"/>
                <w:szCs w:val="22"/>
              </w:rPr>
            </w:pPr>
            <w:r w:rsidRPr="001A4756">
              <w:rPr>
                <w:rFonts w:ascii="Calibri" w:hAnsi="Calibri" w:cs="Calibri"/>
                <w:color w:val="auto"/>
                <w:sz w:val="22"/>
                <w:szCs w:val="22"/>
              </w:rPr>
              <w:t xml:space="preserve">Underwriting will take place to ensure that homebuyers are not over-subsidized; grant amounts will vary based on financial need. </w:t>
            </w:r>
          </w:p>
        </w:tc>
      </w:tr>
      <w:tr w:rsidR="003029AF" w:rsidRPr="001A4756" w14:paraId="0DE52760" w14:textId="77777777" w:rsidTr="00880C3B">
        <w:trPr>
          <w:cantSplit/>
        </w:trPr>
        <w:tc>
          <w:tcPr>
            <w:tcW w:w="0" w:type="auto"/>
            <w:tcBorders>
              <w:top w:val="single" w:sz="4" w:space="0" w:color="auto"/>
              <w:left w:val="single" w:sz="4" w:space="0" w:color="auto"/>
              <w:bottom w:val="single" w:sz="4" w:space="0" w:color="auto"/>
              <w:right w:val="single" w:sz="4" w:space="0" w:color="auto"/>
            </w:tcBorders>
          </w:tcPr>
          <w:p w14:paraId="3445CFBD" w14:textId="77777777" w:rsidR="003029AF" w:rsidRPr="001A4756" w:rsidRDefault="003029AF" w:rsidP="00880C3B">
            <w:pPr>
              <w:rPr>
                <w:b/>
                <w:bCs/>
              </w:rPr>
            </w:pPr>
          </w:p>
        </w:tc>
        <w:tc>
          <w:tcPr>
            <w:tcW w:w="0" w:type="auto"/>
            <w:tcBorders>
              <w:top w:val="single" w:sz="4" w:space="0" w:color="auto"/>
              <w:left w:val="single" w:sz="4" w:space="0" w:color="auto"/>
              <w:bottom w:val="single" w:sz="4" w:space="0" w:color="auto"/>
              <w:right w:val="single" w:sz="4" w:space="0" w:color="auto"/>
            </w:tcBorders>
          </w:tcPr>
          <w:p w14:paraId="753F542F" w14:textId="77777777" w:rsidR="003029AF" w:rsidRPr="001A4756" w:rsidRDefault="003029AF" w:rsidP="00880C3B">
            <w:pPr>
              <w:keepNext/>
              <w:widowControl w:val="0"/>
              <w:spacing w:before="100" w:after="0"/>
              <w:rPr>
                <w:rFonts w:asciiTheme="minorHAnsi" w:hAnsiTheme="minorHAnsi" w:cstheme="minorHAnsi"/>
                <w:b/>
                <w:bCs/>
              </w:rPr>
            </w:pPr>
            <w:r w:rsidRPr="001A4756">
              <w:rPr>
                <w:rFonts w:asciiTheme="minorHAnsi" w:hAnsiTheme="minorHAnsi" w:cstheme="minorHAnsi"/>
                <w:b/>
                <w:bCs/>
              </w:rPr>
              <w:t xml:space="preserve">What are the outcome measures expected </w:t>
            </w:r>
            <w:proofErr w:type="gramStart"/>
            <w:r w:rsidRPr="001A4756">
              <w:rPr>
                <w:rFonts w:asciiTheme="minorHAnsi" w:hAnsiTheme="minorHAnsi" w:cstheme="minorHAnsi"/>
                <w:b/>
                <w:bCs/>
              </w:rPr>
              <w:t>as a result of</w:t>
            </w:r>
            <w:proofErr w:type="gramEnd"/>
            <w:r w:rsidRPr="001A4756">
              <w:rPr>
                <w:rFonts w:asciiTheme="minorHAnsi" w:hAnsiTheme="minorHAnsi" w:cstheme="minorHAnsi"/>
                <w:b/>
                <w:bCs/>
              </w:rPr>
              <w:t xml:space="preserve"> the method of distribution? </w:t>
            </w:r>
          </w:p>
        </w:tc>
        <w:tc>
          <w:tcPr>
            <w:tcW w:w="0" w:type="auto"/>
            <w:tcBorders>
              <w:top w:val="single" w:sz="4" w:space="0" w:color="auto"/>
              <w:left w:val="single" w:sz="4" w:space="0" w:color="auto"/>
              <w:bottom w:val="single" w:sz="4" w:space="0" w:color="auto"/>
              <w:right w:val="single" w:sz="4" w:space="0" w:color="auto"/>
            </w:tcBorders>
          </w:tcPr>
          <w:p w14:paraId="198D76B4" w14:textId="77777777" w:rsidR="003029AF" w:rsidRPr="001A4756" w:rsidRDefault="003029AF" w:rsidP="00880C3B">
            <w:pPr>
              <w:pStyle w:val="Default"/>
              <w:rPr>
                <w:rFonts w:asciiTheme="minorHAnsi" w:hAnsiTheme="minorHAnsi" w:cstheme="minorHAnsi"/>
                <w:color w:val="auto"/>
                <w:sz w:val="22"/>
                <w:szCs w:val="22"/>
              </w:rPr>
            </w:pPr>
            <w:r w:rsidRPr="001A4756">
              <w:rPr>
                <w:rFonts w:asciiTheme="minorHAnsi" w:hAnsiTheme="minorHAnsi" w:cstheme="minorHAnsi"/>
                <w:color w:val="auto"/>
                <w:sz w:val="22"/>
                <w:szCs w:val="22"/>
              </w:rPr>
              <w:t xml:space="preserve">• Number of homes constructed for eligible homebuyers </w:t>
            </w:r>
          </w:p>
          <w:p w14:paraId="630F92F5" w14:textId="77777777" w:rsidR="003029AF" w:rsidRPr="001A4756" w:rsidRDefault="003029AF" w:rsidP="00880C3B">
            <w:pPr>
              <w:pStyle w:val="Default"/>
              <w:rPr>
                <w:rFonts w:asciiTheme="minorHAnsi" w:hAnsiTheme="minorHAnsi" w:cstheme="minorHAnsi"/>
                <w:color w:val="auto"/>
                <w:sz w:val="22"/>
                <w:szCs w:val="22"/>
              </w:rPr>
            </w:pPr>
            <w:r w:rsidRPr="001A4756">
              <w:rPr>
                <w:rFonts w:asciiTheme="minorHAnsi" w:hAnsiTheme="minorHAnsi" w:cstheme="minorHAnsi"/>
                <w:color w:val="auto"/>
                <w:sz w:val="22"/>
                <w:szCs w:val="22"/>
              </w:rPr>
              <w:t xml:space="preserve">• Number of eligible homebuyers receiving down payment assistance </w:t>
            </w:r>
          </w:p>
          <w:p w14:paraId="6785AA5A" w14:textId="77777777" w:rsidR="003029AF" w:rsidRPr="001A4756" w:rsidRDefault="003029AF" w:rsidP="00880C3B">
            <w:pPr>
              <w:pStyle w:val="Default"/>
              <w:rPr>
                <w:rFonts w:asciiTheme="minorHAnsi" w:hAnsiTheme="minorHAnsi" w:cstheme="minorHAnsi"/>
                <w:color w:val="auto"/>
                <w:sz w:val="22"/>
                <w:szCs w:val="22"/>
              </w:rPr>
            </w:pPr>
          </w:p>
        </w:tc>
      </w:tr>
    </w:tbl>
    <w:p w14:paraId="2B2437D6" w14:textId="1161D494" w:rsidR="003029AF" w:rsidRPr="00804B85" w:rsidRDefault="003029AF" w:rsidP="003029AF">
      <w:pPr>
        <w:jc w:val="center"/>
        <w:rPr>
          <w:rFonts w:cs="Arial"/>
          <w:b/>
        </w:rPr>
      </w:pPr>
      <w:r w:rsidRPr="00804B85">
        <w:rPr>
          <w:rFonts w:asciiTheme="minorHAnsi" w:hAnsiTheme="minorHAnsi"/>
          <w:b/>
        </w:rPr>
        <w:t xml:space="preserve">Table </w:t>
      </w:r>
      <w:r w:rsidR="00DB697F">
        <w:rPr>
          <w:rFonts w:asciiTheme="minorHAnsi" w:hAnsiTheme="minorHAnsi"/>
          <w:b/>
        </w:rPr>
        <w:t>4</w:t>
      </w:r>
      <w:r w:rsidRPr="00804B85">
        <w:rPr>
          <w:rFonts w:asciiTheme="minorHAnsi" w:hAnsiTheme="minorHAnsi"/>
          <w:b/>
        </w:rPr>
        <w:t xml:space="preserve"> - Distribution Methods by State Program</w:t>
      </w:r>
      <w:r w:rsidRPr="00804B85">
        <w:rPr>
          <w:rFonts w:cs="Arial"/>
          <w:b/>
        </w:rPr>
        <w:br/>
      </w:r>
    </w:p>
    <w:p w14:paraId="277EDBCB" w14:textId="77777777" w:rsidR="003029AF" w:rsidRPr="00804B85" w:rsidRDefault="003029AF" w:rsidP="003029AF">
      <w:pPr>
        <w:keepNext/>
        <w:widowControl w:val="0"/>
        <w:spacing w:line="204" w:lineRule="auto"/>
      </w:pPr>
      <w:r w:rsidRPr="00804B85">
        <w:rPr>
          <w:b/>
          <w:sz w:val="24"/>
          <w:szCs w:val="24"/>
        </w:rPr>
        <w:t xml:space="preserve">Discussion </w:t>
      </w:r>
    </w:p>
    <w:p w14:paraId="48C2C66C" w14:textId="321625F4" w:rsidR="003029AF" w:rsidRPr="00A35FA3" w:rsidRDefault="00FD14CE" w:rsidP="003029AF">
      <w:pPr>
        <w:spacing w:after="0"/>
        <w:rPr>
          <w:rFonts w:eastAsiaTheme="minorHAnsi" w:cstheme="minorBidi"/>
          <w:b/>
        </w:rPr>
      </w:pPr>
      <w:r w:rsidRPr="00B963A9">
        <w:rPr>
          <w:rFonts w:eastAsiaTheme="minorHAnsi" w:cstheme="minorBidi"/>
        </w:rPr>
        <w:t>Because the citizen participation process was conducted prior to receiving the 2021 allocations of funding amounts from HUD,</w:t>
      </w:r>
      <w:r w:rsidRPr="00C94BC2">
        <w:rPr>
          <w:rFonts w:eastAsiaTheme="minorHAnsi" w:cstheme="minorBidi"/>
        </w:rPr>
        <w:t xml:space="preserve"> the draft </w:t>
      </w:r>
      <w:r>
        <w:rPr>
          <w:rFonts w:eastAsiaTheme="minorHAnsi" w:cstheme="minorBidi"/>
        </w:rPr>
        <w:t>2021 Action Plan</w:t>
      </w:r>
      <w:r w:rsidRPr="00C94BC2">
        <w:rPr>
          <w:rFonts w:eastAsiaTheme="minorHAnsi" w:cstheme="minorBidi"/>
        </w:rPr>
        <w:t xml:space="preserve"> published for comment </w:t>
      </w:r>
      <w:r>
        <w:rPr>
          <w:rFonts w:eastAsiaTheme="minorHAnsi" w:cstheme="minorBidi"/>
        </w:rPr>
        <w:t>is</w:t>
      </w:r>
      <w:r w:rsidRPr="00C94BC2">
        <w:rPr>
          <w:rFonts w:eastAsiaTheme="minorHAnsi" w:cstheme="minorBidi"/>
        </w:rPr>
        <w:t xml:space="preserve"> based on estimated funding amounts</w:t>
      </w:r>
      <w:r>
        <w:rPr>
          <w:rFonts w:eastAsiaTheme="minorHAnsi" w:cstheme="minorBidi"/>
        </w:rPr>
        <w:t>. The proposed budget will be proportionally increased or decreased from the estimated funding levels to match actual allocation amounts</w:t>
      </w:r>
      <w:r w:rsidRPr="00C94BC2">
        <w:rPr>
          <w:rFonts w:eastAsiaTheme="minorHAnsi" w:cstheme="minorBidi"/>
        </w:rPr>
        <w:t xml:space="preserve">.  Once the final allocations </w:t>
      </w:r>
      <w:r>
        <w:rPr>
          <w:rFonts w:eastAsiaTheme="minorHAnsi" w:cstheme="minorBidi"/>
        </w:rPr>
        <w:t>are</w:t>
      </w:r>
      <w:r w:rsidRPr="00C94BC2">
        <w:rPr>
          <w:rFonts w:eastAsiaTheme="minorHAnsi" w:cstheme="minorBidi"/>
        </w:rPr>
        <w:t xml:space="preserve"> made, the State </w:t>
      </w:r>
      <w:r>
        <w:rPr>
          <w:rFonts w:eastAsiaTheme="minorHAnsi" w:cstheme="minorBidi"/>
        </w:rPr>
        <w:t xml:space="preserve">will </w:t>
      </w:r>
      <w:r w:rsidRPr="00C94BC2">
        <w:rPr>
          <w:rFonts w:eastAsiaTheme="minorHAnsi" w:cstheme="minorBidi"/>
        </w:rPr>
        <w:t xml:space="preserve">adjust its funding amounts </w:t>
      </w:r>
      <w:r>
        <w:rPr>
          <w:rFonts w:eastAsiaTheme="minorHAnsi" w:cstheme="minorBidi"/>
        </w:rPr>
        <w:t xml:space="preserve">accordingly </w:t>
      </w:r>
      <w:r w:rsidRPr="00C94BC2">
        <w:rPr>
          <w:rFonts w:eastAsiaTheme="minorHAnsi" w:cstheme="minorBidi"/>
        </w:rPr>
        <w:t xml:space="preserve">before submission of the </w:t>
      </w:r>
      <w:r>
        <w:rPr>
          <w:rFonts w:eastAsiaTheme="minorHAnsi" w:cstheme="minorBidi"/>
        </w:rPr>
        <w:t>2021 Action Plan</w:t>
      </w:r>
      <w:r w:rsidRPr="00C94BC2">
        <w:rPr>
          <w:rFonts w:eastAsiaTheme="minorHAnsi" w:cstheme="minorBidi"/>
        </w:rPr>
        <w:t xml:space="preserve"> to HUD.</w:t>
      </w:r>
    </w:p>
    <w:p w14:paraId="7343089B" w14:textId="77777777" w:rsidR="003029AF" w:rsidRPr="00804B85" w:rsidRDefault="003029AF" w:rsidP="003029AF">
      <w:pPr>
        <w:keepNext/>
        <w:pageBreakBefore/>
        <w:spacing w:before="240" w:after="60"/>
        <w:outlineLvl w:val="1"/>
        <w:rPr>
          <w:rFonts w:cs="Arial"/>
          <w:b/>
          <w:bCs/>
          <w:iCs/>
          <w:sz w:val="28"/>
          <w:szCs w:val="28"/>
        </w:rPr>
        <w:sectPr w:rsidR="003029AF" w:rsidRPr="00804B85" w:rsidSect="00880C3B">
          <w:pgSz w:w="12240" w:h="15840" w:code="1"/>
          <w:pgMar w:top="1440" w:right="1440" w:bottom="1440" w:left="1440" w:header="720" w:footer="720" w:gutter="0"/>
          <w:cols w:space="720"/>
          <w:docGrid w:linePitch="360"/>
        </w:sectPr>
      </w:pPr>
      <w:bookmarkStart w:id="20" w:name="_Toc309810475"/>
    </w:p>
    <w:p w14:paraId="6DAE074F" w14:textId="77777777" w:rsidR="003029AF" w:rsidRPr="00804B85" w:rsidRDefault="003029AF" w:rsidP="003029AF">
      <w:pPr>
        <w:keepNext/>
        <w:pageBreakBefore/>
        <w:spacing w:before="240" w:after="60"/>
        <w:outlineLvl w:val="1"/>
        <w:rPr>
          <w:rFonts w:cs="Arial"/>
          <w:b/>
          <w:bCs/>
          <w:iCs/>
          <w:sz w:val="28"/>
          <w:szCs w:val="28"/>
        </w:rPr>
      </w:pPr>
      <w:bookmarkStart w:id="21" w:name="_Toc20487216"/>
      <w:bookmarkStart w:id="22" w:name="_Toc62828500"/>
      <w:r w:rsidRPr="00804B85">
        <w:rPr>
          <w:rFonts w:cs="Arial"/>
          <w:b/>
          <w:bCs/>
          <w:iCs/>
          <w:sz w:val="28"/>
          <w:szCs w:val="28"/>
        </w:rPr>
        <w:lastRenderedPageBreak/>
        <w:t>AP-35 Projects – (Optional)</w:t>
      </w:r>
      <w:bookmarkEnd w:id="21"/>
      <w:bookmarkEnd w:id="22"/>
    </w:p>
    <w:p w14:paraId="485B5C35" w14:textId="77777777" w:rsidR="003029AF" w:rsidRPr="00804B85" w:rsidRDefault="003029AF" w:rsidP="003029AF">
      <w:pPr>
        <w:keepNext/>
        <w:widowControl w:val="0"/>
        <w:spacing w:line="204" w:lineRule="auto"/>
        <w:rPr>
          <w:b/>
          <w:sz w:val="24"/>
          <w:szCs w:val="24"/>
        </w:rPr>
      </w:pPr>
      <w:r w:rsidRPr="00804B85">
        <w:rPr>
          <w:b/>
          <w:sz w:val="24"/>
          <w:szCs w:val="24"/>
        </w:rPr>
        <w:t xml:space="preserve">Introduction </w:t>
      </w:r>
    </w:p>
    <w:p w14:paraId="73ED367E" w14:textId="77777777" w:rsidR="003029AF" w:rsidRPr="00804B85" w:rsidRDefault="003029AF" w:rsidP="003029AF">
      <w:pPr>
        <w:keepNext/>
        <w:widowControl w:val="0"/>
        <w:spacing w:beforeAutospacing="1" w:afterAutospacing="1"/>
        <w:rPr>
          <w:b/>
          <w:sz w:val="24"/>
          <w:szCs w:val="24"/>
        </w:rPr>
      </w:pPr>
      <w:r w:rsidRPr="00804B85">
        <w:rPr>
          <w:rFonts w:cs="Arial"/>
        </w:rPr>
        <w:t xml:space="preserve">MFA and DFA wait to allocate funding on the project level until after HUD </w:t>
      </w:r>
      <w:proofErr w:type="gramStart"/>
      <w:r w:rsidRPr="00804B85">
        <w:rPr>
          <w:rFonts w:cs="Arial"/>
        </w:rPr>
        <w:t>has</w:t>
      </w:r>
      <w:proofErr w:type="gramEnd"/>
      <w:r w:rsidRPr="00804B85">
        <w:rPr>
          <w:rFonts w:cs="Arial"/>
        </w:rPr>
        <w:t xml:space="preserve"> published the FY formula allocations.  When DFA receives notice of the CDBG allocation, they will make their allocation/funding decisions, which will be entered into IDIS through the AP-35 screen by DFA.  Likewise, MFA will follow their normal allocation/funding decision process after receiving notice from HUD.  Those projects will be entered into IDIS through the AP-35 screen by MFA.  This is the normal process and does not cause a substantial amendment to the Action Plan.  No further public notice will be required.</w:t>
      </w:r>
    </w:p>
    <w:p w14:paraId="6E50666C" w14:textId="77777777" w:rsidR="003029AF" w:rsidRPr="00804B85" w:rsidRDefault="003029AF" w:rsidP="003029AF">
      <w:pPr>
        <w:spacing w:after="0" w:line="240" w:lineRule="auto"/>
        <w:rPr>
          <w:b/>
          <w:sz w:val="24"/>
          <w:szCs w:val="24"/>
        </w:rPr>
      </w:pPr>
    </w:p>
    <w:p w14:paraId="1D7637BF" w14:textId="77777777" w:rsidR="003029AF" w:rsidRPr="00804B85" w:rsidRDefault="003029AF" w:rsidP="003029AF">
      <w:pPr>
        <w:widowControl w:val="0"/>
        <w:rPr>
          <w:b/>
          <w:sz w:val="24"/>
          <w:szCs w:val="24"/>
        </w:rPr>
      </w:pPr>
      <w:r w:rsidRPr="00804B85">
        <w:rPr>
          <w:b/>
          <w:sz w:val="24"/>
          <w:szCs w:val="24"/>
        </w:rPr>
        <w:t>Describe the reasons for allocation priorities and any obstacles to addressing underserved needs</w:t>
      </w:r>
    </w:p>
    <w:p w14:paraId="5B454D43" w14:textId="77777777" w:rsidR="003029AF" w:rsidRDefault="003029AF" w:rsidP="003029AF">
      <w:pPr>
        <w:widowControl w:val="0"/>
      </w:pPr>
      <w:bookmarkStart w:id="23" w:name="_Hlk40258487"/>
      <w:r>
        <w:t>HUD funds are being targeted to priority housing and community development needs, including owner-occupied rehabilitation, homeownership opportunities, affordable rental housing, homelessness, rapid rehousing, job creation and infrastructure needs.  These funds will be leveraged by other state and federal funds.</w:t>
      </w:r>
    </w:p>
    <w:p w14:paraId="0CB1E9FF" w14:textId="34EB200C" w:rsidR="003029AF" w:rsidRDefault="003029AF" w:rsidP="003029AF">
      <w:pPr>
        <w:widowControl w:val="0"/>
      </w:pPr>
      <w:r>
        <w:t xml:space="preserve">Regular CDBG allocation percentages are based on a competitive process given the demand-driven nature of the program and HUD regulation. This process prioritizes funding in part to applicants that describe and document significant needs, preventing DFA from predicting the ultimate geographic distribution of assistance, as areas of need can change over the course of a year.  This method of distribution ensures that the funding is allocated to eligible, non-entitlement, low-income areas with demonstrated need and capacity. The State has set-aside 10% of its regular CDBG allocation to support providers located in the </w:t>
      </w:r>
      <w:proofErr w:type="spellStart"/>
      <w:r>
        <w:t>Colonias</w:t>
      </w:r>
      <w:proofErr w:type="spellEnd"/>
      <w:r>
        <w:t xml:space="preserve"> through investments in development/redevelopment projects and for homeless strategy. The </w:t>
      </w:r>
      <w:proofErr w:type="spellStart"/>
      <w:r>
        <w:t>Colonias</w:t>
      </w:r>
      <w:proofErr w:type="spellEnd"/>
      <w:r>
        <w:t xml:space="preserve"> have the additional barrier of the lack of capacity.  Many of these communities do not have established local governments, tax bases or the organizational structure to compete for and implement funding</w:t>
      </w:r>
      <w:r w:rsidRPr="00306561">
        <w:t>. CDBG-CV funding will be used in used to mitigate damage as the result of COVID-19, which mandates the expeditious utilization of funds in response a rapidly changing health and economic environment.</w:t>
      </w:r>
    </w:p>
    <w:p w14:paraId="206A8945" w14:textId="77777777" w:rsidR="003029AF" w:rsidRDefault="003029AF" w:rsidP="003029AF">
      <w:pPr>
        <w:widowControl w:val="0"/>
      </w:pPr>
      <w:r>
        <w:t>HOME funds for multifamily developments can be made through the competitive annual LIHTC process.  HOME multifamily funding applications without LIHTC can be submitted at any time.  HOME funding for homeowner rehabilitation or homebuyer assistance is provided on a first-come, first-served basis for as long as funding is available.</w:t>
      </w:r>
    </w:p>
    <w:p w14:paraId="3220E74C" w14:textId="77777777" w:rsidR="003029AF" w:rsidRDefault="003029AF" w:rsidP="003029AF">
      <w:pPr>
        <w:widowControl w:val="0"/>
      </w:pPr>
      <w:r>
        <w:t>HTF funds will be allocated to applicants selected based on the criteria described in the HTF Allocation Plan and the Notice of Funding Availability issued by MFA.</w:t>
      </w:r>
    </w:p>
    <w:p w14:paraId="3356102C" w14:textId="1CB380F0" w:rsidR="003029AF" w:rsidRDefault="003029AF" w:rsidP="003029AF">
      <w:pPr>
        <w:widowControl w:val="0"/>
      </w:pPr>
      <w:r>
        <w:t xml:space="preserve">ESG funds are allocated to the Emergency Homeless Assistance Program (EHAP) and the Rental Assistance Program (RAP). EHAP funds are provided to emergency shelters that assist homeless </w:t>
      </w:r>
      <w:r>
        <w:lastRenderedPageBreak/>
        <w:t>individuals as well as those fleeing domestic violence.  Shelters are selected</w:t>
      </w:r>
      <w:r w:rsidR="00090C1C">
        <w:t xml:space="preserve"> for regular ESG funds</w:t>
      </w:r>
      <w:r>
        <w:t xml:space="preserve"> through a competitive process that includes </w:t>
      </w:r>
      <w:proofErr w:type="gramStart"/>
      <w:r>
        <w:t>a number of</w:t>
      </w:r>
      <w:proofErr w:type="gramEnd"/>
      <w:r>
        <w:t xml:space="preserve"> criteria, such as the shelter’s capacity and previous performance. RAP funds are awarded to agencies providing homeless prevention and rapid rehousing services. These agencies are selected through a competitive process that includes criteria such as agency experience and level of need in the agency’s service area. Annual funding allocations received by these agencies are determined through a combination of factors, including past performance and poverty levels in the geographic areas served. </w:t>
      </w:r>
    </w:p>
    <w:p w14:paraId="07B73F5B" w14:textId="77777777" w:rsidR="003029AF" w:rsidRDefault="003029AF" w:rsidP="003029AF">
      <w:pPr>
        <w:widowControl w:val="0"/>
      </w:pPr>
      <w:r>
        <w:t>HOPWA funds are used for housing assistance for persons with HIV/AIDS and are allocated to agencies selected through a competitive process that includes criteria such as the agency’s capacity and experience.  Annual funding amounts received by these agencies are proportional to the numbers of persons at or below the federal poverty level who are diagnosed with HIV/AIDS in the counties served by each agency.  These criteria ensure that services are targeted according to need and are provided by agencies that are qualified and experienced.</w:t>
      </w:r>
    </w:p>
    <w:p w14:paraId="1C063198" w14:textId="77777777" w:rsidR="003029AF" w:rsidRPr="000D5C00" w:rsidRDefault="003029AF" w:rsidP="003029AF">
      <w:pPr>
        <w:rPr>
          <w:rFonts w:cs="Arial"/>
        </w:rPr>
        <w:sectPr w:rsidR="003029AF" w:rsidRPr="000D5C00" w:rsidSect="00880C3B">
          <w:pgSz w:w="12240" w:h="15840" w:code="1"/>
          <w:pgMar w:top="1440" w:right="1440" w:bottom="1440" w:left="1440" w:header="720" w:footer="720" w:gutter="0"/>
          <w:cols w:space="720"/>
          <w:docGrid w:linePitch="360"/>
        </w:sectPr>
      </w:pPr>
      <w:r>
        <w:t xml:space="preserve">The State endures obstacles addressing underserved needs due to not enough funding to meet the full need and service provider capacity, especially in remote rural areas. MFA and DFA will remove barriers to affordable housing by prioritizing and/or incentivizing existing providers and new providers to work in </w:t>
      </w:r>
      <w:proofErr w:type="spellStart"/>
      <w:r>
        <w:t>Colonias</w:t>
      </w:r>
      <w:proofErr w:type="spellEnd"/>
      <w:r>
        <w:t>; strengthening delivery channels and building capacity to develop and rehabilitate housing in underserved areas; and promoting the development of new organizations to provide housing counseling and financial fitness education around the State.</w:t>
      </w:r>
      <w:bookmarkEnd w:id="23"/>
    </w:p>
    <w:p w14:paraId="34A95C27" w14:textId="77777777" w:rsidR="003029AF" w:rsidRPr="00804B85" w:rsidRDefault="003029AF" w:rsidP="003029AF">
      <w:pPr>
        <w:keepNext/>
        <w:spacing w:before="240" w:after="60"/>
        <w:outlineLvl w:val="1"/>
        <w:rPr>
          <w:rFonts w:cs="Arial"/>
          <w:b/>
          <w:bCs/>
          <w:iCs/>
          <w:sz w:val="28"/>
          <w:szCs w:val="28"/>
        </w:rPr>
      </w:pPr>
      <w:bookmarkStart w:id="24" w:name="_Toc20487217"/>
      <w:bookmarkStart w:id="25" w:name="_Toc62828501"/>
      <w:r w:rsidRPr="00804B85">
        <w:rPr>
          <w:rFonts w:cs="Arial"/>
          <w:b/>
          <w:bCs/>
          <w:iCs/>
          <w:sz w:val="28"/>
          <w:szCs w:val="28"/>
        </w:rPr>
        <w:lastRenderedPageBreak/>
        <w:t>AP-38 Project Summary</w:t>
      </w:r>
      <w:bookmarkEnd w:id="24"/>
      <w:bookmarkEnd w:id="25"/>
      <w:r w:rsidRPr="00804B85">
        <w:rPr>
          <w:rFonts w:cs="Arial"/>
          <w:b/>
          <w:bCs/>
          <w:iCs/>
          <w:sz w:val="28"/>
          <w:szCs w:val="28"/>
        </w:rPr>
        <w:t xml:space="preserve"> </w:t>
      </w:r>
    </w:p>
    <w:p w14:paraId="60410607" w14:textId="77777777" w:rsidR="003029AF" w:rsidRPr="00804B85" w:rsidRDefault="003029AF" w:rsidP="003029AF">
      <w:pPr>
        <w:keepNext/>
        <w:widowControl w:val="0"/>
        <w:rPr>
          <w:b/>
          <w:sz w:val="24"/>
          <w:szCs w:val="24"/>
        </w:rPr>
      </w:pPr>
      <w:r w:rsidRPr="00804B85">
        <w:rPr>
          <w:b/>
          <w:sz w:val="24"/>
          <w:szCs w:val="24"/>
        </w:rPr>
        <w:t>Project Summary Information</w:t>
      </w:r>
    </w:p>
    <w:p w14:paraId="39912DC9" w14:textId="77777777" w:rsidR="003029AF" w:rsidRPr="00804B85" w:rsidRDefault="003029AF" w:rsidP="003029AF">
      <w:pPr>
        <w:keepNext/>
        <w:widowControl w:val="0"/>
        <w:spacing w:beforeAutospacing="1" w:afterAutospacing="1"/>
        <w:rPr>
          <w:b/>
          <w:sz w:val="24"/>
          <w:szCs w:val="24"/>
        </w:rPr>
      </w:pPr>
      <w:r w:rsidRPr="00804B85">
        <w:rPr>
          <w:rFonts w:cs="Arial"/>
        </w:rPr>
        <w:t xml:space="preserve">MFA and DFA wait to allocate funding on the project level until after HUD </w:t>
      </w:r>
      <w:proofErr w:type="gramStart"/>
      <w:r w:rsidRPr="00804B85">
        <w:rPr>
          <w:rFonts w:cs="Arial"/>
        </w:rPr>
        <w:t>has</w:t>
      </w:r>
      <w:proofErr w:type="gramEnd"/>
      <w:r w:rsidRPr="00804B85">
        <w:rPr>
          <w:rFonts w:cs="Arial"/>
        </w:rPr>
        <w:t xml:space="preserve"> published the FY formula allocations.  When DFA receives notice of the CDBG allocation, they will make their allocation/funding decisions, which will be entered into IDIS through the AP-35 screen by DFA.  Likewise, MFA will follow their normal allocation/funding decision process after receiving notice from HUD.  Those projects will be entered into IDIS through the AP-35 screen by MFA.  This is the normal process and does not cause a substantial amendment to the Action Plan.  No further public notice will be required.</w:t>
      </w:r>
    </w:p>
    <w:p w14:paraId="1196396F" w14:textId="77777777" w:rsidR="003029AF" w:rsidRPr="00804B85" w:rsidRDefault="003029AF" w:rsidP="003029AF"/>
    <w:p w14:paraId="4B2620C1" w14:textId="77777777" w:rsidR="003029AF" w:rsidRPr="00804B85" w:rsidRDefault="003029AF" w:rsidP="003029AF"/>
    <w:p w14:paraId="10C36641" w14:textId="77777777" w:rsidR="003029AF" w:rsidRPr="00804B85" w:rsidRDefault="003029AF" w:rsidP="003029AF"/>
    <w:p w14:paraId="333692CC" w14:textId="77777777" w:rsidR="003029AF" w:rsidRPr="00804B85" w:rsidRDefault="003029AF" w:rsidP="003029AF">
      <w:pPr>
        <w:sectPr w:rsidR="003029AF" w:rsidRPr="00804B85" w:rsidSect="00880C3B">
          <w:pgSz w:w="12240" w:h="15840" w:code="1"/>
          <w:pgMar w:top="1440" w:right="1440" w:bottom="1440" w:left="1440" w:header="720" w:footer="720" w:gutter="0"/>
          <w:cols w:space="720"/>
          <w:docGrid w:linePitch="360"/>
        </w:sectPr>
      </w:pPr>
    </w:p>
    <w:p w14:paraId="4FAA6504" w14:textId="77777777" w:rsidR="003029AF" w:rsidRPr="00804B85" w:rsidRDefault="003029AF" w:rsidP="003029AF">
      <w:pPr>
        <w:keepNext/>
        <w:pageBreakBefore/>
        <w:spacing w:before="240" w:after="60"/>
        <w:outlineLvl w:val="1"/>
        <w:rPr>
          <w:rFonts w:cs="Arial"/>
          <w:b/>
          <w:bCs/>
          <w:iCs/>
          <w:sz w:val="28"/>
          <w:szCs w:val="28"/>
        </w:rPr>
      </w:pPr>
      <w:bookmarkStart w:id="26" w:name="_Toc20487218"/>
      <w:bookmarkStart w:id="27" w:name="_Toc62828502"/>
      <w:r w:rsidRPr="00804B85">
        <w:rPr>
          <w:rFonts w:cs="Arial"/>
          <w:b/>
          <w:bCs/>
          <w:iCs/>
          <w:sz w:val="28"/>
          <w:szCs w:val="28"/>
        </w:rPr>
        <w:lastRenderedPageBreak/>
        <w:t>AP-40 Section 108 Loan Guarantee</w:t>
      </w:r>
      <w:bookmarkEnd w:id="20"/>
      <w:r w:rsidRPr="00804B85">
        <w:rPr>
          <w:rFonts w:cs="Arial"/>
          <w:b/>
          <w:bCs/>
          <w:iCs/>
          <w:sz w:val="28"/>
          <w:szCs w:val="28"/>
        </w:rPr>
        <w:t xml:space="preserve"> – 91.320(k)(1)(ii)</w:t>
      </w:r>
      <w:bookmarkEnd w:id="26"/>
      <w:bookmarkEnd w:id="27"/>
    </w:p>
    <w:p w14:paraId="56F21A2D" w14:textId="77777777" w:rsidR="003029AF" w:rsidRPr="00804B85" w:rsidRDefault="003029AF" w:rsidP="003029AF">
      <w:pPr>
        <w:keepNext/>
        <w:widowControl w:val="0"/>
        <w:rPr>
          <w:b/>
          <w:sz w:val="24"/>
          <w:szCs w:val="24"/>
        </w:rPr>
      </w:pPr>
      <w:r w:rsidRPr="00804B85">
        <w:rPr>
          <w:b/>
          <w:sz w:val="24"/>
          <w:szCs w:val="24"/>
        </w:rPr>
        <w:t>Will the state help non-entitlement units of general local government to apply for Section 108 loan funds?</w:t>
      </w:r>
    </w:p>
    <w:p w14:paraId="20E31461" w14:textId="77777777" w:rsidR="003029AF" w:rsidRPr="00804B85" w:rsidRDefault="003029AF" w:rsidP="003029AF">
      <w:pPr>
        <w:keepNext/>
        <w:widowControl w:val="0"/>
        <w:spacing w:beforeAutospacing="1" w:afterAutospacing="1"/>
      </w:pPr>
      <w:r w:rsidRPr="00804B85">
        <w:t>The State will not help non-entitlement units of general local government apply for Section 108 loan funds.</w:t>
      </w:r>
    </w:p>
    <w:p w14:paraId="42919385" w14:textId="77777777" w:rsidR="003029AF" w:rsidRPr="00804B85" w:rsidRDefault="003029AF" w:rsidP="003029AF">
      <w:pPr>
        <w:keepNext/>
        <w:widowControl w:val="0"/>
        <w:rPr>
          <w:b/>
          <w:sz w:val="24"/>
          <w:szCs w:val="24"/>
        </w:rPr>
      </w:pPr>
      <w:r w:rsidRPr="00804B85">
        <w:rPr>
          <w:b/>
          <w:sz w:val="24"/>
          <w:szCs w:val="24"/>
        </w:rPr>
        <w:t xml:space="preserve">Available Grant Amounts </w:t>
      </w:r>
    </w:p>
    <w:p w14:paraId="65D53DB1" w14:textId="77777777" w:rsidR="003029AF" w:rsidRPr="00804B85" w:rsidRDefault="003029AF" w:rsidP="003029AF">
      <w:pPr>
        <w:keepNext/>
        <w:widowControl w:val="0"/>
        <w:spacing w:before="100" w:beforeAutospacing="1" w:after="100" w:afterAutospacing="1"/>
        <w:rPr>
          <w:rFonts w:cs="Arial"/>
        </w:rPr>
      </w:pPr>
      <w:r w:rsidRPr="00804B85">
        <w:rPr>
          <w:rFonts w:cs="Arial"/>
        </w:rPr>
        <w:t>N/A</w:t>
      </w:r>
    </w:p>
    <w:p w14:paraId="40AC8A1D" w14:textId="77777777" w:rsidR="003029AF" w:rsidRPr="00804B85" w:rsidRDefault="003029AF" w:rsidP="003029AF">
      <w:pPr>
        <w:keepNext/>
        <w:widowControl w:val="0"/>
        <w:rPr>
          <w:b/>
          <w:sz w:val="24"/>
          <w:szCs w:val="24"/>
        </w:rPr>
      </w:pPr>
      <w:r w:rsidRPr="00804B85">
        <w:rPr>
          <w:b/>
          <w:sz w:val="24"/>
          <w:szCs w:val="24"/>
        </w:rPr>
        <w:t xml:space="preserve">Acceptance process of applications </w:t>
      </w:r>
    </w:p>
    <w:p w14:paraId="363B5A12" w14:textId="77777777" w:rsidR="003029AF" w:rsidRPr="00804B85" w:rsidRDefault="003029AF" w:rsidP="003029AF">
      <w:pPr>
        <w:keepNext/>
        <w:widowControl w:val="0"/>
        <w:rPr>
          <w:sz w:val="24"/>
          <w:szCs w:val="24"/>
        </w:rPr>
      </w:pPr>
      <w:r w:rsidRPr="00804B85">
        <w:rPr>
          <w:sz w:val="24"/>
          <w:szCs w:val="24"/>
        </w:rPr>
        <w:t>N/A</w:t>
      </w:r>
    </w:p>
    <w:p w14:paraId="1DFB2EB8" w14:textId="77777777" w:rsidR="003029AF" w:rsidRPr="00804B85" w:rsidRDefault="003029AF" w:rsidP="003029AF">
      <w:pPr>
        <w:keepNext/>
        <w:pageBreakBefore/>
        <w:spacing w:before="240" w:after="60"/>
        <w:outlineLvl w:val="1"/>
        <w:rPr>
          <w:rFonts w:cs="Arial"/>
          <w:b/>
          <w:bCs/>
          <w:iCs/>
          <w:sz w:val="28"/>
          <w:szCs w:val="28"/>
        </w:rPr>
      </w:pPr>
      <w:bookmarkStart w:id="28" w:name="_Toc20487219"/>
      <w:bookmarkStart w:id="29" w:name="_Toc62828503"/>
      <w:bookmarkStart w:id="30" w:name="_Toc309810476"/>
      <w:r w:rsidRPr="00804B85">
        <w:rPr>
          <w:rFonts w:cs="Arial"/>
          <w:b/>
          <w:bCs/>
          <w:iCs/>
          <w:sz w:val="28"/>
          <w:szCs w:val="28"/>
        </w:rPr>
        <w:lastRenderedPageBreak/>
        <w:t>AP-45 Community Revitalization Strategies – 91.320(k)(1)(ii)</w:t>
      </w:r>
      <w:bookmarkEnd w:id="28"/>
      <w:bookmarkEnd w:id="29"/>
    </w:p>
    <w:p w14:paraId="483C1BF0" w14:textId="77777777" w:rsidR="003029AF" w:rsidRPr="00804B85" w:rsidRDefault="003029AF" w:rsidP="003029AF">
      <w:pPr>
        <w:keepNext/>
        <w:widowControl w:val="0"/>
        <w:rPr>
          <w:b/>
          <w:sz w:val="24"/>
          <w:szCs w:val="24"/>
        </w:rPr>
      </w:pPr>
      <w:r w:rsidRPr="00804B85">
        <w:rPr>
          <w:b/>
          <w:sz w:val="24"/>
          <w:szCs w:val="24"/>
        </w:rPr>
        <w:t>Will the state allow units of general local government to carry out community revitalization strategies?</w:t>
      </w:r>
    </w:p>
    <w:p w14:paraId="4508B0E3" w14:textId="77777777" w:rsidR="003029AF" w:rsidRPr="00804B85" w:rsidRDefault="003029AF" w:rsidP="003029AF">
      <w:pPr>
        <w:keepNext/>
        <w:widowControl w:val="0"/>
        <w:spacing w:beforeAutospacing="1" w:afterAutospacing="1"/>
      </w:pPr>
      <w:r w:rsidRPr="00804B85">
        <w:t>Yes.  The State will allow units of general local government to carry out community revitalization strategies.</w:t>
      </w:r>
    </w:p>
    <w:p w14:paraId="7976C11D" w14:textId="77777777" w:rsidR="003029AF" w:rsidRPr="00804B85" w:rsidRDefault="003029AF" w:rsidP="003029AF">
      <w:pPr>
        <w:keepNext/>
        <w:widowControl w:val="0"/>
        <w:rPr>
          <w:b/>
          <w:sz w:val="24"/>
          <w:szCs w:val="24"/>
        </w:rPr>
      </w:pPr>
      <w:r w:rsidRPr="00804B85">
        <w:rPr>
          <w:b/>
          <w:sz w:val="24"/>
          <w:szCs w:val="24"/>
        </w:rPr>
        <w:t>State’s Process and Criteria for approving local government revitalization strategies</w:t>
      </w:r>
    </w:p>
    <w:p w14:paraId="5BDB6EC5" w14:textId="77777777" w:rsidR="003029AF" w:rsidRPr="00804B85" w:rsidRDefault="003029AF" w:rsidP="003029AF">
      <w:pPr>
        <w:rPr>
          <w:rFonts w:cs="Arial"/>
        </w:rPr>
      </w:pPr>
      <w:r w:rsidRPr="00804B85">
        <w:rPr>
          <w:rFonts w:cs="Arial"/>
        </w:rPr>
        <w:t xml:space="preserve">Depending on funding availability and the State’s ability to support the request, the State will choose eligible applicants to carry out community revitalization strategies </w:t>
      </w:r>
      <w:proofErr w:type="gramStart"/>
      <w:r w:rsidRPr="00804B85">
        <w:rPr>
          <w:rFonts w:cs="Arial"/>
        </w:rPr>
        <w:t>as long as</w:t>
      </w:r>
      <w:proofErr w:type="gramEnd"/>
      <w:r w:rsidRPr="00804B85">
        <w:rPr>
          <w:rFonts w:cs="Arial"/>
        </w:rPr>
        <w:t xml:space="preserve"> the strategy is in accordance with the eligible applicant’s Comprehensive Plan, Infrastructure Capital Improvement Plan (ICIP) and meets the low-to-moderate income requirement.  </w:t>
      </w:r>
    </w:p>
    <w:p w14:paraId="0C355183" w14:textId="77777777" w:rsidR="003029AF" w:rsidRPr="00804B85" w:rsidRDefault="003029AF" w:rsidP="003029AF">
      <w:pPr>
        <w:keepNext/>
        <w:pageBreakBefore/>
        <w:spacing w:before="240" w:after="60"/>
        <w:outlineLvl w:val="1"/>
        <w:rPr>
          <w:rFonts w:cs="Arial"/>
          <w:b/>
          <w:bCs/>
          <w:iCs/>
          <w:sz w:val="28"/>
          <w:szCs w:val="28"/>
        </w:rPr>
      </w:pPr>
      <w:bookmarkStart w:id="31" w:name="_Toc20487220"/>
      <w:bookmarkStart w:id="32" w:name="_Toc62828504"/>
      <w:bookmarkStart w:id="33" w:name="_Toc309810477"/>
      <w:bookmarkEnd w:id="30"/>
      <w:r w:rsidRPr="00804B85">
        <w:rPr>
          <w:rFonts w:cs="Arial"/>
          <w:b/>
          <w:bCs/>
          <w:iCs/>
          <w:sz w:val="28"/>
          <w:szCs w:val="28"/>
        </w:rPr>
        <w:lastRenderedPageBreak/>
        <w:t xml:space="preserve">AP-48 Method of Distribution for </w:t>
      </w:r>
      <w:proofErr w:type="spellStart"/>
      <w:r w:rsidRPr="00804B85">
        <w:rPr>
          <w:rFonts w:cs="Arial"/>
          <w:b/>
          <w:bCs/>
          <w:iCs/>
          <w:sz w:val="28"/>
          <w:szCs w:val="28"/>
        </w:rPr>
        <w:t>Colonias</w:t>
      </w:r>
      <w:proofErr w:type="spellEnd"/>
      <w:r w:rsidRPr="00804B85">
        <w:rPr>
          <w:rFonts w:cs="Arial"/>
          <w:b/>
          <w:bCs/>
          <w:iCs/>
          <w:sz w:val="28"/>
          <w:szCs w:val="28"/>
        </w:rPr>
        <w:t xml:space="preserve"> Set-aside – 91.320(d)&amp;(k)</w:t>
      </w:r>
      <w:bookmarkEnd w:id="31"/>
      <w:bookmarkEnd w:id="32"/>
    </w:p>
    <w:p w14:paraId="7484CF2D" w14:textId="77777777" w:rsidR="003029AF" w:rsidRPr="00804B85" w:rsidRDefault="003029AF" w:rsidP="003029AF">
      <w:pPr>
        <w:rPr>
          <w:b/>
        </w:rPr>
      </w:pPr>
      <w:r w:rsidRPr="00804B85">
        <w:rPr>
          <w:b/>
        </w:rPr>
        <w:t>Distribution Methods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1707"/>
      </w:tblGrid>
      <w:tr w:rsidR="003029AF" w:rsidRPr="00804B85" w14:paraId="55930149" w14:textId="77777777" w:rsidTr="00880C3B">
        <w:trPr>
          <w:cantSplit/>
          <w:tblHeader/>
        </w:trPr>
        <w:tc>
          <w:tcPr>
            <w:tcW w:w="0" w:type="auto"/>
          </w:tcPr>
          <w:p w14:paraId="260CE138" w14:textId="77777777" w:rsidR="003029AF" w:rsidRPr="00804B85" w:rsidRDefault="003029AF" w:rsidP="00880C3B">
            <w:pPr>
              <w:rPr>
                <w:b/>
              </w:rPr>
            </w:pPr>
            <w:r w:rsidRPr="00804B85">
              <w:rPr>
                <w:b/>
              </w:rPr>
              <w:t>State Program Name</w:t>
            </w:r>
          </w:p>
        </w:tc>
        <w:tc>
          <w:tcPr>
            <w:tcW w:w="0" w:type="auto"/>
          </w:tcPr>
          <w:p w14:paraId="5728DC29" w14:textId="77777777" w:rsidR="003029AF" w:rsidRPr="00804B85" w:rsidRDefault="003029AF" w:rsidP="00880C3B">
            <w:pPr>
              <w:rPr>
                <w:b/>
              </w:rPr>
            </w:pPr>
            <w:r w:rsidRPr="00804B85">
              <w:rPr>
                <w:b/>
              </w:rPr>
              <w:t>Funding Sources</w:t>
            </w:r>
          </w:p>
        </w:tc>
      </w:tr>
      <w:tr w:rsidR="003029AF" w:rsidRPr="00804B85" w14:paraId="731CFE4D" w14:textId="77777777" w:rsidTr="00880C3B">
        <w:trPr>
          <w:cantSplit/>
        </w:trPr>
        <w:tc>
          <w:tcPr>
            <w:tcW w:w="0" w:type="auto"/>
          </w:tcPr>
          <w:p w14:paraId="03A5390C" w14:textId="77777777" w:rsidR="003029AF" w:rsidRPr="00804B85" w:rsidRDefault="003029AF" w:rsidP="00880C3B">
            <w:r w:rsidRPr="00804B85">
              <w:t>DFA Administered CDBG Program</w:t>
            </w:r>
          </w:p>
        </w:tc>
        <w:tc>
          <w:tcPr>
            <w:tcW w:w="0" w:type="auto"/>
          </w:tcPr>
          <w:p w14:paraId="748A2792" w14:textId="77777777" w:rsidR="003029AF" w:rsidRPr="00804B85" w:rsidRDefault="003029AF" w:rsidP="00880C3B">
            <w:r w:rsidRPr="00804B85">
              <w:t>CDBG</w:t>
            </w:r>
          </w:p>
        </w:tc>
      </w:tr>
    </w:tbl>
    <w:p w14:paraId="3A54D053" w14:textId="7124DF65" w:rsidR="003029AF" w:rsidRPr="00804B85" w:rsidRDefault="003029AF" w:rsidP="003029AF">
      <w:pPr>
        <w:spacing w:after="0" w:line="240" w:lineRule="auto"/>
        <w:rPr>
          <w:rFonts w:asciiTheme="minorHAnsi" w:hAnsiTheme="minorHAnsi"/>
          <w:b/>
          <w:bCs/>
          <w:sz w:val="18"/>
          <w:szCs w:val="18"/>
        </w:rPr>
      </w:pPr>
      <w:r w:rsidRPr="00804B85">
        <w:rPr>
          <w:rFonts w:asciiTheme="minorHAnsi" w:hAnsiTheme="minorHAnsi"/>
          <w:b/>
          <w:bCs/>
          <w:sz w:val="18"/>
          <w:szCs w:val="18"/>
        </w:rPr>
        <w:t xml:space="preserve">Table </w:t>
      </w:r>
      <w:r>
        <w:rPr>
          <w:rFonts w:asciiTheme="minorHAnsi" w:hAnsiTheme="minorHAnsi"/>
          <w:b/>
          <w:bCs/>
          <w:sz w:val="18"/>
          <w:szCs w:val="18"/>
        </w:rPr>
        <w:t>5</w:t>
      </w:r>
      <w:r w:rsidRPr="00804B85">
        <w:rPr>
          <w:rFonts w:asciiTheme="minorHAnsi" w:hAnsiTheme="minorHAnsi"/>
          <w:b/>
          <w:bCs/>
          <w:sz w:val="18"/>
          <w:szCs w:val="18"/>
        </w:rPr>
        <w:t xml:space="preserve"> - Distribution Methods by State Program for </w:t>
      </w:r>
      <w:proofErr w:type="spellStart"/>
      <w:r w:rsidRPr="00804B85">
        <w:rPr>
          <w:rFonts w:asciiTheme="minorHAnsi" w:hAnsiTheme="minorHAnsi"/>
          <w:b/>
          <w:bCs/>
          <w:sz w:val="18"/>
          <w:szCs w:val="18"/>
        </w:rPr>
        <w:t>Colonias</w:t>
      </w:r>
      <w:proofErr w:type="spellEnd"/>
      <w:r w:rsidRPr="00804B85">
        <w:rPr>
          <w:rFonts w:asciiTheme="minorHAnsi" w:hAnsiTheme="minorHAnsi"/>
          <w:b/>
          <w:bCs/>
          <w:sz w:val="18"/>
          <w:szCs w:val="18"/>
        </w:rPr>
        <w:t xml:space="preserve"> Set-aside</w:t>
      </w:r>
    </w:p>
    <w:p w14:paraId="62C8DFD5" w14:textId="77777777" w:rsidR="003029AF" w:rsidRPr="00804B85" w:rsidRDefault="003029AF" w:rsidP="003029AF">
      <w:pPr>
        <w:rPr>
          <w:rFonts w:asciiTheme="minorHAnsi" w:eastAsiaTheme="minorEastAsia" w:hAnsiTheme="minorHAnsi" w:cstheme="minorBidi"/>
          <w:b/>
        </w:rPr>
      </w:pPr>
      <w:r w:rsidRPr="00804B85">
        <w:rPr>
          <w:rFonts w:asciiTheme="minorHAnsi" w:eastAsiaTheme="minorEastAsia" w:hAnsiTheme="minorHAnsi" w:cstheme="minorBidi"/>
          <w:b/>
        </w:rPr>
        <w:br/>
        <w:t>State programs Addressed</w:t>
      </w:r>
    </w:p>
    <w:p w14:paraId="4F3FECDB" w14:textId="77777777" w:rsidR="003029AF" w:rsidRPr="00804B85" w:rsidRDefault="003029AF" w:rsidP="003029AF">
      <w:pPr>
        <w:rPr>
          <w:rFonts w:asciiTheme="minorHAnsi" w:eastAsiaTheme="minorEastAsia" w:hAnsiTheme="minorHAnsi" w:cstheme="minorBidi"/>
        </w:rPr>
      </w:pPr>
      <w:r w:rsidRPr="00804B85">
        <w:rPr>
          <w:rFonts w:asciiTheme="minorHAnsi" w:eastAsiaTheme="minorEastAsia" w:hAnsiTheme="minorHAnsi" w:cstheme="minorBidi"/>
        </w:rPr>
        <w:t xml:space="preserve">DFA uses CDBG funds to address local community development needs.  DFA </w:t>
      </w:r>
      <w:proofErr w:type="gramStart"/>
      <w:r w:rsidRPr="00804B85">
        <w:rPr>
          <w:rFonts w:asciiTheme="minorHAnsi" w:eastAsiaTheme="minorEastAsia" w:hAnsiTheme="minorHAnsi" w:cstheme="minorBidi"/>
        </w:rPr>
        <w:t>provides assistance</w:t>
      </w:r>
      <w:proofErr w:type="gramEnd"/>
      <w:r w:rsidRPr="00804B85">
        <w:rPr>
          <w:rFonts w:asciiTheme="minorHAnsi" w:eastAsiaTheme="minorEastAsia" w:hAnsiTheme="minorHAnsi" w:cstheme="minorBidi"/>
        </w:rPr>
        <w:t xml:space="preserve"> and oversight to local officials with the implementation of needed infrastructure, public facilities, housing rehabilitation, economic development, planning and other critical projects.  </w:t>
      </w:r>
    </w:p>
    <w:p w14:paraId="626E7EC6" w14:textId="77777777" w:rsidR="003029AF" w:rsidRPr="00804B85" w:rsidRDefault="003029AF" w:rsidP="003029AF">
      <w:pPr>
        <w:rPr>
          <w:rFonts w:asciiTheme="minorHAnsi" w:eastAsiaTheme="minorEastAsia" w:hAnsiTheme="minorHAnsi" w:cstheme="minorBidi"/>
          <w:b/>
        </w:rPr>
      </w:pPr>
      <w:r w:rsidRPr="00804B85">
        <w:rPr>
          <w:rFonts w:asciiTheme="minorHAnsi" w:eastAsiaTheme="minorEastAsia" w:hAnsiTheme="minorHAnsi" w:cstheme="minorBidi"/>
          <w:b/>
        </w:rPr>
        <w:t xml:space="preserve">Criteria and their importance </w:t>
      </w:r>
    </w:p>
    <w:p w14:paraId="44025D60" w14:textId="77777777" w:rsidR="003029AF" w:rsidRPr="00804B85" w:rsidRDefault="003029AF" w:rsidP="003029AF">
      <w:pPr>
        <w:rPr>
          <w:rFonts w:asciiTheme="minorHAnsi" w:eastAsiaTheme="minorEastAsia" w:hAnsiTheme="minorHAnsi" w:cstheme="minorHAnsi"/>
          <w:shd w:val="clear" w:color="auto" w:fill="FFFFFF"/>
        </w:rPr>
      </w:pPr>
      <w:r w:rsidRPr="00804B85">
        <w:rPr>
          <w:rFonts w:asciiTheme="minorHAnsi" w:eastAsiaTheme="minorEastAsia" w:hAnsiTheme="minorHAnsi" w:cstheme="minorBidi"/>
          <w:shd w:val="clear" w:color="auto" w:fill="FFFFFF"/>
        </w:rPr>
        <w:t xml:space="preserve">The Community Development Council (CDC) and DFA have developed rating and ranking criteria for evaluation of all </w:t>
      </w:r>
      <w:r>
        <w:rPr>
          <w:rFonts w:asciiTheme="minorHAnsi" w:eastAsiaTheme="minorEastAsia" w:hAnsiTheme="minorHAnsi" w:cstheme="minorBidi"/>
          <w:shd w:val="clear" w:color="auto" w:fill="FFFFFF"/>
        </w:rPr>
        <w:t xml:space="preserve">regular </w:t>
      </w:r>
      <w:r w:rsidRPr="00804B85">
        <w:rPr>
          <w:rFonts w:asciiTheme="minorHAnsi" w:eastAsiaTheme="minorEastAsia" w:hAnsiTheme="minorHAnsi" w:cstheme="minorBidi"/>
          <w:shd w:val="clear" w:color="auto" w:fill="FFFFFF"/>
        </w:rPr>
        <w:t xml:space="preserve">CDBG projects with 10 percent being allocated for </w:t>
      </w:r>
      <w:proofErr w:type="spellStart"/>
      <w:r w:rsidRPr="00804B85">
        <w:rPr>
          <w:rFonts w:asciiTheme="minorHAnsi" w:eastAsiaTheme="minorEastAsia" w:hAnsiTheme="minorHAnsi" w:cstheme="minorBidi"/>
          <w:shd w:val="clear" w:color="auto" w:fill="FFFFFF"/>
        </w:rPr>
        <w:t>Colonias</w:t>
      </w:r>
      <w:proofErr w:type="spellEnd"/>
      <w:r w:rsidRPr="00804B85">
        <w:rPr>
          <w:rFonts w:asciiTheme="minorHAnsi" w:eastAsiaTheme="minorEastAsia" w:hAnsiTheme="minorHAnsi" w:cstheme="minorBidi"/>
          <w:shd w:val="clear" w:color="auto" w:fill="FFFFFF"/>
        </w:rPr>
        <w:t xml:space="preserve"> projects.  The selection criteria in the rating and ranking system will give priority to projects that firmly demonstrate the following: need, appropriateness, impact and benefit to low- and moderate-income persons.  These </w:t>
      </w:r>
      <w:r w:rsidRPr="00804B85">
        <w:rPr>
          <w:rFonts w:eastAsia="Times New Roman"/>
        </w:rPr>
        <w:t xml:space="preserve">criteria are outlined in the State’s rules and regulations in the New Mexico Administrative Code (NMAC 2.110.2).  All </w:t>
      </w:r>
      <w:r>
        <w:rPr>
          <w:rFonts w:eastAsia="Times New Roman"/>
        </w:rPr>
        <w:t xml:space="preserve">regular </w:t>
      </w:r>
      <w:r w:rsidRPr="00804B85">
        <w:rPr>
          <w:rFonts w:eastAsia="Times New Roman"/>
        </w:rPr>
        <w:t xml:space="preserve">CDBG applicants are rated and ranked on these criteria, with preference given to </w:t>
      </w:r>
      <w:proofErr w:type="spellStart"/>
      <w:r w:rsidRPr="00804B85">
        <w:rPr>
          <w:rFonts w:eastAsia="Times New Roman"/>
        </w:rPr>
        <w:t>Colonias</w:t>
      </w:r>
      <w:proofErr w:type="spellEnd"/>
      <w:r w:rsidRPr="00804B85">
        <w:rPr>
          <w:rFonts w:eastAsia="Times New Roman"/>
        </w:rPr>
        <w:t xml:space="preserve"> for the set-aside.  </w:t>
      </w:r>
      <w:proofErr w:type="gramStart"/>
      <w:r w:rsidRPr="00804B85">
        <w:rPr>
          <w:rFonts w:eastAsia="Times New Roman"/>
        </w:rPr>
        <w:t>In order to</w:t>
      </w:r>
      <w:proofErr w:type="gramEnd"/>
      <w:r w:rsidRPr="00804B85">
        <w:rPr>
          <w:rFonts w:eastAsia="Times New Roman"/>
        </w:rPr>
        <w:t xml:space="preserve"> qualify as a </w:t>
      </w:r>
      <w:proofErr w:type="spellStart"/>
      <w:r w:rsidRPr="00804B85">
        <w:rPr>
          <w:rFonts w:eastAsia="Times New Roman"/>
        </w:rPr>
        <w:t>Colonias</w:t>
      </w:r>
      <w:proofErr w:type="spellEnd"/>
      <w:r w:rsidRPr="00804B85">
        <w:rPr>
          <w:rFonts w:eastAsia="Times New Roman"/>
        </w:rPr>
        <w:t xml:space="preserve"> project, the project must be located within 150 miles of the US/Mexico border, be designated as a </w:t>
      </w:r>
      <w:proofErr w:type="spellStart"/>
      <w:r w:rsidRPr="00804B85">
        <w:rPr>
          <w:rFonts w:eastAsia="Times New Roman"/>
        </w:rPr>
        <w:t>Colonias</w:t>
      </w:r>
      <w:proofErr w:type="spellEnd"/>
      <w:r w:rsidRPr="00804B85">
        <w:rPr>
          <w:rFonts w:eastAsia="Times New Roman"/>
        </w:rPr>
        <w:t xml:space="preserve"> and address one of the following needs: </w:t>
      </w:r>
      <w:r w:rsidRPr="00804B85">
        <w:rPr>
          <w:rFonts w:asciiTheme="minorHAnsi" w:hAnsiTheme="minorHAnsi" w:cstheme="minorHAnsi"/>
          <w:shd w:val="clear" w:color="auto" w:fill="FFFFFF"/>
        </w:rPr>
        <w:t>lack of potable water supply; lack of adequate sewage systems; or lack of decent, safe and sanitary housing.</w:t>
      </w:r>
      <w:r w:rsidRPr="00804B85" w:rsidDel="00A656E5">
        <w:rPr>
          <w:rFonts w:asciiTheme="minorHAnsi" w:hAnsiTheme="minorHAnsi" w:cstheme="minorHAnsi"/>
        </w:rPr>
        <w:t xml:space="preserve"> </w:t>
      </w:r>
    </w:p>
    <w:p w14:paraId="29C517D9" w14:textId="77777777" w:rsidR="003029AF" w:rsidRPr="00804B85" w:rsidRDefault="003029AF" w:rsidP="003029AF">
      <w:pPr>
        <w:rPr>
          <w:rFonts w:asciiTheme="minorHAnsi" w:eastAsiaTheme="minorEastAsia" w:hAnsiTheme="minorHAnsi" w:cstheme="minorBidi"/>
          <w:b/>
        </w:rPr>
      </w:pPr>
      <w:r w:rsidRPr="00804B85">
        <w:rPr>
          <w:rFonts w:asciiTheme="minorHAnsi" w:eastAsiaTheme="minorEastAsia" w:hAnsiTheme="minorHAnsi" w:cstheme="minorBidi"/>
          <w:b/>
        </w:rPr>
        <w:t>CDBG only: Access of application manuals</w:t>
      </w:r>
    </w:p>
    <w:p w14:paraId="0930AFDC" w14:textId="77777777" w:rsidR="003029AF" w:rsidRPr="00804B85" w:rsidRDefault="003029AF" w:rsidP="003029AF">
      <w:pPr>
        <w:rPr>
          <w:rFonts w:asciiTheme="minorHAnsi" w:eastAsiaTheme="minorEastAsia" w:hAnsiTheme="minorHAnsi" w:cs="Arial"/>
        </w:rPr>
      </w:pPr>
      <w:r w:rsidRPr="00804B85">
        <w:rPr>
          <w:rFonts w:asciiTheme="minorHAnsi" w:eastAsiaTheme="minorEastAsia" w:hAnsiTheme="minorHAnsi" w:cs="Arial"/>
        </w:rPr>
        <w:t xml:space="preserve">The CDBG Implementation manual and other CDBG application information </w:t>
      </w:r>
      <w:r>
        <w:rPr>
          <w:rFonts w:asciiTheme="minorHAnsi" w:eastAsiaTheme="minorEastAsia" w:hAnsiTheme="minorHAnsi" w:cs="Arial"/>
        </w:rPr>
        <w:t xml:space="preserve">for regular CDBG funds </w:t>
      </w:r>
      <w:r w:rsidRPr="00804B85">
        <w:rPr>
          <w:rFonts w:asciiTheme="minorHAnsi" w:eastAsiaTheme="minorEastAsia" w:hAnsiTheme="minorHAnsi" w:cs="Arial"/>
        </w:rPr>
        <w:t xml:space="preserve">can be found at </w:t>
      </w:r>
      <w:hyperlink r:id="rId16" w:history="1">
        <w:r w:rsidRPr="00804B85">
          <w:rPr>
            <w:rFonts w:asciiTheme="minorHAnsi" w:eastAsiaTheme="minorEastAsia" w:hAnsiTheme="minorHAnsi" w:cs="Arial"/>
            <w:color w:val="0000FF"/>
            <w:u w:val="single"/>
          </w:rPr>
          <w:t>http://www.nmdfa.state.nm.us/CDBG_Information_1.aspx</w:t>
        </w:r>
      </w:hyperlink>
      <w:r w:rsidRPr="00804B85">
        <w:rPr>
          <w:rFonts w:asciiTheme="minorHAnsi" w:eastAsiaTheme="minorEastAsia" w:hAnsiTheme="minorHAnsi" w:cs="Arial"/>
        </w:rPr>
        <w:t xml:space="preserve"> and </w:t>
      </w:r>
      <w:hyperlink r:id="rId17" w:history="1">
        <w:r w:rsidRPr="00804B85">
          <w:rPr>
            <w:rFonts w:asciiTheme="minorHAnsi" w:eastAsiaTheme="minorEastAsia" w:hAnsiTheme="minorHAnsi" w:cs="Arial"/>
            <w:color w:val="0000FF"/>
            <w:u w:val="single"/>
          </w:rPr>
          <w:t>http://www.nmdfa.state.nm.us/CDBG_Planning_Grants.aspx</w:t>
        </w:r>
      </w:hyperlink>
      <w:r w:rsidRPr="00804B85">
        <w:rPr>
          <w:rFonts w:asciiTheme="minorHAnsi" w:eastAsiaTheme="minorEastAsia" w:hAnsiTheme="minorHAnsi" w:cs="Arial"/>
        </w:rPr>
        <w:t xml:space="preserve">. </w:t>
      </w:r>
    </w:p>
    <w:p w14:paraId="2BD73E19" w14:textId="77777777" w:rsidR="003029AF" w:rsidRPr="00804B85" w:rsidRDefault="003029AF" w:rsidP="003029AF">
      <w:pPr>
        <w:rPr>
          <w:rFonts w:asciiTheme="minorHAnsi" w:eastAsiaTheme="minorEastAsia" w:hAnsiTheme="minorHAnsi" w:cstheme="minorBidi"/>
          <w:b/>
        </w:rPr>
      </w:pPr>
      <w:r w:rsidRPr="00804B85">
        <w:rPr>
          <w:rFonts w:asciiTheme="minorHAnsi" w:eastAsiaTheme="minorEastAsia" w:hAnsiTheme="minorHAnsi" w:cstheme="minorBidi"/>
          <w:b/>
        </w:rPr>
        <w:t xml:space="preserve">ESG only: Process for awarding funds to state recipients </w:t>
      </w:r>
    </w:p>
    <w:p w14:paraId="7B76213E" w14:textId="77777777" w:rsidR="003029AF" w:rsidRPr="00804B85" w:rsidRDefault="003029AF" w:rsidP="003029AF">
      <w:pPr>
        <w:rPr>
          <w:rFonts w:asciiTheme="minorHAnsi" w:eastAsiaTheme="minorEastAsia" w:hAnsiTheme="minorHAnsi" w:cs="Arial"/>
        </w:rPr>
      </w:pPr>
      <w:r w:rsidRPr="00804B85">
        <w:rPr>
          <w:rFonts w:asciiTheme="minorHAnsi" w:eastAsiaTheme="minorEastAsia" w:hAnsiTheme="minorHAnsi" w:cs="Arial"/>
        </w:rPr>
        <w:t>N/A</w:t>
      </w:r>
    </w:p>
    <w:p w14:paraId="7DE63165" w14:textId="77777777" w:rsidR="003029AF" w:rsidRPr="00804B85" w:rsidRDefault="003029AF" w:rsidP="003029AF">
      <w:pPr>
        <w:rPr>
          <w:rFonts w:asciiTheme="minorHAnsi" w:eastAsiaTheme="minorEastAsia" w:hAnsiTheme="minorHAnsi" w:cstheme="minorBidi"/>
          <w:b/>
        </w:rPr>
      </w:pPr>
      <w:r w:rsidRPr="00804B85">
        <w:rPr>
          <w:rFonts w:asciiTheme="minorHAnsi" w:eastAsiaTheme="minorEastAsia" w:hAnsiTheme="minorHAnsi" w:cstheme="minorBidi"/>
          <w:b/>
        </w:rPr>
        <w:t>HOPWA only: Method of selecting project sponsors</w:t>
      </w:r>
    </w:p>
    <w:p w14:paraId="0301E2DC" w14:textId="77777777" w:rsidR="003029AF" w:rsidRPr="00804B85" w:rsidRDefault="003029AF" w:rsidP="003029AF">
      <w:pPr>
        <w:rPr>
          <w:rFonts w:asciiTheme="minorHAnsi" w:eastAsiaTheme="minorEastAsia" w:hAnsiTheme="minorHAnsi" w:cstheme="minorBidi"/>
          <w:b/>
        </w:rPr>
      </w:pPr>
      <w:r w:rsidRPr="00804B85">
        <w:rPr>
          <w:rFonts w:asciiTheme="minorHAnsi" w:eastAsiaTheme="minorEastAsia" w:hAnsiTheme="minorHAnsi" w:cs="Arial"/>
        </w:rPr>
        <w:t>N/A</w:t>
      </w:r>
    </w:p>
    <w:p w14:paraId="7A68CC70" w14:textId="77777777" w:rsidR="003029AF" w:rsidRPr="00804B85" w:rsidRDefault="003029AF" w:rsidP="003029AF">
      <w:pPr>
        <w:widowControl w:val="0"/>
        <w:tabs>
          <w:tab w:val="left" w:pos="11343"/>
        </w:tabs>
        <w:rPr>
          <w:rFonts w:asciiTheme="minorHAnsi" w:eastAsiaTheme="minorEastAsia" w:hAnsiTheme="minorHAnsi" w:cstheme="minorBidi"/>
          <w:b/>
        </w:rPr>
      </w:pPr>
      <w:r w:rsidRPr="00804B85">
        <w:rPr>
          <w:rFonts w:asciiTheme="minorHAnsi" w:eastAsiaTheme="minorEastAsia" w:hAnsiTheme="minorHAnsi" w:cstheme="minorBidi"/>
          <w:b/>
        </w:rPr>
        <w:t>Resource Allocation among Funding Categories</w:t>
      </w:r>
    </w:p>
    <w:p w14:paraId="2177DF93" w14:textId="77777777" w:rsidR="003029AF" w:rsidRPr="00804B85" w:rsidRDefault="003029AF" w:rsidP="003029AF">
      <w:pPr>
        <w:widowControl w:val="0"/>
        <w:rPr>
          <w:rFonts w:asciiTheme="minorHAnsi" w:eastAsiaTheme="minorEastAsia" w:hAnsiTheme="minorHAnsi" w:cs="Arial"/>
        </w:rPr>
      </w:pPr>
      <w:r>
        <w:rPr>
          <w:rFonts w:asciiTheme="minorHAnsi" w:eastAsiaTheme="minorEastAsia" w:hAnsiTheme="minorHAnsi" w:cs="Arial"/>
        </w:rPr>
        <w:t xml:space="preserve">Regular </w:t>
      </w:r>
      <w:r w:rsidRPr="00804B85">
        <w:rPr>
          <w:rFonts w:asciiTheme="minorHAnsi" w:eastAsiaTheme="minorEastAsia" w:hAnsiTheme="minorHAnsi" w:cs="Arial"/>
        </w:rPr>
        <w:t xml:space="preserve">CDBG funding is not allocated among the funding categories until after applications are </w:t>
      </w:r>
      <w:r w:rsidRPr="00804B85">
        <w:rPr>
          <w:rFonts w:asciiTheme="minorHAnsi" w:eastAsiaTheme="minorEastAsia" w:hAnsiTheme="minorHAnsi" w:cs="Arial"/>
        </w:rPr>
        <w:lastRenderedPageBreak/>
        <w:t>received, rated/ranked and allocation awards are made.</w:t>
      </w:r>
    </w:p>
    <w:p w14:paraId="0EC8D0C3" w14:textId="77777777" w:rsidR="003029AF" w:rsidRDefault="003029AF" w:rsidP="003029AF">
      <w:pPr>
        <w:widowControl w:val="0"/>
        <w:rPr>
          <w:rFonts w:asciiTheme="minorHAnsi" w:eastAsiaTheme="minorEastAsia" w:hAnsiTheme="minorHAnsi" w:cstheme="minorBidi"/>
          <w:b/>
        </w:rPr>
      </w:pPr>
    </w:p>
    <w:p w14:paraId="48FD91D2" w14:textId="77777777" w:rsidR="003029AF" w:rsidRPr="00804B85" w:rsidRDefault="003029AF" w:rsidP="003029AF">
      <w:pPr>
        <w:widowControl w:val="0"/>
        <w:rPr>
          <w:rFonts w:asciiTheme="minorHAnsi" w:eastAsiaTheme="minorEastAsia" w:hAnsiTheme="minorHAnsi" w:cstheme="minorBidi"/>
          <w:b/>
        </w:rPr>
      </w:pPr>
      <w:r w:rsidRPr="00804B85">
        <w:rPr>
          <w:rFonts w:asciiTheme="minorHAnsi" w:eastAsiaTheme="minorEastAsia" w:hAnsiTheme="minorHAnsi" w:cstheme="minorBidi"/>
          <w:b/>
        </w:rPr>
        <w:t>Threshold Factors and Grant Size Limits</w:t>
      </w:r>
    </w:p>
    <w:p w14:paraId="42CFFBFB" w14:textId="77777777" w:rsidR="003029AF" w:rsidRPr="00804B85" w:rsidRDefault="003029AF" w:rsidP="003029AF">
      <w:pPr>
        <w:rPr>
          <w:rFonts w:asciiTheme="minorHAnsi" w:eastAsiaTheme="minorEastAsia" w:hAnsiTheme="minorHAnsi" w:cs="Arial"/>
        </w:rPr>
      </w:pPr>
      <w:r w:rsidRPr="00804B85">
        <w:rPr>
          <w:rFonts w:asciiTheme="minorHAnsi" w:eastAsiaTheme="minorEastAsia" w:hAnsiTheme="minorHAnsi" w:cs="Arial"/>
        </w:rPr>
        <w:t xml:space="preserve">Threshold factors and grant size limits for the </w:t>
      </w:r>
      <w:proofErr w:type="spellStart"/>
      <w:r w:rsidRPr="00804B85">
        <w:rPr>
          <w:rFonts w:asciiTheme="minorHAnsi" w:eastAsiaTheme="minorEastAsia" w:hAnsiTheme="minorHAnsi" w:cs="Arial"/>
        </w:rPr>
        <w:t>Colonias</w:t>
      </w:r>
      <w:proofErr w:type="spellEnd"/>
      <w:r w:rsidRPr="00804B85">
        <w:rPr>
          <w:rFonts w:asciiTheme="minorHAnsi" w:eastAsiaTheme="minorEastAsia" w:hAnsiTheme="minorHAnsi" w:cs="Arial"/>
        </w:rPr>
        <w:t xml:space="preserve"> are </w:t>
      </w:r>
      <w:proofErr w:type="gramStart"/>
      <w:r w:rsidRPr="00804B85">
        <w:rPr>
          <w:rFonts w:asciiTheme="minorHAnsi" w:eastAsiaTheme="minorEastAsia" w:hAnsiTheme="minorHAnsi" w:cs="Arial"/>
        </w:rPr>
        <w:t>exactly the same</w:t>
      </w:r>
      <w:proofErr w:type="gramEnd"/>
      <w:r w:rsidRPr="00804B85">
        <w:rPr>
          <w:rFonts w:asciiTheme="minorHAnsi" w:eastAsiaTheme="minorEastAsia" w:hAnsiTheme="minorHAnsi" w:cs="Arial"/>
        </w:rPr>
        <w:t xml:space="preserve"> as other non-entitlement communities outside the </w:t>
      </w:r>
      <w:proofErr w:type="spellStart"/>
      <w:r w:rsidRPr="00804B85">
        <w:rPr>
          <w:rFonts w:asciiTheme="minorHAnsi" w:eastAsiaTheme="minorEastAsia" w:hAnsiTheme="minorHAnsi" w:cs="Arial"/>
        </w:rPr>
        <w:t>Colonias</w:t>
      </w:r>
      <w:proofErr w:type="spellEnd"/>
      <w:r w:rsidRPr="00804B85">
        <w:rPr>
          <w:rFonts w:asciiTheme="minorHAnsi" w:eastAsiaTheme="minorEastAsia" w:hAnsiTheme="minorHAnsi" w:cs="Arial"/>
        </w:rPr>
        <w:t>.</w:t>
      </w:r>
    </w:p>
    <w:p w14:paraId="4002AC18" w14:textId="77777777" w:rsidR="003029AF" w:rsidRPr="00804B85" w:rsidRDefault="003029AF" w:rsidP="003029AF">
      <w:pPr>
        <w:rPr>
          <w:rFonts w:asciiTheme="minorHAnsi" w:eastAsiaTheme="minorEastAsia" w:hAnsiTheme="minorHAnsi" w:cstheme="minorBidi"/>
          <w:b/>
        </w:rPr>
      </w:pPr>
      <w:r w:rsidRPr="00804B85">
        <w:rPr>
          <w:rFonts w:asciiTheme="minorHAnsi" w:eastAsiaTheme="minorEastAsia" w:hAnsiTheme="minorHAnsi" w:cstheme="minorBidi"/>
          <w:b/>
        </w:rPr>
        <w:t>Outcome Measures expected as results of Distribution Method</w:t>
      </w:r>
    </w:p>
    <w:p w14:paraId="4190DB60" w14:textId="77777777" w:rsidR="003029AF" w:rsidRPr="00804B85" w:rsidRDefault="003029AF" w:rsidP="003029AF">
      <w:pPr>
        <w:rPr>
          <w:rFonts w:asciiTheme="minorHAnsi" w:eastAsiaTheme="minorEastAsia" w:hAnsiTheme="minorHAnsi" w:cs="Arial"/>
        </w:rPr>
      </w:pPr>
      <w:r w:rsidRPr="00804B85">
        <w:rPr>
          <w:rFonts w:asciiTheme="minorHAnsi" w:eastAsiaTheme="minorEastAsia" w:hAnsiTheme="minorHAnsi" w:cs="Arial"/>
        </w:rPr>
        <w:t xml:space="preserve">Number of people assisted within the </w:t>
      </w:r>
      <w:proofErr w:type="spellStart"/>
      <w:r w:rsidRPr="00804B85">
        <w:rPr>
          <w:rFonts w:asciiTheme="minorHAnsi" w:eastAsiaTheme="minorEastAsia" w:hAnsiTheme="minorHAnsi" w:cs="Arial"/>
        </w:rPr>
        <w:t>Colonias</w:t>
      </w:r>
      <w:proofErr w:type="spellEnd"/>
    </w:p>
    <w:p w14:paraId="6D3CD6BA" w14:textId="77777777" w:rsidR="003029AF" w:rsidRPr="00804B85" w:rsidRDefault="003029AF" w:rsidP="003029AF">
      <w:pPr>
        <w:keepNext/>
        <w:widowControl w:val="0"/>
        <w:spacing w:line="204" w:lineRule="auto"/>
        <w:rPr>
          <w:b/>
          <w:sz w:val="24"/>
          <w:szCs w:val="24"/>
        </w:rPr>
      </w:pPr>
      <w:r w:rsidRPr="00804B85">
        <w:rPr>
          <w:b/>
          <w:sz w:val="24"/>
          <w:szCs w:val="24"/>
        </w:rPr>
        <w:t xml:space="preserve">Discussion </w:t>
      </w:r>
    </w:p>
    <w:p w14:paraId="52068A24" w14:textId="77777777" w:rsidR="003029AF" w:rsidRPr="00804B85" w:rsidRDefault="003029AF" w:rsidP="003029AF">
      <w:pPr>
        <w:keepNext/>
        <w:widowControl w:val="0"/>
        <w:spacing w:beforeAutospacing="1" w:afterAutospacing="1"/>
        <w:rPr>
          <w:rFonts w:cs="Arial"/>
        </w:rPr>
      </w:pPr>
      <w:r w:rsidRPr="00804B85">
        <w:rPr>
          <w:rFonts w:cs="Arial"/>
        </w:rPr>
        <w:t xml:space="preserve">DFA will set aside 10 percent of </w:t>
      </w:r>
      <w:r>
        <w:rPr>
          <w:rFonts w:cs="Arial"/>
        </w:rPr>
        <w:t xml:space="preserve">regular </w:t>
      </w:r>
      <w:r w:rsidRPr="00804B85">
        <w:rPr>
          <w:rFonts w:cs="Arial"/>
        </w:rPr>
        <w:t xml:space="preserve">CDBG funding for the </w:t>
      </w:r>
      <w:proofErr w:type="spellStart"/>
      <w:r w:rsidRPr="00804B85">
        <w:rPr>
          <w:rFonts w:cs="Arial"/>
        </w:rPr>
        <w:t>Colonias</w:t>
      </w:r>
      <w:proofErr w:type="spellEnd"/>
      <w:r w:rsidRPr="00804B85">
        <w:rPr>
          <w:rFonts w:cs="Arial"/>
        </w:rPr>
        <w:t xml:space="preserve">.  Counties with </w:t>
      </w:r>
      <w:proofErr w:type="spellStart"/>
      <w:r w:rsidRPr="00804B85">
        <w:rPr>
          <w:rFonts w:cs="Arial"/>
        </w:rPr>
        <w:t>Colonias</w:t>
      </w:r>
      <w:proofErr w:type="spellEnd"/>
      <w:r w:rsidRPr="00804B85">
        <w:rPr>
          <w:rFonts w:cs="Arial"/>
        </w:rPr>
        <w:t xml:space="preserve"> can apply for funding to direct to problem areas in the </w:t>
      </w:r>
      <w:proofErr w:type="spellStart"/>
      <w:r w:rsidRPr="00804B85">
        <w:rPr>
          <w:rFonts w:cs="Arial"/>
        </w:rPr>
        <w:t>Colonias</w:t>
      </w:r>
      <w:proofErr w:type="spellEnd"/>
      <w:r w:rsidRPr="00804B85">
        <w:rPr>
          <w:rFonts w:cs="Arial"/>
        </w:rPr>
        <w:t>.  </w:t>
      </w:r>
    </w:p>
    <w:p w14:paraId="5FEE688F" w14:textId="77777777" w:rsidR="003029AF" w:rsidRPr="00804B85" w:rsidRDefault="003029AF" w:rsidP="003029AF">
      <w:pPr>
        <w:keepNext/>
        <w:widowControl w:val="0"/>
        <w:spacing w:line="204" w:lineRule="auto"/>
        <w:rPr>
          <w:sz w:val="24"/>
          <w:szCs w:val="24"/>
        </w:rPr>
      </w:pPr>
    </w:p>
    <w:p w14:paraId="582E1BDA" w14:textId="77777777" w:rsidR="003029AF" w:rsidRPr="00804B85" w:rsidRDefault="003029AF" w:rsidP="003029AF">
      <w:pPr>
        <w:keepNext/>
        <w:pageBreakBefore/>
        <w:widowControl w:val="0"/>
        <w:spacing w:before="240" w:after="60"/>
        <w:outlineLvl w:val="1"/>
        <w:rPr>
          <w:rFonts w:cs="Arial"/>
          <w:b/>
          <w:bCs/>
          <w:iCs/>
          <w:sz w:val="28"/>
          <w:szCs w:val="28"/>
        </w:rPr>
      </w:pPr>
      <w:bookmarkStart w:id="34" w:name="_Toc20487221"/>
      <w:bookmarkStart w:id="35" w:name="_Toc62828505"/>
      <w:r w:rsidRPr="00804B85">
        <w:rPr>
          <w:rFonts w:cs="Arial"/>
          <w:b/>
          <w:bCs/>
          <w:iCs/>
          <w:sz w:val="28"/>
          <w:szCs w:val="28"/>
        </w:rPr>
        <w:lastRenderedPageBreak/>
        <w:t xml:space="preserve">AP-50 Geographic Distribution </w:t>
      </w:r>
      <w:bookmarkEnd w:id="33"/>
      <w:r w:rsidRPr="00804B85">
        <w:rPr>
          <w:rFonts w:cs="Arial"/>
          <w:b/>
          <w:bCs/>
          <w:iCs/>
          <w:sz w:val="28"/>
          <w:szCs w:val="28"/>
        </w:rPr>
        <w:t>– 91.320(f)</w:t>
      </w:r>
      <w:bookmarkEnd w:id="34"/>
      <w:bookmarkEnd w:id="35"/>
    </w:p>
    <w:p w14:paraId="7BEF553B" w14:textId="77777777" w:rsidR="003029AF" w:rsidRPr="00804B85" w:rsidRDefault="003029AF" w:rsidP="003029AF">
      <w:pPr>
        <w:keepNext/>
        <w:widowControl w:val="0"/>
        <w:rPr>
          <w:b/>
          <w:sz w:val="24"/>
          <w:szCs w:val="24"/>
        </w:rPr>
      </w:pPr>
      <w:r w:rsidRPr="00804B85">
        <w:rPr>
          <w:b/>
          <w:sz w:val="24"/>
          <w:szCs w:val="24"/>
        </w:rPr>
        <w:t xml:space="preserve">Description of the geographic areas of the state (including areas of low-income and minority concentration) where assistance will be directed </w:t>
      </w:r>
    </w:p>
    <w:p w14:paraId="27A5ACE0" w14:textId="77777777" w:rsidR="003029AF" w:rsidRPr="00804B85" w:rsidRDefault="003029AF" w:rsidP="003029AF">
      <w:pPr>
        <w:keepNext/>
        <w:widowControl w:val="0"/>
        <w:spacing w:beforeAutospacing="1" w:afterAutospacing="1"/>
        <w:rPr>
          <w:rFonts w:cs="Arial"/>
          <w:szCs w:val="26"/>
        </w:rPr>
      </w:pPr>
      <w:r w:rsidRPr="00804B85">
        <w:rPr>
          <w:rFonts w:cs="Arial"/>
        </w:rPr>
        <w:t xml:space="preserve">DFA will set aside 10 percent of </w:t>
      </w:r>
      <w:r>
        <w:rPr>
          <w:rFonts w:cs="Arial"/>
        </w:rPr>
        <w:t xml:space="preserve">regular </w:t>
      </w:r>
      <w:r w:rsidRPr="00804B85">
        <w:rPr>
          <w:rFonts w:cs="Arial"/>
        </w:rPr>
        <w:t xml:space="preserve">CDBG funds for </w:t>
      </w:r>
      <w:proofErr w:type="spellStart"/>
      <w:r w:rsidRPr="00804B85">
        <w:rPr>
          <w:rFonts w:cs="Arial"/>
        </w:rPr>
        <w:t>Colonias</w:t>
      </w:r>
      <w:proofErr w:type="spellEnd"/>
      <w:r w:rsidRPr="00804B85">
        <w:rPr>
          <w:rFonts w:cs="Arial"/>
        </w:rPr>
        <w:t xml:space="preserve"> neighborhoods.  Further, pursuant to a memorandum of understanding, the State administers the City of Albuquerque’s HOPWA funds and those funds must be used </w:t>
      </w:r>
      <w:r w:rsidRPr="00804B85">
        <w:rPr>
          <w:color w:val="000000"/>
        </w:rPr>
        <w:t xml:space="preserve">within the City of Albuquerque.  Because these funds are administered on behalf of the City and not direct allocations to the State, they are not included in the percentage distributions for State allocations below. </w:t>
      </w:r>
      <w:r>
        <w:rPr>
          <w:color w:val="000000"/>
        </w:rPr>
        <w:t xml:space="preserve">The table below represents regular CDBG funds only. </w:t>
      </w:r>
      <w:r w:rsidRPr="00001DE6">
        <w:rPr>
          <w:color w:val="000000"/>
        </w:rPr>
        <w:t>The allowance</w:t>
      </w:r>
      <w:r>
        <w:rPr>
          <w:color w:val="000000"/>
        </w:rPr>
        <w:t>s</w:t>
      </w:r>
      <w:r w:rsidRPr="00001DE6">
        <w:rPr>
          <w:color w:val="000000"/>
        </w:rPr>
        <w:t xml:space="preserve"> for use in entitlement areas and tribal </w:t>
      </w:r>
      <w:r>
        <w:rPr>
          <w:color w:val="000000"/>
        </w:rPr>
        <w:t>reservations</w:t>
      </w:r>
      <w:r w:rsidRPr="00001DE6">
        <w:rPr>
          <w:color w:val="000000"/>
        </w:rPr>
        <w:t xml:space="preserve"> are only for CDBG-CV funds.</w:t>
      </w:r>
    </w:p>
    <w:p w14:paraId="19E5CB58" w14:textId="77777777" w:rsidR="003029AF" w:rsidRPr="00804B85" w:rsidRDefault="003029AF" w:rsidP="003029AF">
      <w:pPr>
        <w:keepNext/>
        <w:widowControl w:val="0"/>
        <w:rPr>
          <w:b/>
          <w:sz w:val="24"/>
          <w:szCs w:val="24"/>
        </w:rPr>
      </w:pPr>
      <w:r w:rsidRPr="00804B85">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2074"/>
      </w:tblGrid>
      <w:tr w:rsidR="003029AF" w:rsidRPr="00804B85" w14:paraId="4FBE2C3F" w14:textId="77777777" w:rsidTr="00880C3B">
        <w:trPr>
          <w:cantSplit/>
          <w:tblHeader/>
        </w:trPr>
        <w:tc>
          <w:tcPr>
            <w:tcW w:w="0" w:type="auto"/>
          </w:tcPr>
          <w:p w14:paraId="1FB6AAC4" w14:textId="77777777" w:rsidR="003029AF" w:rsidRPr="00804B85" w:rsidRDefault="003029AF" w:rsidP="00880C3B">
            <w:pPr>
              <w:keepNext/>
              <w:widowControl w:val="0"/>
              <w:spacing w:after="0" w:line="240" w:lineRule="auto"/>
              <w:jc w:val="center"/>
              <w:rPr>
                <w:b/>
                <w:szCs w:val="24"/>
              </w:rPr>
            </w:pPr>
            <w:r w:rsidRPr="00804B85">
              <w:rPr>
                <w:b/>
              </w:rPr>
              <w:t>Target Area</w:t>
            </w:r>
          </w:p>
        </w:tc>
        <w:tc>
          <w:tcPr>
            <w:tcW w:w="0" w:type="auto"/>
          </w:tcPr>
          <w:p w14:paraId="3DC1D2BB" w14:textId="77777777" w:rsidR="003029AF" w:rsidRPr="00804B85" w:rsidRDefault="003029AF" w:rsidP="00880C3B">
            <w:pPr>
              <w:keepNext/>
              <w:widowControl w:val="0"/>
              <w:spacing w:after="0" w:line="240" w:lineRule="auto"/>
              <w:jc w:val="center"/>
              <w:rPr>
                <w:b/>
                <w:szCs w:val="24"/>
              </w:rPr>
            </w:pPr>
            <w:r w:rsidRPr="00804B85">
              <w:rPr>
                <w:b/>
              </w:rPr>
              <w:t>Percentage of Funds</w:t>
            </w:r>
          </w:p>
        </w:tc>
      </w:tr>
      <w:tr w:rsidR="003029AF" w:rsidRPr="00804B85" w14:paraId="188F1329" w14:textId="77777777" w:rsidTr="00880C3B">
        <w:trPr>
          <w:cantSplit/>
        </w:trPr>
        <w:tc>
          <w:tcPr>
            <w:tcW w:w="0" w:type="auto"/>
          </w:tcPr>
          <w:p w14:paraId="4DB43E55" w14:textId="77777777" w:rsidR="003029AF" w:rsidRPr="00804B85" w:rsidRDefault="003029AF" w:rsidP="00880C3B">
            <w:pPr>
              <w:spacing w:beforeAutospacing="1" w:afterAutospacing="1"/>
            </w:pPr>
            <w:r w:rsidRPr="00804B85">
              <w:rPr>
                <w:color w:val="000000"/>
              </w:rPr>
              <w:t>COLONIAS NEIGHBORHOOD</w:t>
            </w:r>
          </w:p>
        </w:tc>
        <w:tc>
          <w:tcPr>
            <w:tcW w:w="0" w:type="auto"/>
            <w:vAlign w:val="bottom"/>
          </w:tcPr>
          <w:p w14:paraId="16C82DBB" w14:textId="77777777" w:rsidR="003029AF" w:rsidRPr="00804B85" w:rsidRDefault="003029AF" w:rsidP="00880C3B">
            <w:pPr>
              <w:spacing w:beforeAutospacing="1" w:afterAutospacing="1"/>
              <w:jc w:val="right"/>
            </w:pPr>
            <w:r w:rsidRPr="00804B85">
              <w:rPr>
                <w:color w:val="000000"/>
              </w:rPr>
              <w:t>10</w:t>
            </w:r>
          </w:p>
        </w:tc>
      </w:tr>
      <w:tr w:rsidR="003029AF" w:rsidRPr="00804B85" w14:paraId="50E0C1AE" w14:textId="77777777" w:rsidTr="00880C3B">
        <w:trPr>
          <w:cantSplit/>
        </w:trPr>
        <w:tc>
          <w:tcPr>
            <w:tcW w:w="0" w:type="auto"/>
          </w:tcPr>
          <w:p w14:paraId="43DED686" w14:textId="77777777" w:rsidR="003029AF" w:rsidRPr="00804B85" w:rsidRDefault="003029AF" w:rsidP="00880C3B">
            <w:pPr>
              <w:spacing w:beforeAutospacing="1" w:afterAutospacing="1"/>
              <w:rPr>
                <w:color w:val="000000"/>
              </w:rPr>
            </w:pPr>
            <w:r w:rsidRPr="00804B85">
              <w:rPr>
                <w:color w:val="000000"/>
              </w:rPr>
              <w:t>Statewide</w:t>
            </w:r>
          </w:p>
        </w:tc>
        <w:tc>
          <w:tcPr>
            <w:tcW w:w="0" w:type="auto"/>
            <w:vAlign w:val="bottom"/>
          </w:tcPr>
          <w:p w14:paraId="56D8A939" w14:textId="77777777" w:rsidR="003029AF" w:rsidRPr="00804B85" w:rsidRDefault="003029AF" w:rsidP="00880C3B">
            <w:pPr>
              <w:spacing w:beforeAutospacing="1" w:afterAutospacing="1"/>
              <w:jc w:val="right"/>
              <w:rPr>
                <w:color w:val="000000"/>
              </w:rPr>
            </w:pPr>
            <w:r w:rsidRPr="00804B85">
              <w:rPr>
                <w:color w:val="000000"/>
              </w:rPr>
              <w:t>90</w:t>
            </w:r>
          </w:p>
        </w:tc>
      </w:tr>
    </w:tbl>
    <w:p w14:paraId="5972FF1C" w14:textId="37D7B5FF" w:rsidR="003029AF" w:rsidRPr="00804B85" w:rsidRDefault="003029AF" w:rsidP="003029AF">
      <w:pPr>
        <w:spacing w:after="0" w:line="240" w:lineRule="auto"/>
        <w:rPr>
          <w:rFonts w:asciiTheme="minorHAnsi" w:hAnsiTheme="minorHAnsi"/>
          <w:b/>
          <w:bCs/>
          <w:sz w:val="20"/>
          <w:szCs w:val="20"/>
        </w:rPr>
      </w:pPr>
      <w:r>
        <w:rPr>
          <w:rFonts w:asciiTheme="minorHAnsi" w:hAnsiTheme="minorHAnsi"/>
          <w:b/>
          <w:bCs/>
          <w:sz w:val="20"/>
          <w:szCs w:val="20"/>
        </w:rPr>
        <w:t xml:space="preserve">                       </w:t>
      </w:r>
      <w:r w:rsidRPr="00804B85">
        <w:rPr>
          <w:rFonts w:asciiTheme="minorHAnsi" w:hAnsiTheme="minorHAnsi"/>
          <w:b/>
          <w:bCs/>
          <w:sz w:val="20"/>
          <w:szCs w:val="20"/>
        </w:rPr>
        <w:t xml:space="preserve">Table </w:t>
      </w:r>
      <w:r w:rsidR="00DB697F">
        <w:rPr>
          <w:rFonts w:asciiTheme="minorHAnsi" w:hAnsiTheme="minorHAnsi"/>
          <w:b/>
          <w:bCs/>
          <w:sz w:val="20"/>
          <w:szCs w:val="20"/>
        </w:rPr>
        <w:t>6</w:t>
      </w:r>
      <w:r w:rsidRPr="00804B85">
        <w:rPr>
          <w:rFonts w:asciiTheme="minorHAnsi" w:hAnsiTheme="minorHAnsi"/>
          <w:b/>
          <w:bCs/>
          <w:sz w:val="20"/>
          <w:szCs w:val="20"/>
        </w:rPr>
        <w:t xml:space="preserve"> - Geographic Distribution </w:t>
      </w:r>
    </w:p>
    <w:p w14:paraId="2BB1B947" w14:textId="77777777" w:rsidR="003029AF" w:rsidRPr="00804B85" w:rsidRDefault="003029AF" w:rsidP="003029AF">
      <w:pPr>
        <w:spacing w:after="0" w:line="240" w:lineRule="auto"/>
        <w:rPr>
          <w:b/>
          <w:sz w:val="24"/>
          <w:szCs w:val="24"/>
        </w:rPr>
      </w:pPr>
    </w:p>
    <w:p w14:paraId="5C1DA60B" w14:textId="77777777" w:rsidR="003029AF" w:rsidRPr="00804B85" w:rsidRDefault="003029AF" w:rsidP="003029AF">
      <w:pPr>
        <w:keepNext/>
        <w:widowControl w:val="0"/>
        <w:rPr>
          <w:b/>
          <w:sz w:val="24"/>
          <w:szCs w:val="24"/>
        </w:rPr>
      </w:pPr>
      <w:r w:rsidRPr="00804B85">
        <w:rPr>
          <w:b/>
          <w:sz w:val="24"/>
          <w:szCs w:val="24"/>
        </w:rPr>
        <w:t xml:space="preserve">Rationale for the priorities for allocating investments geographically </w:t>
      </w:r>
    </w:p>
    <w:p w14:paraId="7877D83F" w14:textId="77777777" w:rsidR="003029AF" w:rsidRPr="00804B85" w:rsidRDefault="003029AF" w:rsidP="003029AF">
      <w:pPr>
        <w:keepNext/>
        <w:widowControl w:val="0"/>
        <w:spacing w:beforeAutospacing="1" w:afterAutospacing="1"/>
        <w:rPr>
          <w:rFonts w:cs="Arial"/>
        </w:rPr>
      </w:pPr>
      <w:r w:rsidRPr="00804B85">
        <w:rPr>
          <w:rFonts w:cs="Arial"/>
        </w:rPr>
        <w:t xml:space="preserve">The </w:t>
      </w:r>
      <w:proofErr w:type="spellStart"/>
      <w:r w:rsidRPr="00804B85">
        <w:rPr>
          <w:rFonts w:cs="Arial"/>
        </w:rPr>
        <w:t>Colonias</w:t>
      </w:r>
      <w:proofErr w:type="spellEnd"/>
      <w:r w:rsidRPr="00804B85">
        <w:rPr>
          <w:rFonts w:cs="Arial"/>
        </w:rPr>
        <w:t xml:space="preserve"> have a variety of housing and community development needs that create opportunities for strategic investment.   </w:t>
      </w:r>
      <w:r>
        <w:rPr>
          <w:rFonts w:cs="Arial"/>
        </w:rPr>
        <w:t xml:space="preserve">Regular </w:t>
      </w:r>
      <w:r w:rsidRPr="00804B85">
        <w:rPr>
          <w:rFonts w:cs="Arial"/>
        </w:rPr>
        <w:t xml:space="preserve">CDBG funds will be targeted for all communities, but particularly in </w:t>
      </w:r>
      <w:proofErr w:type="spellStart"/>
      <w:r w:rsidRPr="00804B85">
        <w:rPr>
          <w:rFonts w:cs="Arial"/>
        </w:rPr>
        <w:t>Colonias</w:t>
      </w:r>
      <w:proofErr w:type="spellEnd"/>
      <w:r w:rsidRPr="00804B85">
        <w:rPr>
          <w:rFonts w:cs="Arial"/>
        </w:rPr>
        <w:t xml:space="preserve"> communities.</w:t>
      </w:r>
    </w:p>
    <w:p w14:paraId="28AFEA71" w14:textId="77777777" w:rsidR="003029AF" w:rsidRPr="00804B85" w:rsidRDefault="003029AF" w:rsidP="003029AF">
      <w:pPr>
        <w:keepNext/>
        <w:widowControl w:val="0"/>
        <w:spacing w:line="204" w:lineRule="auto"/>
        <w:rPr>
          <w:rFonts w:cs="Arial"/>
        </w:rPr>
      </w:pPr>
      <w:r w:rsidRPr="00804B85">
        <w:rPr>
          <w:b/>
          <w:sz w:val="24"/>
          <w:szCs w:val="24"/>
        </w:rPr>
        <w:t>Discussion</w:t>
      </w:r>
    </w:p>
    <w:p w14:paraId="7FC1A6C5" w14:textId="77777777" w:rsidR="003029AF" w:rsidRPr="00804B85" w:rsidRDefault="003029AF" w:rsidP="003029AF">
      <w:pPr>
        <w:keepNext/>
        <w:widowControl w:val="0"/>
        <w:spacing w:line="204" w:lineRule="auto"/>
        <w:rPr>
          <w:rFonts w:cs="Arial"/>
        </w:rPr>
      </w:pPr>
      <w:r w:rsidRPr="00804B85">
        <w:rPr>
          <w:rFonts w:cs="Arial"/>
        </w:rPr>
        <w:t>DFA will set aside 10 percent of</w:t>
      </w:r>
      <w:r>
        <w:rPr>
          <w:rFonts w:cs="Arial"/>
        </w:rPr>
        <w:t xml:space="preserve"> regular</w:t>
      </w:r>
      <w:r w:rsidRPr="00804B85">
        <w:rPr>
          <w:rFonts w:cs="Arial"/>
        </w:rPr>
        <w:t xml:space="preserve"> CDBG funds for </w:t>
      </w:r>
      <w:proofErr w:type="spellStart"/>
      <w:r w:rsidRPr="00804B85">
        <w:rPr>
          <w:rFonts w:cs="Arial"/>
        </w:rPr>
        <w:t>Colonias</w:t>
      </w:r>
      <w:proofErr w:type="spellEnd"/>
      <w:r w:rsidRPr="00804B85">
        <w:rPr>
          <w:rFonts w:cs="Arial"/>
        </w:rPr>
        <w:t xml:space="preserve"> neighborhoods. </w:t>
      </w:r>
    </w:p>
    <w:p w14:paraId="4327DCD6" w14:textId="77777777" w:rsidR="003029AF" w:rsidRPr="00804B85" w:rsidRDefault="003029AF" w:rsidP="003029AF">
      <w:pPr>
        <w:keepNext/>
        <w:widowControl w:val="0"/>
        <w:spacing w:line="204" w:lineRule="auto"/>
        <w:rPr>
          <w:b/>
          <w:sz w:val="24"/>
          <w:szCs w:val="24"/>
        </w:rPr>
      </w:pPr>
    </w:p>
    <w:p w14:paraId="6B4FCE96" w14:textId="77777777" w:rsidR="003029AF" w:rsidRPr="00804B85" w:rsidRDefault="003029AF" w:rsidP="003029AF">
      <w:pPr>
        <w:rPr>
          <w:rFonts w:cs="Arial"/>
        </w:rPr>
      </w:pPr>
    </w:p>
    <w:p w14:paraId="4954B828" w14:textId="77777777" w:rsidR="00E26F82" w:rsidRDefault="00E26F82">
      <w:pPr>
        <w:spacing w:after="160" w:line="259" w:lineRule="auto"/>
        <w:rPr>
          <w:rFonts w:cs="Arial"/>
          <w:b/>
          <w:bCs/>
          <w:iCs/>
          <w:sz w:val="28"/>
          <w:szCs w:val="28"/>
        </w:rPr>
      </w:pPr>
      <w:bookmarkStart w:id="36" w:name="_Toc20487222"/>
      <w:r>
        <w:rPr>
          <w:rFonts w:cs="Arial"/>
          <w:b/>
          <w:bCs/>
          <w:iCs/>
          <w:sz w:val="28"/>
          <w:szCs w:val="28"/>
        </w:rPr>
        <w:br w:type="page"/>
      </w:r>
    </w:p>
    <w:p w14:paraId="6FB55051" w14:textId="2947FA29" w:rsidR="003029AF" w:rsidRPr="00804B85" w:rsidRDefault="003029AF" w:rsidP="003029AF">
      <w:pPr>
        <w:keepNext/>
        <w:widowControl w:val="0"/>
        <w:spacing w:before="240" w:after="60"/>
        <w:outlineLvl w:val="1"/>
        <w:rPr>
          <w:rFonts w:cs="Arial"/>
          <w:b/>
          <w:bCs/>
          <w:iCs/>
          <w:sz w:val="28"/>
          <w:szCs w:val="28"/>
        </w:rPr>
      </w:pPr>
      <w:bookmarkStart w:id="37" w:name="_Toc62828506"/>
      <w:r w:rsidRPr="00804B85">
        <w:rPr>
          <w:rFonts w:cs="Arial"/>
          <w:b/>
          <w:bCs/>
          <w:iCs/>
          <w:sz w:val="28"/>
          <w:szCs w:val="28"/>
        </w:rPr>
        <w:lastRenderedPageBreak/>
        <w:t>AP-55 Affordable Housing – 24 CFR 91.320(g)</w:t>
      </w:r>
      <w:bookmarkEnd w:id="36"/>
      <w:bookmarkEnd w:id="37"/>
    </w:p>
    <w:p w14:paraId="19D72F23" w14:textId="77777777" w:rsidR="003029AF" w:rsidRPr="00804B85" w:rsidRDefault="003029AF" w:rsidP="003029AF">
      <w:pPr>
        <w:keepNext/>
        <w:widowControl w:val="0"/>
        <w:spacing w:line="204" w:lineRule="auto"/>
        <w:rPr>
          <w:b/>
          <w:sz w:val="28"/>
          <w:szCs w:val="28"/>
        </w:rPr>
      </w:pPr>
      <w:r w:rsidRPr="00804B85">
        <w:rPr>
          <w:b/>
          <w:sz w:val="24"/>
          <w:szCs w:val="24"/>
        </w:rPr>
        <w:t xml:space="preserve">Introduction </w:t>
      </w:r>
    </w:p>
    <w:p w14:paraId="6F3800FE" w14:textId="77777777" w:rsidR="003029AF" w:rsidRPr="00804B85" w:rsidRDefault="003029AF" w:rsidP="003029AF">
      <w:pPr>
        <w:keepNext/>
        <w:widowControl w:val="0"/>
        <w:spacing w:beforeAutospacing="1" w:afterAutospacing="1"/>
      </w:pPr>
      <w:r>
        <w:t>The below tables reflect one-year goals for the State’s HOME funds.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9"/>
        <w:gridCol w:w="1668"/>
      </w:tblGrid>
      <w:tr w:rsidR="003029AF" w:rsidRPr="00804B85" w14:paraId="39CDA39F" w14:textId="77777777" w:rsidTr="00880C3B">
        <w:trPr>
          <w:cantSplit/>
          <w:trHeight w:val="279"/>
          <w:tblHeader/>
        </w:trPr>
        <w:tc>
          <w:tcPr>
            <w:tcW w:w="6667" w:type="dxa"/>
            <w:gridSpan w:val="2"/>
            <w:tcBorders>
              <w:bottom w:val="single" w:sz="4" w:space="0" w:color="auto"/>
            </w:tcBorders>
          </w:tcPr>
          <w:p w14:paraId="528B01B7" w14:textId="77777777" w:rsidR="003029AF" w:rsidRPr="00804B85" w:rsidRDefault="003029AF" w:rsidP="00880C3B">
            <w:pPr>
              <w:keepNext/>
              <w:widowControl w:val="0"/>
              <w:spacing w:after="0" w:line="240" w:lineRule="auto"/>
              <w:jc w:val="center"/>
              <w:rPr>
                <w:b/>
                <w:szCs w:val="24"/>
              </w:rPr>
            </w:pPr>
            <w:r w:rsidRPr="00804B85">
              <w:rPr>
                <w:b/>
              </w:rPr>
              <w:t>One Year Goals for the Number of Households to be Supported</w:t>
            </w:r>
          </w:p>
        </w:tc>
      </w:tr>
      <w:tr w:rsidR="003029AF" w:rsidRPr="00B35F7B" w14:paraId="2090BD04" w14:textId="77777777" w:rsidTr="00880C3B">
        <w:trPr>
          <w:cantSplit/>
          <w:trHeight w:val="310"/>
        </w:trPr>
        <w:tc>
          <w:tcPr>
            <w:tcW w:w="4999" w:type="dxa"/>
            <w:tcBorders>
              <w:top w:val="single" w:sz="4" w:space="0" w:color="auto"/>
              <w:bottom w:val="single" w:sz="4" w:space="0" w:color="auto"/>
            </w:tcBorders>
            <w:vAlign w:val="bottom"/>
          </w:tcPr>
          <w:p w14:paraId="210AD1F2" w14:textId="77777777" w:rsidR="003029AF" w:rsidRPr="00B35F7B" w:rsidRDefault="003029AF" w:rsidP="00880C3B">
            <w:pPr>
              <w:spacing w:beforeAutospacing="1" w:after="0"/>
              <w:rPr>
                <w:color w:val="000000"/>
              </w:rPr>
            </w:pPr>
            <w:r w:rsidRPr="00B35F7B">
              <w:rPr>
                <w:color w:val="000000"/>
              </w:rPr>
              <w:t>Homeless</w:t>
            </w:r>
          </w:p>
        </w:tc>
        <w:tc>
          <w:tcPr>
            <w:tcW w:w="1668" w:type="dxa"/>
            <w:tcBorders>
              <w:top w:val="single" w:sz="4" w:space="0" w:color="auto"/>
              <w:bottom w:val="single" w:sz="4" w:space="0" w:color="auto"/>
            </w:tcBorders>
            <w:vAlign w:val="bottom"/>
          </w:tcPr>
          <w:p w14:paraId="3724F9D2" w14:textId="77777777" w:rsidR="003029AF" w:rsidRPr="00B35F7B" w:rsidRDefault="003029AF" w:rsidP="00880C3B">
            <w:pPr>
              <w:spacing w:beforeAutospacing="1" w:afterAutospacing="1"/>
              <w:jc w:val="right"/>
            </w:pPr>
            <w:r w:rsidRPr="00B35F7B">
              <w:rPr>
                <w:color w:val="000000"/>
              </w:rPr>
              <w:t xml:space="preserve"> 0</w:t>
            </w:r>
          </w:p>
        </w:tc>
      </w:tr>
      <w:tr w:rsidR="003029AF" w:rsidRPr="00B35F7B" w14:paraId="03879C06" w14:textId="77777777" w:rsidTr="00880C3B">
        <w:trPr>
          <w:cantSplit/>
          <w:trHeight w:val="310"/>
        </w:trPr>
        <w:tc>
          <w:tcPr>
            <w:tcW w:w="4999" w:type="dxa"/>
            <w:tcBorders>
              <w:top w:val="single" w:sz="4" w:space="0" w:color="auto"/>
              <w:bottom w:val="single" w:sz="4" w:space="0" w:color="auto"/>
            </w:tcBorders>
            <w:vAlign w:val="bottom"/>
          </w:tcPr>
          <w:p w14:paraId="6BB0001E" w14:textId="77777777" w:rsidR="003029AF" w:rsidRPr="00B35F7B" w:rsidRDefault="003029AF" w:rsidP="00880C3B">
            <w:pPr>
              <w:spacing w:beforeAutospacing="1" w:after="0"/>
              <w:rPr>
                <w:color w:val="000000"/>
              </w:rPr>
            </w:pPr>
            <w:r w:rsidRPr="00B35F7B">
              <w:rPr>
                <w:color w:val="000000"/>
              </w:rPr>
              <w:t>Non-Homeless</w:t>
            </w:r>
          </w:p>
        </w:tc>
        <w:tc>
          <w:tcPr>
            <w:tcW w:w="1668" w:type="dxa"/>
            <w:tcBorders>
              <w:top w:val="single" w:sz="4" w:space="0" w:color="auto"/>
              <w:bottom w:val="single" w:sz="4" w:space="0" w:color="auto"/>
            </w:tcBorders>
            <w:vAlign w:val="bottom"/>
          </w:tcPr>
          <w:p w14:paraId="5A016B8B" w14:textId="6DCF6DA3" w:rsidR="003029AF" w:rsidRPr="00B35F7B" w:rsidDel="00F01228" w:rsidRDefault="003029AF" w:rsidP="00880C3B">
            <w:pPr>
              <w:spacing w:beforeAutospacing="1" w:afterAutospacing="1"/>
              <w:jc w:val="right"/>
              <w:rPr>
                <w:color w:val="000000"/>
              </w:rPr>
            </w:pPr>
            <w:r w:rsidRPr="00B35F7B">
              <w:rPr>
                <w:color w:val="000000"/>
              </w:rPr>
              <w:t xml:space="preserve">  </w:t>
            </w:r>
            <w:r w:rsidR="001F7718" w:rsidRPr="00B35F7B">
              <w:rPr>
                <w:color w:val="000000"/>
              </w:rPr>
              <w:t>44</w:t>
            </w:r>
          </w:p>
        </w:tc>
      </w:tr>
      <w:tr w:rsidR="003029AF" w:rsidRPr="00B35F7B" w14:paraId="5A8D9605" w14:textId="77777777" w:rsidTr="00880C3B">
        <w:trPr>
          <w:cantSplit/>
          <w:trHeight w:val="310"/>
        </w:trPr>
        <w:tc>
          <w:tcPr>
            <w:tcW w:w="4999" w:type="dxa"/>
            <w:tcBorders>
              <w:top w:val="single" w:sz="4" w:space="0" w:color="auto"/>
              <w:bottom w:val="single" w:sz="4" w:space="0" w:color="auto"/>
            </w:tcBorders>
            <w:vAlign w:val="bottom"/>
          </w:tcPr>
          <w:p w14:paraId="04795492" w14:textId="77777777" w:rsidR="003029AF" w:rsidRPr="00B35F7B" w:rsidRDefault="003029AF" w:rsidP="00880C3B">
            <w:pPr>
              <w:spacing w:beforeAutospacing="1" w:after="0"/>
              <w:rPr>
                <w:color w:val="000000"/>
              </w:rPr>
            </w:pPr>
            <w:r w:rsidRPr="00B35F7B">
              <w:rPr>
                <w:color w:val="000000"/>
              </w:rPr>
              <w:t>Special-Needs</w:t>
            </w:r>
          </w:p>
        </w:tc>
        <w:tc>
          <w:tcPr>
            <w:tcW w:w="1668" w:type="dxa"/>
            <w:tcBorders>
              <w:top w:val="single" w:sz="4" w:space="0" w:color="auto"/>
              <w:bottom w:val="single" w:sz="4" w:space="0" w:color="auto"/>
            </w:tcBorders>
            <w:vAlign w:val="bottom"/>
          </w:tcPr>
          <w:p w14:paraId="3DAE15F8" w14:textId="77777777" w:rsidR="003029AF" w:rsidRPr="00B35F7B" w:rsidDel="00F01228" w:rsidRDefault="003029AF" w:rsidP="00880C3B">
            <w:pPr>
              <w:spacing w:beforeAutospacing="1" w:afterAutospacing="1"/>
              <w:jc w:val="right"/>
              <w:rPr>
                <w:color w:val="000000"/>
              </w:rPr>
            </w:pPr>
            <w:r w:rsidRPr="00B35F7B">
              <w:rPr>
                <w:color w:val="000000"/>
              </w:rPr>
              <w:t xml:space="preserve"> 0</w:t>
            </w:r>
          </w:p>
        </w:tc>
      </w:tr>
      <w:tr w:rsidR="003029AF" w:rsidRPr="00B35F7B" w14:paraId="5876D3EB" w14:textId="77777777" w:rsidTr="00880C3B">
        <w:trPr>
          <w:cantSplit/>
          <w:trHeight w:val="310"/>
        </w:trPr>
        <w:tc>
          <w:tcPr>
            <w:tcW w:w="4999" w:type="dxa"/>
            <w:tcBorders>
              <w:top w:val="single" w:sz="4" w:space="0" w:color="auto"/>
              <w:bottom w:val="single" w:sz="4" w:space="0" w:color="auto"/>
            </w:tcBorders>
            <w:vAlign w:val="bottom"/>
          </w:tcPr>
          <w:p w14:paraId="04C1303C" w14:textId="77777777" w:rsidR="003029AF" w:rsidRPr="00B35F7B" w:rsidRDefault="003029AF" w:rsidP="00880C3B">
            <w:pPr>
              <w:spacing w:beforeAutospacing="1" w:afterAutospacing="1"/>
            </w:pPr>
            <w:r w:rsidRPr="00B35F7B">
              <w:rPr>
                <w:color w:val="000000"/>
              </w:rPr>
              <w:t>Total</w:t>
            </w:r>
          </w:p>
        </w:tc>
        <w:tc>
          <w:tcPr>
            <w:tcW w:w="1668" w:type="dxa"/>
            <w:tcBorders>
              <w:top w:val="single" w:sz="4" w:space="0" w:color="auto"/>
              <w:bottom w:val="single" w:sz="4" w:space="0" w:color="auto"/>
            </w:tcBorders>
            <w:vAlign w:val="bottom"/>
          </w:tcPr>
          <w:p w14:paraId="02642F4A" w14:textId="49AE02F8" w:rsidR="003029AF" w:rsidRPr="00B35F7B" w:rsidRDefault="003029AF" w:rsidP="00880C3B">
            <w:pPr>
              <w:spacing w:beforeAutospacing="1" w:afterAutospacing="1"/>
              <w:jc w:val="right"/>
            </w:pPr>
            <w:r w:rsidRPr="00B35F7B">
              <w:rPr>
                <w:color w:val="000000"/>
              </w:rPr>
              <w:t xml:space="preserve">  </w:t>
            </w:r>
            <w:r w:rsidR="001F7718" w:rsidRPr="00B35F7B">
              <w:rPr>
                <w:color w:val="000000"/>
              </w:rPr>
              <w:t>44</w:t>
            </w:r>
          </w:p>
        </w:tc>
      </w:tr>
    </w:tbl>
    <w:p w14:paraId="61ACB464" w14:textId="33933F41" w:rsidR="003029AF" w:rsidRPr="00B35F7B" w:rsidRDefault="003029AF" w:rsidP="003029AF">
      <w:pPr>
        <w:spacing w:after="0" w:line="240" w:lineRule="auto"/>
        <w:rPr>
          <w:rFonts w:asciiTheme="minorHAnsi" w:hAnsiTheme="minorHAnsi"/>
          <w:b/>
          <w:bCs/>
          <w:sz w:val="20"/>
          <w:szCs w:val="20"/>
        </w:rPr>
      </w:pPr>
      <w:r w:rsidRPr="00B35F7B">
        <w:rPr>
          <w:rFonts w:asciiTheme="minorHAnsi" w:hAnsiTheme="minorHAnsi"/>
          <w:b/>
          <w:bCs/>
          <w:sz w:val="20"/>
          <w:szCs w:val="20"/>
        </w:rPr>
        <w:t xml:space="preserve">        Table </w:t>
      </w:r>
      <w:r w:rsidR="00DB697F">
        <w:rPr>
          <w:rFonts w:asciiTheme="minorHAnsi" w:hAnsiTheme="minorHAnsi"/>
          <w:b/>
          <w:bCs/>
          <w:sz w:val="20"/>
          <w:szCs w:val="20"/>
        </w:rPr>
        <w:t>7</w:t>
      </w:r>
      <w:r w:rsidRPr="00B35F7B">
        <w:rPr>
          <w:rFonts w:asciiTheme="minorHAnsi" w:hAnsiTheme="minorHAnsi"/>
          <w:b/>
          <w:bCs/>
          <w:sz w:val="20"/>
          <w:szCs w:val="20"/>
        </w:rPr>
        <w:t xml:space="preserve"> - One Year Goals for Affordable Housing by Support Requirement</w:t>
      </w:r>
    </w:p>
    <w:p w14:paraId="39913EE3" w14:textId="77777777" w:rsidR="003029AF" w:rsidRPr="00B35F7B" w:rsidRDefault="003029AF" w:rsidP="003029AF">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247"/>
        <w:gridCol w:w="1530"/>
      </w:tblGrid>
      <w:tr w:rsidR="003029AF" w:rsidRPr="00B35F7B" w14:paraId="213606C0" w14:textId="77777777" w:rsidTr="00880C3B">
        <w:trPr>
          <w:cantSplit/>
          <w:tblHeader/>
        </w:trPr>
        <w:tc>
          <w:tcPr>
            <w:tcW w:w="6630" w:type="dxa"/>
            <w:gridSpan w:val="3"/>
          </w:tcPr>
          <w:p w14:paraId="14266D26" w14:textId="77777777" w:rsidR="003029AF" w:rsidRPr="00B35F7B" w:rsidRDefault="003029AF" w:rsidP="00880C3B">
            <w:pPr>
              <w:keepNext/>
              <w:widowControl w:val="0"/>
              <w:spacing w:after="0" w:line="240" w:lineRule="auto"/>
              <w:jc w:val="center"/>
              <w:rPr>
                <w:b/>
              </w:rPr>
            </w:pPr>
            <w:r w:rsidRPr="00B35F7B">
              <w:rPr>
                <w:b/>
              </w:rPr>
              <w:t>One Year Goals for the Number of Households Supported Through</w:t>
            </w:r>
          </w:p>
        </w:tc>
      </w:tr>
      <w:tr w:rsidR="003029AF" w:rsidRPr="00B35F7B" w14:paraId="10B6F02E" w14:textId="77777777" w:rsidTr="00880C3B">
        <w:trPr>
          <w:cantSplit/>
        </w:trPr>
        <w:tc>
          <w:tcPr>
            <w:tcW w:w="4853" w:type="dxa"/>
            <w:tcBorders>
              <w:bottom w:val="nil"/>
              <w:right w:val="nil"/>
            </w:tcBorders>
          </w:tcPr>
          <w:p w14:paraId="30ADB337" w14:textId="77777777" w:rsidR="003029AF" w:rsidRPr="00B35F7B" w:rsidRDefault="003029AF" w:rsidP="00880C3B">
            <w:pPr>
              <w:keepNext/>
              <w:widowControl w:val="0"/>
              <w:spacing w:after="0" w:line="240" w:lineRule="auto"/>
              <w:rPr>
                <w:szCs w:val="4"/>
              </w:rPr>
            </w:pPr>
            <w:r w:rsidRPr="00B35F7B">
              <w:t>Rental Assistance</w:t>
            </w:r>
          </w:p>
        </w:tc>
        <w:tc>
          <w:tcPr>
            <w:tcW w:w="247" w:type="dxa"/>
            <w:tcBorders>
              <w:left w:val="nil"/>
              <w:bottom w:val="nil"/>
            </w:tcBorders>
          </w:tcPr>
          <w:p w14:paraId="12C1190E" w14:textId="77777777" w:rsidR="003029AF" w:rsidRPr="00B35F7B" w:rsidRDefault="003029AF" w:rsidP="00880C3B">
            <w:pPr>
              <w:keepNext/>
              <w:widowControl w:val="0"/>
              <w:spacing w:after="0" w:line="240" w:lineRule="auto"/>
            </w:pPr>
          </w:p>
        </w:tc>
        <w:tc>
          <w:tcPr>
            <w:tcW w:w="1530" w:type="dxa"/>
            <w:tcBorders>
              <w:left w:val="nil"/>
              <w:bottom w:val="nil"/>
            </w:tcBorders>
          </w:tcPr>
          <w:p w14:paraId="14EAD9EC" w14:textId="77777777" w:rsidR="003029AF" w:rsidRPr="00B35F7B" w:rsidRDefault="003029AF" w:rsidP="00880C3B">
            <w:pPr>
              <w:keepNext/>
              <w:widowControl w:val="0"/>
              <w:spacing w:after="0" w:line="240" w:lineRule="auto"/>
              <w:jc w:val="right"/>
            </w:pPr>
            <w:r w:rsidRPr="00B35F7B">
              <w:t xml:space="preserve"> 0</w:t>
            </w:r>
          </w:p>
        </w:tc>
      </w:tr>
      <w:tr w:rsidR="003029AF" w:rsidRPr="00B35F7B" w14:paraId="3F95DEDC" w14:textId="77777777" w:rsidTr="00880C3B">
        <w:trPr>
          <w:cantSplit/>
        </w:trPr>
        <w:tc>
          <w:tcPr>
            <w:tcW w:w="4853" w:type="dxa"/>
            <w:tcBorders>
              <w:bottom w:val="nil"/>
              <w:right w:val="nil"/>
            </w:tcBorders>
          </w:tcPr>
          <w:p w14:paraId="5528C616" w14:textId="77777777" w:rsidR="003029AF" w:rsidRPr="00B35F7B" w:rsidRDefault="003029AF" w:rsidP="00880C3B">
            <w:pPr>
              <w:keepNext/>
              <w:widowControl w:val="0"/>
              <w:spacing w:after="0" w:line="240" w:lineRule="auto"/>
              <w:rPr>
                <w:szCs w:val="4"/>
              </w:rPr>
            </w:pPr>
            <w:r w:rsidRPr="00B35F7B">
              <w:t>Production of New Units</w:t>
            </w:r>
          </w:p>
        </w:tc>
        <w:tc>
          <w:tcPr>
            <w:tcW w:w="247" w:type="dxa"/>
            <w:tcBorders>
              <w:left w:val="nil"/>
              <w:bottom w:val="nil"/>
            </w:tcBorders>
          </w:tcPr>
          <w:p w14:paraId="18442EBC" w14:textId="77777777" w:rsidR="003029AF" w:rsidRPr="00B35F7B" w:rsidRDefault="003029AF" w:rsidP="00880C3B">
            <w:pPr>
              <w:keepNext/>
              <w:widowControl w:val="0"/>
              <w:spacing w:after="0" w:line="240" w:lineRule="auto"/>
            </w:pPr>
          </w:p>
        </w:tc>
        <w:tc>
          <w:tcPr>
            <w:tcW w:w="1530" w:type="dxa"/>
            <w:tcBorders>
              <w:left w:val="nil"/>
              <w:bottom w:val="nil"/>
            </w:tcBorders>
          </w:tcPr>
          <w:p w14:paraId="0AC195A0" w14:textId="33B4CE91" w:rsidR="003029AF" w:rsidRPr="00B35F7B" w:rsidRDefault="003029AF" w:rsidP="00880C3B">
            <w:pPr>
              <w:keepNext/>
              <w:widowControl w:val="0"/>
              <w:spacing w:after="0" w:line="240" w:lineRule="auto"/>
              <w:jc w:val="right"/>
            </w:pPr>
            <w:r w:rsidRPr="00B35F7B">
              <w:t xml:space="preserve">  </w:t>
            </w:r>
            <w:r w:rsidR="001F7718" w:rsidRPr="00B35F7B">
              <w:t>6</w:t>
            </w:r>
          </w:p>
        </w:tc>
      </w:tr>
      <w:tr w:rsidR="003029AF" w:rsidRPr="00B35F7B" w14:paraId="7E5E3F4F" w14:textId="77777777" w:rsidTr="00880C3B">
        <w:trPr>
          <w:cantSplit/>
        </w:trPr>
        <w:tc>
          <w:tcPr>
            <w:tcW w:w="4853" w:type="dxa"/>
            <w:tcBorders>
              <w:right w:val="nil"/>
            </w:tcBorders>
          </w:tcPr>
          <w:p w14:paraId="73937F8D" w14:textId="77777777" w:rsidR="003029AF" w:rsidRPr="00B35F7B" w:rsidRDefault="003029AF" w:rsidP="00880C3B">
            <w:pPr>
              <w:keepNext/>
              <w:widowControl w:val="0"/>
              <w:spacing w:after="0" w:line="240" w:lineRule="auto"/>
              <w:rPr>
                <w:szCs w:val="4"/>
              </w:rPr>
            </w:pPr>
            <w:r w:rsidRPr="00B35F7B">
              <w:t>Rehab of Existing Units</w:t>
            </w:r>
          </w:p>
        </w:tc>
        <w:tc>
          <w:tcPr>
            <w:tcW w:w="247" w:type="dxa"/>
            <w:tcBorders>
              <w:left w:val="nil"/>
            </w:tcBorders>
          </w:tcPr>
          <w:p w14:paraId="7C91380F" w14:textId="77777777" w:rsidR="003029AF" w:rsidRPr="00B35F7B" w:rsidRDefault="003029AF" w:rsidP="00880C3B">
            <w:pPr>
              <w:keepNext/>
              <w:widowControl w:val="0"/>
              <w:spacing w:after="0" w:line="240" w:lineRule="auto"/>
            </w:pPr>
          </w:p>
        </w:tc>
        <w:tc>
          <w:tcPr>
            <w:tcW w:w="1530" w:type="dxa"/>
            <w:tcBorders>
              <w:left w:val="nil"/>
            </w:tcBorders>
          </w:tcPr>
          <w:p w14:paraId="6A2090C2" w14:textId="3A656EC9" w:rsidR="003029AF" w:rsidRPr="00B35F7B" w:rsidRDefault="003029AF" w:rsidP="00880C3B">
            <w:pPr>
              <w:keepNext/>
              <w:widowControl w:val="0"/>
              <w:spacing w:after="0" w:line="240" w:lineRule="auto"/>
              <w:jc w:val="right"/>
            </w:pPr>
            <w:r w:rsidRPr="00B35F7B">
              <w:t xml:space="preserve">  </w:t>
            </w:r>
            <w:r w:rsidR="001F7718" w:rsidRPr="00B35F7B">
              <w:t>38</w:t>
            </w:r>
          </w:p>
        </w:tc>
      </w:tr>
      <w:tr w:rsidR="003029AF" w:rsidRPr="00B35F7B" w14:paraId="65D6A9E8" w14:textId="77777777" w:rsidTr="00880C3B">
        <w:trPr>
          <w:cantSplit/>
        </w:trPr>
        <w:tc>
          <w:tcPr>
            <w:tcW w:w="4853" w:type="dxa"/>
            <w:tcBorders>
              <w:right w:val="nil"/>
            </w:tcBorders>
          </w:tcPr>
          <w:p w14:paraId="00AFBBEE" w14:textId="77777777" w:rsidR="003029AF" w:rsidRPr="00B35F7B" w:rsidRDefault="003029AF" w:rsidP="00880C3B">
            <w:pPr>
              <w:keepNext/>
              <w:widowControl w:val="0"/>
              <w:spacing w:after="0" w:line="240" w:lineRule="auto"/>
            </w:pPr>
            <w:r w:rsidRPr="00B35F7B">
              <w:t>Acquisition of Existing Units</w:t>
            </w:r>
          </w:p>
        </w:tc>
        <w:tc>
          <w:tcPr>
            <w:tcW w:w="247" w:type="dxa"/>
            <w:tcBorders>
              <w:left w:val="nil"/>
            </w:tcBorders>
          </w:tcPr>
          <w:p w14:paraId="70C9413F" w14:textId="77777777" w:rsidR="003029AF" w:rsidRPr="00B35F7B" w:rsidRDefault="003029AF" w:rsidP="00880C3B">
            <w:pPr>
              <w:keepNext/>
              <w:widowControl w:val="0"/>
              <w:spacing w:after="0" w:line="240" w:lineRule="auto"/>
            </w:pPr>
          </w:p>
        </w:tc>
        <w:tc>
          <w:tcPr>
            <w:tcW w:w="1530" w:type="dxa"/>
            <w:tcBorders>
              <w:left w:val="nil"/>
            </w:tcBorders>
          </w:tcPr>
          <w:p w14:paraId="73D8F908" w14:textId="77777777" w:rsidR="003029AF" w:rsidRPr="00B35F7B" w:rsidRDefault="003029AF" w:rsidP="00880C3B">
            <w:pPr>
              <w:keepNext/>
              <w:widowControl w:val="0"/>
              <w:spacing w:after="0" w:line="240" w:lineRule="auto"/>
              <w:jc w:val="right"/>
            </w:pPr>
            <w:r w:rsidRPr="00B35F7B">
              <w:t xml:space="preserve">     0</w:t>
            </w:r>
          </w:p>
        </w:tc>
      </w:tr>
      <w:tr w:rsidR="003029AF" w:rsidRPr="00804B85" w14:paraId="761D125B" w14:textId="77777777" w:rsidTr="00880C3B">
        <w:trPr>
          <w:cantSplit/>
        </w:trPr>
        <w:tc>
          <w:tcPr>
            <w:tcW w:w="4853" w:type="dxa"/>
            <w:tcBorders>
              <w:right w:val="nil"/>
            </w:tcBorders>
          </w:tcPr>
          <w:p w14:paraId="774108D0" w14:textId="77777777" w:rsidR="003029AF" w:rsidRPr="00B35F7B" w:rsidRDefault="003029AF" w:rsidP="00880C3B">
            <w:pPr>
              <w:keepNext/>
              <w:widowControl w:val="0"/>
              <w:spacing w:after="0" w:line="240" w:lineRule="auto"/>
            </w:pPr>
            <w:r w:rsidRPr="00B35F7B">
              <w:t>Total</w:t>
            </w:r>
          </w:p>
        </w:tc>
        <w:tc>
          <w:tcPr>
            <w:tcW w:w="247" w:type="dxa"/>
            <w:tcBorders>
              <w:left w:val="nil"/>
            </w:tcBorders>
          </w:tcPr>
          <w:p w14:paraId="14FC041C" w14:textId="77777777" w:rsidR="003029AF" w:rsidRPr="00B35F7B" w:rsidRDefault="003029AF" w:rsidP="00880C3B">
            <w:pPr>
              <w:keepNext/>
              <w:widowControl w:val="0"/>
              <w:spacing w:after="0" w:line="240" w:lineRule="auto"/>
            </w:pPr>
          </w:p>
        </w:tc>
        <w:tc>
          <w:tcPr>
            <w:tcW w:w="1530" w:type="dxa"/>
            <w:tcBorders>
              <w:left w:val="nil"/>
            </w:tcBorders>
          </w:tcPr>
          <w:p w14:paraId="2336530E" w14:textId="6057F440" w:rsidR="003029AF" w:rsidRPr="00B35F7B" w:rsidRDefault="003029AF" w:rsidP="00880C3B">
            <w:pPr>
              <w:keepNext/>
              <w:widowControl w:val="0"/>
              <w:spacing w:after="0" w:line="240" w:lineRule="auto"/>
              <w:jc w:val="right"/>
            </w:pPr>
            <w:r w:rsidRPr="00B35F7B">
              <w:t xml:space="preserve">   </w:t>
            </w:r>
            <w:r w:rsidR="001F7718" w:rsidRPr="00B35F7B">
              <w:t>44</w:t>
            </w:r>
          </w:p>
        </w:tc>
      </w:tr>
    </w:tbl>
    <w:p w14:paraId="545617D5" w14:textId="7E70C6DD" w:rsidR="003029AF" w:rsidRPr="00804B85" w:rsidRDefault="003029AF" w:rsidP="003029AF">
      <w:pPr>
        <w:spacing w:after="0" w:line="240" w:lineRule="auto"/>
        <w:rPr>
          <w:rFonts w:asciiTheme="minorHAnsi" w:hAnsiTheme="minorHAnsi"/>
          <w:b/>
          <w:bCs/>
          <w:sz w:val="20"/>
          <w:szCs w:val="20"/>
        </w:rPr>
      </w:pPr>
      <w:r>
        <w:rPr>
          <w:rFonts w:asciiTheme="minorHAnsi" w:hAnsiTheme="minorHAnsi"/>
          <w:b/>
          <w:bCs/>
          <w:sz w:val="20"/>
          <w:szCs w:val="20"/>
        </w:rPr>
        <w:t xml:space="preserve">               </w:t>
      </w:r>
      <w:r w:rsidRPr="00804B85">
        <w:rPr>
          <w:rFonts w:asciiTheme="minorHAnsi" w:hAnsiTheme="minorHAnsi"/>
          <w:b/>
          <w:bCs/>
          <w:sz w:val="20"/>
          <w:szCs w:val="20"/>
        </w:rPr>
        <w:t xml:space="preserve">Table </w:t>
      </w:r>
      <w:r w:rsidR="00DB697F">
        <w:rPr>
          <w:rFonts w:asciiTheme="minorHAnsi" w:hAnsiTheme="minorHAnsi"/>
          <w:b/>
          <w:bCs/>
          <w:sz w:val="20"/>
          <w:szCs w:val="20"/>
        </w:rPr>
        <w:t>8</w:t>
      </w:r>
      <w:r w:rsidRPr="00804B85">
        <w:rPr>
          <w:rFonts w:asciiTheme="minorHAnsi" w:hAnsiTheme="minorHAnsi"/>
          <w:b/>
          <w:bCs/>
          <w:sz w:val="20"/>
          <w:szCs w:val="20"/>
        </w:rPr>
        <w:t xml:space="preserve"> - One Year Goals for Affordable Housing by Support Type</w:t>
      </w:r>
    </w:p>
    <w:p w14:paraId="05DD1A14" w14:textId="77777777" w:rsidR="003029AF" w:rsidRPr="00804B85" w:rsidRDefault="003029AF" w:rsidP="003029AF">
      <w:pPr>
        <w:keepNext/>
        <w:widowControl w:val="0"/>
        <w:spacing w:line="204" w:lineRule="auto"/>
        <w:rPr>
          <w:b/>
          <w:sz w:val="24"/>
          <w:szCs w:val="24"/>
        </w:rPr>
      </w:pPr>
    </w:p>
    <w:p w14:paraId="0E3E20A0" w14:textId="77777777" w:rsidR="003029AF" w:rsidRPr="00804B85" w:rsidRDefault="003029AF" w:rsidP="003029AF">
      <w:pPr>
        <w:keepNext/>
        <w:widowControl w:val="0"/>
        <w:spacing w:line="204" w:lineRule="auto"/>
        <w:rPr>
          <w:b/>
          <w:sz w:val="24"/>
          <w:szCs w:val="24"/>
        </w:rPr>
      </w:pPr>
      <w:r w:rsidRPr="00804B85">
        <w:rPr>
          <w:b/>
          <w:sz w:val="24"/>
          <w:szCs w:val="24"/>
        </w:rPr>
        <w:t xml:space="preserve">Discussion </w:t>
      </w:r>
    </w:p>
    <w:p w14:paraId="007645D0" w14:textId="77777777" w:rsidR="003029AF" w:rsidRPr="00804B85" w:rsidRDefault="003029AF" w:rsidP="003029AF">
      <w:pPr>
        <w:keepNext/>
        <w:widowControl w:val="0"/>
        <w:spacing w:before="100" w:beforeAutospacing="1" w:after="100" w:afterAutospacing="1"/>
        <w:rPr>
          <w:b/>
          <w:sz w:val="24"/>
          <w:szCs w:val="24"/>
        </w:rPr>
      </w:pPr>
      <w:r w:rsidRPr="00804B85">
        <w:t xml:space="preserve">The most important impediment to affordable housing revolves around insufficient federal and state resources for affordable housing initiatives.  The lack of full funding for programs and resources to reduce excessive rent or mortgage burdens to qualified persons is a key factor.  As a result, the State’s goals include a variety of housing approaches that attempt to </w:t>
      </w:r>
      <w:proofErr w:type="gramStart"/>
      <w:r w:rsidRPr="00804B85">
        <w:t>meet the demand for affordable housing to the fullest extent</w:t>
      </w:r>
      <w:proofErr w:type="gramEnd"/>
      <w:r w:rsidRPr="00804B85">
        <w:t xml:space="preserve"> possible given the limited resources.  </w:t>
      </w:r>
    </w:p>
    <w:p w14:paraId="5460EC11" w14:textId="77777777" w:rsidR="003029AF" w:rsidRPr="00804B85" w:rsidRDefault="003029AF" w:rsidP="003029AF">
      <w:pPr>
        <w:keepNext/>
        <w:widowControl w:val="0"/>
        <w:spacing w:line="204" w:lineRule="auto"/>
        <w:rPr>
          <w:b/>
          <w:sz w:val="24"/>
          <w:szCs w:val="24"/>
        </w:rPr>
      </w:pPr>
    </w:p>
    <w:p w14:paraId="254D2829" w14:textId="77777777" w:rsidR="003029AF" w:rsidRPr="00804B85" w:rsidRDefault="003029AF" w:rsidP="003029AF">
      <w:pPr>
        <w:keepNext/>
        <w:widowControl w:val="0"/>
        <w:spacing w:line="204" w:lineRule="auto"/>
        <w:rPr>
          <w:b/>
          <w:sz w:val="24"/>
          <w:szCs w:val="24"/>
        </w:rPr>
      </w:pPr>
    </w:p>
    <w:p w14:paraId="1C0A85FD" w14:textId="77777777" w:rsidR="003029AF" w:rsidRPr="00804B85" w:rsidRDefault="003029AF" w:rsidP="003029AF">
      <w:pPr>
        <w:keepNext/>
        <w:widowControl w:val="0"/>
        <w:spacing w:line="204" w:lineRule="auto"/>
        <w:rPr>
          <w:b/>
          <w:sz w:val="24"/>
          <w:szCs w:val="24"/>
        </w:rPr>
      </w:pPr>
    </w:p>
    <w:p w14:paraId="5AC2ED43" w14:textId="77777777" w:rsidR="003029AF" w:rsidRPr="00804B85" w:rsidRDefault="003029AF" w:rsidP="003029AF">
      <w:pPr>
        <w:rPr>
          <w:rFonts w:cs="Arial"/>
        </w:rPr>
      </w:pPr>
    </w:p>
    <w:p w14:paraId="0314FF95" w14:textId="77777777" w:rsidR="003029AF" w:rsidRPr="00804B85" w:rsidRDefault="003029AF" w:rsidP="003029AF">
      <w:pPr>
        <w:rPr>
          <w:rFonts w:cs="Arial"/>
        </w:rPr>
      </w:pPr>
    </w:p>
    <w:p w14:paraId="579D9B3E" w14:textId="77777777" w:rsidR="003029AF" w:rsidRPr="00804B85" w:rsidRDefault="003029AF" w:rsidP="003029AF">
      <w:pPr>
        <w:keepNext/>
        <w:pageBreakBefore/>
        <w:widowControl w:val="0"/>
        <w:spacing w:before="240" w:after="60"/>
        <w:outlineLvl w:val="1"/>
        <w:rPr>
          <w:rFonts w:cs="Arial"/>
          <w:b/>
          <w:bCs/>
          <w:iCs/>
          <w:sz w:val="28"/>
          <w:szCs w:val="28"/>
        </w:rPr>
      </w:pPr>
      <w:bookmarkStart w:id="38" w:name="_Toc20487223"/>
      <w:bookmarkStart w:id="39" w:name="_Toc62828507"/>
      <w:r w:rsidRPr="00804B85">
        <w:rPr>
          <w:rFonts w:cs="Arial"/>
          <w:b/>
          <w:bCs/>
          <w:iCs/>
          <w:sz w:val="28"/>
          <w:szCs w:val="28"/>
        </w:rPr>
        <w:lastRenderedPageBreak/>
        <w:t>AP-60 Public Housing - 24 CFR 91.320(j)</w:t>
      </w:r>
      <w:bookmarkEnd w:id="38"/>
      <w:bookmarkEnd w:id="39"/>
    </w:p>
    <w:p w14:paraId="5459887E" w14:textId="77777777" w:rsidR="003029AF" w:rsidRPr="00804B85" w:rsidRDefault="003029AF" w:rsidP="003029AF">
      <w:pPr>
        <w:keepNext/>
        <w:widowControl w:val="0"/>
        <w:spacing w:line="204" w:lineRule="auto"/>
        <w:rPr>
          <w:b/>
          <w:sz w:val="24"/>
          <w:szCs w:val="24"/>
        </w:rPr>
      </w:pPr>
      <w:r w:rsidRPr="00804B85">
        <w:rPr>
          <w:b/>
          <w:sz w:val="24"/>
          <w:szCs w:val="24"/>
        </w:rPr>
        <w:t xml:space="preserve">Introduction </w:t>
      </w:r>
    </w:p>
    <w:p w14:paraId="09D63AFE" w14:textId="6FF566DF" w:rsidR="003029AF" w:rsidRPr="00B35F7B" w:rsidRDefault="003029AF" w:rsidP="003029AF">
      <w:pPr>
        <w:spacing w:before="100" w:beforeAutospacing="1" w:after="100" w:afterAutospacing="1"/>
        <w:rPr>
          <w:rFonts w:ascii="Times New Roman" w:eastAsia="Times New Roman" w:hAnsi="Times New Roman"/>
          <w:sz w:val="24"/>
          <w:szCs w:val="24"/>
        </w:rPr>
      </w:pPr>
      <w:r w:rsidRPr="00804B85">
        <w:rPr>
          <w:rFonts w:eastAsia="Times New Roman"/>
          <w:szCs w:val="24"/>
        </w:rPr>
        <w:t>The State of New Mexico h</w:t>
      </w:r>
      <w:r w:rsidRPr="00B35F7B">
        <w:rPr>
          <w:rFonts w:eastAsia="Times New Roman"/>
          <w:szCs w:val="24"/>
        </w:rPr>
        <w:t xml:space="preserve">as </w:t>
      </w:r>
      <w:r w:rsidR="00543FD6" w:rsidRPr="00B35F7B">
        <w:rPr>
          <w:rFonts w:eastAsia="Times New Roman" w:cs="Calibri"/>
        </w:rPr>
        <w:t>17</w:t>
      </w:r>
      <w:r w:rsidRPr="00B35F7B">
        <w:rPr>
          <w:rFonts w:eastAsia="Times New Roman"/>
          <w:szCs w:val="24"/>
        </w:rPr>
        <w:t xml:space="preserve"> public housing authorities (PHAs) within the jurisdiction of the State Consolidated Plan.  Neither DFA nor MFA operate public housing, therefore, neither agency directly plans resident initiatives.  Efforts to collaborate more extensively with PHAs are underway through the State’s three Regional Housing Authorities (RHAs), which MFA oversees on behalf of the State.</w:t>
      </w:r>
      <w:r w:rsidRPr="00B35F7B">
        <w:rPr>
          <w:rFonts w:eastAsia="Times New Roman" w:cs="Calibri"/>
        </w:rPr>
        <w:t xml:space="preserve">  These RHAs are Northern Regional, Western Regional and Eastern Regional.</w:t>
      </w:r>
    </w:p>
    <w:p w14:paraId="7AA1E75B" w14:textId="347877F1" w:rsidR="003029AF" w:rsidRPr="00804B85" w:rsidRDefault="003029AF" w:rsidP="003029AF">
      <w:pPr>
        <w:spacing w:beforeAutospacing="1" w:afterAutospacing="1"/>
      </w:pPr>
      <w:r w:rsidRPr="00B35F7B">
        <w:t xml:space="preserve">The actions below encompass the </w:t>
      </w:r>
      <w:r w:rsidR="00543FD6" w:rsidRPr="00B35F7B">
        <w:t>17</w:t>
      </w:r>
      <w:r w:rsidRPr="00B35F7B">
        <w:t xml:space="preserve"> PHAs id</w:t>
      </w:r>
      <w:r w:rsidRPr="00804B85">
        <w:t>entified in this plan.</w:t>
      </w:r>
    </w:p>
    <w:p w14:paraId="30357A08" w14:textId="77777777" w:rsidR="003029AF" w:rsidRPr="00804B85" w:rsidRDefault="003029AF" w:rsidP="003029AF">
      <w:pPr>
        <w:spacing w:beforeAutospacing="1" w:afterAutospacing="1"/>
      </w:pPr>
      <w:r w:rsidRPr="006E3DF7">
        <w:t xml:space="preserve">There are three PHAs in New Mexico that are not among the PHAs listed in this plan: </w:t>
      </w:r>
      <w:proofErr w:type="gramStart"/>
      <w:r w:rsidRPr="006E3DF7">
        <w:t>the</w:t>
      </w:r>
      <w:proofErr w:type="gramEnd"/>
      <w:r w:rsidRPr="006E3DF7">
        <w:t xml:space="preserve"> City of Albuquerque Housing Authority, the Housing Authority of the City of Las Cruces and the Santa Fe Civic Housing Authority.  All three PHAs are from HUD entitlement communities and plan public housing strategies within their grantee’s jurisdiction.  This plan does not include information from these three</w:t>
      </w:r>
      <w:r w:rsidRPr="00804B85">
        <w:t xml:space="preserve"> public housing authorities.</w:t>
      </w:r>
    </w:p>
    <w:p w14:paraId="0E975502" w14:textId="77777777" w:rsidR="003029AF" w:rsidRPr="00804B85" w:rsidRDefault="003029AF" w:rsidP="003029AF">
      <w:pPr>
        <w:spacing w:beforeAutospacing="1" w:afterAutospacing="1"/>
      </w:pPr>
      <w:r w:rsidRPr="00804B85">
        <w:t xml:space="preserve">Tribal Housing Authorities are also not among the PHAs listed in this plan and are not included in the State’s public housing strategy.  The </w:t>
      </w:r>
      <w:r w:rsidRPr="006E3DF7">
        <w:t>20</w:t>
      </w:r>
      <w:r w:rsidRPr="00804B85">
        <w:t xml:space="preserve"> Tribal Housing Authorities operate independently within their sovereign nations.  This plan does not include information from Tribal Housing Authorities.</w:t>
      </w:r>
    </w:p>
    <w:p w14:paraId="5EA4E7DF" w14:textId="77777777" w:rsidR="003029AF" w:rsidRPr="00804B85" w:rsidRDefault="003029AF" w:rsidP="003029AF">
      <w:pPr>
        <w:rPr>
          <w:b/>
        </w:rPr>
      </w:pPr>
      <w:r w:rsidRPr="00804B85">
        <w:rPr>
          <w:b/>
        </w:rPr>
        <w:t>Actions planned during the next year to address the needs to public housing</w:t>
      </w:r>
    </w:p>
    <w:p w14:paraId="77602E0D" w14:textId="77777777" w:rsidR="003029AF" w:rsidRPr="00804B85" w:rsidRDefault="003029AF" w:rsidP="003029AF">
      <w:pPr>
        <w:rPr>
          <w:rFonts w:cs="Arial"/>
        </w:rPr>
      </w:pPr>
      <w:r w:rsidRPr="00804B85">
        <w:rPr>
          <w:rFonts w:cs="Arial"/>
        </w:rPr>
        <w:t>To the extent possible, MFA will make funding available to PHAs pursuing the redevelopment of blighted public housing.</w:t>
      </w:r>
    </w:p>
    <w:p w14:paraId="3FD392F9" w14:textId="77777777" w:rsidR="003029AF" w:rsidRPr="00804B85" w:rsidRDefault="003029AF" w:rsidP="003029AF">
      <w:pPr>
        <w:rPr>
          <w:rFonts w:asciiTheme="minorHAnsi" w:hAnsiTheme="minorHAnsi" w:cstheme="minorHAnsi"/>
          <w:b/>
        </w:rPr>
      </w:pPr>
      <w:r w:rsidRPr="00804B85">
        <w:rPr>
          <w:b/>
        </w:rPr>
        <w:t xml:space="preserve">Actions to encourage public housing residents to become more involved in management and </w:t>
      </w:r>
      <w:r w:rsidRPr="00804B85">
        <w:rPr>
          <w:rFonts w:asciiTheme="minorHAnsi" w:hAnsiTheme="minorHAnsi" w:cstheme="minorHAnsi"/>
          <w:b/>
        </w:rPr>
        <w:t>participate in homeownership</w:t>
      </w:r>
    </w:p>
    <w:p w14:paraId="32BA23D0" w14:textId="77777777" w:rsidR="003029AF" w:rsidRPr="00804B85" w:rsidRDefault="003029AF" w:rsidP="003029AF">
      <w:pPr>
        <w:rPr>
          <w:rFonts w:asciiTheme="minorHAnsi" w:hAnsiTheme="minorHAnsi" w:cstheme="minorHAnsi"/>
        </w:rPr>
      </w:pPr>
      <w:r w:rsidRPr="00804B85">
        <w:rPr>
          <w:rFonts w:asciiTheme="minorHAnsi" w:hAnsiTheme="minorHAnsi" w:cstheme="minorHAnsi"/>
          <w:shd w:val="clear" w:color="auto" w:fill="FFFFFF"/>
        </w:rPr>
        <w:t xml:space="preserve">Neither DFA nor MFA operate public housing, therefore, neither agency directly plans resident initiatives.  </w:t>
      </w:r>
      <w:r w:rsidRPr="00804B85">
        <w:rPr>
          <w:rFonts w:cs="Arial"/>
        </w:rPr>
        <w:t>Local administrators are responsible for these activities.</w:t>
      </w:r>
      <w:r w:rsidRPr="00804B85">
        <w:rPr>
          <w:rFonts w:asciiTheme="minorHAnsi" w:hAnsiTheme="minorHAnsi" w:cstheme="minorHAnsi"/>
          <w:shd w:val="clear" w:color="auto" w:fill="FFFFFF"/>
        </w:rPr>
        <w:t xml:space="preserve"> However, MFA is aware that some PHAs provide opportunities for residents to participate in homeownership, including first-time homebuyer counseling.  </w:t>
      </w:r>
    </w:p>
    <w:p w14:paraId="29FCB5BC" w14:textId="77777777" w:rsidR="003029AF" w:rsidRPr="00804B85" w:rsidRDefault="003029AF" w:rsidP="003029AF">
      <w:pPr>
        <w:rPr>
          <w:b/>
        </w:rPr>
      </w:pPr>
      <w:bookmarkStart w:id="40" w:name="_Hlk63414446"/>
      <w:r w:rsidRPr="00804B85">
        <w:rPr>
          <w:b/>
        </w:rPr>
        <w:t xml:space="preserve">If the PHA is designated as troubled, describe the manner in which financial assistance will be provided or other </w:t>
      </w:r>
      <w:proofErr w:type="gramStart"/>
      <w:r w:rsidRPr="00804B85">
        <w:rPr>
          <w:b/>
        </w:rPr>
        <w:t>assistance</w:t>
      </w:r>
      <w:proofErr w:type="gramEnd"/>
      <w:r w:rsidRPr="00804B85">
        <w:rPr>
          <w:b/>
        </w:rPr>
        <w:t xml:space="preserve"> </w:t>
      </w:r>
    </w:p>
    <w:p w14:paraId="5ED4B899" w14:textId="77777777" w:rsidR="003029AF" w:rsidRPr="00804B85" w:rsidRDefault="003029AF" w:rsidP="003029AF">
      <w:pPr>
        <w:rPr>
          <w:rFonts w:cs="Arial"/>
        </w:rPr>
      </w:pPr>
      <w:r w:rsidRPr="00804B85">
        <w:rPr>
          <w:rFonts w:cs="Arial"/>
        </w:rPr>
        <w:t xml:space="preserve">Not applicable to the State directly, however, within the State of New Mexico, the Northern Regional Housing Authority has been designated as “troubled” by HUD.  While not directly responsible for the activities and performance of this housing authority, the State is committed to supporting it in improving its operations.  The State will assist by providing oversight, </w:t>
      </w:r>
      <w:proofErr w:type="gramStart"/>
      <w:r w:rsidRPr="00804B85">
        <w:rPr>
          <w:rFonts w:cs="Arial"/>
        </w:rPr>
        <w:t>training</w:t>
      </w:r>
      <w:proofErr w:type="gramEnd"/>
      <w:r w:rsidRPr="00804B85">
        <w:rPr>
          <w:rFonts w:cs="Arial"/>
        </w:rPr>
        <w:t xml:space="preserve"> and technical assistance to support the housing authority in its effort to remove the troubled designation. </w:t>
      </w:r>
      <w:bookmarkEnd w:id="40"/>
    </w:p>
    <w:p w14:paraId="21BAB47A" w14:textId="77777777" w:rsidR="003029AF" w:rsidRPr="00804B85" w:rsidRDefault="003029AF" w:rsidP="003029AF">
      <w:pPr>
        <w:spacing w:before="100" w:beforeAutospacing="1" w:after="100" w:afterAutospacing="1"/>
        <w:rPr>
          <w:b/>
        </w:rPr>
      </w:pPr>
      <w:r w:rsidRPr="00804B85">
        <w:rPr>
          <w:rFonts w:cs="Arial"/>
        </w:rPr>
        <w:lastRenderedPageBreak/>
        <w:t xml:space="preserve"> </w:t>
      </w:r>
      <w:r w:rsidRPr="00804B85">
        <w:rPr>
          <w:b/>
        </w:rPr>
        <w:t>Discussion</w:t>
      </w:r>
    </w:p>
    <w:p w14:paraId="12AA7F92" w14:textId="77777777" w:rsidR="003029AF" w:rsidRPr="00804B85" w:rsidRDefault="003029AF" w:rsidP="003029AF">
      <w:r w:rsidRPr="00804B85">
        <w:t xml:space="preserve">No additional discussion beyond points covered above. </w:t>
      </w:r>
    </w:p>
    <w:p w14:paraId="31ECAFF3" w14:textId="77777777" w:rsidR="003029AF" w:rsidRPr="00804B85" w:rsidRDefault="003029AF" w:rsidP="003029AF"/>
    <w:p w14:paraId="6026C1AF" w14:textId="77777777" w:rsidR="003029AF" w:rsidRPr="00804B85" w:rsidRDefault="003029AF" w:rsidP="003029AF">
      <w:pPr>
        <w:keepNext/>
        <w:pageBreakBefore/>
        <w:widowControl w:val="0"/>
        <w:spacing w:before="240" w:after="60"/>
        <w:outlineLvl w:val="1"/>
        <w:rPr>
          <w:rFonts w:cs="Arial"/>
          <w:b/>
          <w:bCs/>
          <w:iCs/>
          <w:sz w:val="28"/>
          <w:szCs w:val="28"/>
        </w:rPr>
      </w:pPr>
      <w:bookmarkStart w:id="41" w:name="_Toc20487224"/>
      <w:bookmarkStart w:id="42" w:name="_Toc62828508"/>
      <w:r w:rsidRPr="00804B85">
        <w:rPr>
          <w:rFonts w:cs="Arial"/>
          <w:b/>
          <w:bCs/>
          <w:iCs/>
          <w:sz w:val="28"/>
          <w:szCs w:val="28"/>
        </w:rPr>
        <w:lastRenderedPageBreak/>
        <w:t>AP-65 Homeless and Other Special Needs Activities – 91.320(h)</w:t>
      </w:r>
      <w:bookmarkEnd w:id="41"/>
      <w:bookmarkEnd w:id="42"/>
    </w:p>
    <w:p w14:paraId="49E1508F" w14:textId="77777777" w:rsidR="003029AF" w:rsidRPr="00804B85" w:rsidRDefault="003029AF" w:rsidP="003029AF">
      <w:pPr>
        <w:rPr>
          <w:b/>
        </w:rPr>
      </w:pPr>
      <w:r w:rsidRPr="00804B85">
        <w:rPr>
          <w:b/>
        </w:rPr>
        <w:t>Introduction</w:t>
      </w:r>
    </w:p>
    <w:p w14:paraId="63DC4CB2" w14:textId="77777777" w:rsidR="003029AF" w:rsidRPr="00804B85" w:rsidRDefault="003029AF" w:rsidP="003029AF">
      <w:pPr>
        <w:spacing w:beforeAutospacing="1" w:afterAutospacing="1"/>
        <w:rPr>
          <w:rFonts w:cs="Arial"/>
          <w:szCs w:val="26"/>
        </w:rPr>
      </w:pPr>
      <w:r w:rsidRPr="00804B85">
        <w:rPr>
          <w:rFonts w:cs="Arial"/>
          <w:szCs w:val="26"/>
        </w:rPr>
        <w:t xml:space="preserve">The State aims to reduce homelessness and address the housing needs of individuals with special needs through the following overall strategies: </w:t>
      </w:r>
    </w:p>
    <w:p w14:paraId="15774533" w14:textId="77777777" w:rsidR="003029AF" w:rsidRPr="00804B85" w:rsidRDefault="003029AF" w:rsidP="003029AF">
      <w:pPr>
        <w:numPr>
          <w:ilvl w:val="0"/>
          <w:numId w:val="1"/>
        </w:numPr>
        <w:spacing w:beforeAutospacing="1" w:afterAutospacing="1"/>
        <w:rPr>
          <w:rFonts w:cs="Arial"/>
          <w:szCs w:val="26"/>
        </w:rPr>
      </w:pPr>
      <w:r w:rsidRPr="00804B85">
        <w:rPr>
          <w:rFonts w:cs="Arial"/>
          <w:szCs w:val="26"/>
        </w:rPr>
        <w:t xml:space="preserve">Supporting a continuum of housing and supportive services programs that addresses the needs of the State’s most vulnerable residents through homelessness intervention and rapid rehousing as well as by means of integrated services that maintain the housing stability, </w:t>
      </w:r>
      <w:proofErr w:type="gramStart"/>
      <w:r w:rsidRPr="00804B85">
        <w:rPr>
          <w:rFonts w:cs="Arial"/>
          <w:szCs w:val="26"/>
        </w:rPr>
        <w:t>health</w:t>
      </w:r>
      <w:proofErr w:type="gramEnd"/>
      <w:r w:rsidRPr="00804B85">
        <w:rPr>
          <w:rFonts w:cs="Arial"/>
          <w:szCs w:val="26"/>
        </w:rPr>
        <w:t xml:space="preserve"> and general well-being of “at-risk” populations; and</w:t>
      </w:r>
    </w:p>
    <w:p w14:paraId="1BA664A9" w14:textId="77777777" w:rsidR="003029AF" w:rsidRPr="00804B85" w:rsidRDefault="003029AF" w:rsidP="003029AF">
      <w:pPr>
        <w:numPr>
          <w:ilvl w:val="0"/>
          <w:numId w:val="1"/>
        </w:numPr>
        <w:spacing w:beforeAutospacing="1" w:afterAutospacing="1"/>
        <w:rPr>
          <w:rFonts w:cs="Arial"/>
          <w:szCs w:val="26"/>
        </w:rPr>
      </w:pPr>
      <w:r w:rsidRPr="00804B85">
        <w:rPr>
          <w:rFonts w:cs="Arial"/>
        </w:rPr>
        <w:t>Maintaining a strong relationship with the New Mexico Coalition to End Homelessness (NMCEH) to enhance and promote stabilization of individuals and families experiencing homelessness and encourage transition to stable, permanent housing situations.</w:t>
      </w:r>
    </w:p>
    <w:p w14:paraId="59706489" w14:textId="77777777" w:rsidR="003029AF" w:rsidRPr="00804B85" w:rsidRDefault="003029AF" w:rsidP="003029AF">
      <w:r w:rsidRPr="00804B85">
        <w:rPr>
          <w:rFonts w:cs="Arial"/>
        </w:rPr>
        <w:t xml:space="preserve">ESG funds allow MFA to provide emergency assistance as well as rental assistance and in-house case management to ensure efficient client transition from homelessness to self-sustainability. HOPWA funds allow MFA to provide housing assistance for people living with HIV/AIDS. </w:t>
      </w:r>
    </w:p>
    <w:p w14:paraId="47CDBE00" w14:textId="77777777" w:rsidR="003029AF" w:rsidRPr="00804B85" w:rsidRDefault="003029AF" w:rsidP="003029AF">
      <w:pPr>
        <w:rPr>
          <w:b/>
        </w:rPr>
      </w:pPr>
      <w:r w:rsidRPr="00804B85">
        <w:rPr>
          <w:b/>
        </w:rPr>
        <w:t>Describe the jurisdiction’s one-year goals and actions for reducing and ending homelessness including reaching out to homeless persons (especially unsheltered persons) and assessing their individual needs</w:t>
      </w:r>
    </w:p>
    <w:p w14:paraId="3AFEE4DC" w14:textId="7924BB0A" w:rsidR="003029AF" w:rsidRPr="00804B85" w:rsidRDefault="003029AF" w:rsidP="003029AF">
      <w:pPr>
        <w:rPr>
          <w:rFonts w:cs="Arial"/>
        </w:rPr>
      </w:pPr>
      <w:r w:rsidRPr="00804B85">
        <w:rPr>
          <w:rFonts w:cs="Arial"/>
        </w:rPr>
        <w:t xml:space="preserve">As a member of the governing boards of the Albuquerque and Balance of State </w:t>
      </w:r>
      <w:proofErr w:type="spellStart"/>
      <w:r w:rsidRPr="00804B85">
        <w:rPr>
          <w:rFonts w:cs="Arial"/>
        </w:rPr>
        <w:t>CoCs</w:t>
      </w:r>
      <w:proofErr w:type="spellEnd"/>
      <w:r w:rsidRPr="00804B85">
        <w:rPr>
          <w:rFonts w:cs="Arial"/>
        </w:rPr>
        <w:t xml:space="preserve">, MFA contributes to the </w:t>
      </w:r>
      <w:proofErr w:type="spellStart"/>
      <w:r w:rsidRPr="00804B85">
        <w:rPr>
          <w:rFonts w:cs="Arial"/>
        </w:rPr>
        <w:t>CoCs</w:t>
      </w:r>
      <w:proofErr w:type="spellEnd"/>
      <w:r w:rsidRPr="00804B85">
        <w:rPr>
          <w:rFonts w:cs="Arial"/>
        </w:rPr>
        <w:t xml:space="preserve">’ outreach planning.  In addition, MFA requires that outreach be conducted by service providers receiving ESG funds under MFA’s Rental Assistance Program (RAP), which provides Rapid Re-Housing services.  These outreach efforts may include street outreach, outreach at shelters, outreach to clients receiving services targeted toward those experiencing homelessness and outreach to clients of behavioral health providers.  MFA serves on the New Mexico Coordinated Entry System (NMCES) Governing Committee, which meets quarterly to address issues and strategies for the NMCES, which was launched in June 2014 by the New Mexico Coalition to End Homelessness (NMCEH).  The NMCES has </w:t>
      </w:r>
      <w:r w:rsidR="00DA0A61">
        <w:rPr>
          <w:rFonts w:cs="Arial"/>
        </w:rPr>
        <w:t xml:space="preserve">identified and </w:t>
      </w:r>
      <w:r w:rsidRPr="00804B85">
        <w:rPr>
          <w:rFonts w:cs="Arial"/>
        </w:rPr>
        <w:t xml:space="preserve">assessed over </w:t>
      </w:r>
      <w:r w:rsidR="00DA0A61">
        <w:rPr>
          <w:rFonts w:cs="Arial"/>
        </w:rPr>
        <w:t>51</w:t>
      </w:r>
      <w:r w:rsidRPr="00804B85">
        <w:rPr>
          <w:rFonts w:cs="Arial"/>
        </w:rPr>
        <w:t xml:space="preserve">,000 individuals since its inception, using the Vulnerability Index - Service Prioritization Decision Assistance Tool (VI-SPDAT), which helps to determine each applicant's acuity, relative need for housing and the type of housing that would be most appropriate to assist their needs.  The assessments are done at the NMCEH as well as </w:t>
      </w:r>
      <w:proofErr w:type="spellStart"/>
      <w:r w:rsidRPr="00804B85">
        <w:rPr>
          <w:rFonts w:cs="Arial"/>
        </w:rPr>
        <w:t>CoC</w:t>
      </w:r>
      <w:proofErr w:type="spellEnd"/>
      <w:r w:rsidRPr="00804B85">
        <w:rPr>
          <w:rFonts w:cs="Arial"/>
        </w:rPr>
        <w:t xml:space="preserve"> and ESG-funded agencies, health centers, veteran programs, </w:t>
      </w:r>
      <w:proofErr w:type="gramStart"/>
      <w:r w:rsidRPr="00804B85">
        <w:rPr>
          <w:rFonts w:cs="Arial"/>
        </w:rPr>
        <w:t>correctional facilities</w:t>
      </w:r>
      <w:proofErr w:type="gramEnd"/>
      <w:r w:rsidRPr="00804B85">
        <w:rPr>
          <w:rFonts w:cs="Arial"/>
        </w:rPr>
        <w:t xml:space="preserve"> and during street outreach</w:t>
      </w:r>
      <w:r w:rsidR="00DA0A61">
        <w:rPr>
          <w:rFonts w:cs="Arial"/>
        </w:rPr>
        <w:t>, including youth-focused projects in northern New Mexico and domestic violence programs statewide</w:t>
      </w:r>
      <w:r w:rsidRPr="00804B85">
        <w:rPr>
          <w:rFonts w:cs="Arial"/>
        </w:rPr>
        <w:t xml:space="preserve">.  </w:t>
      </w:r>
      <w:r w:rsidR="00FD48ED">
        <w:rPr>
          <w:rFonts w:cs="Arial"/>
        </w:rPr>
        <w:t xml:space="preserve">The majority </w:t>
      </w:r>
      <w:proofErr w:type="gramStart"/>
      <w:r w:rsidR="00FD48ED" w:rsidRPr="006E3DF7">
        <w:rPr>
          <w:rFonts w:cs="Arial"/>
        </w:rPr>
        <w:t xml:space="preserve">of </w:t>
      </w:r>
      <w:r w:rsidRPr="00B35F7B">
        <w:rPr>
          <w:rFonts w:cs="Arial"/>
        </w:rPr>
        <w:t xml:space="preserve"> MFA’s</w:t>
      </w:r>
      <w:proofErr w:type="gramEnd"/>
      <w:r w:rsidRPr="00B35F7B">
        <w:rPr>
          <w:rFonts w:cs="Arial"/>
        </w:rPr>
        <w:t xml:space="preserve"> RAP and EHAP providers are  trained in the use of NM</w:t>
      </w:r>
      <w:r w:rsidR="00FD48ED" w:rsidRPr="00B35F7B">
        <w:rPr>
          <w:rFonts w:cs="Arial"/>
        </w:rPr>
        <w:t xml:space="preserve"> </w:t>
      </w:r>
      <w:r w:rsidRPr="00B35F7B">
        <w:rPr>
          <w:rFonts w:cs="Arial"/>
        </w:rPr>
        <w:t>C</w:t>
      </w:r>
      <w:r w:rsidR="00FD48ED" w:rsidRPr="00B35F7B">
        <w:rPr>
          <w:rFonts w:cs="Arial"/>
        </w:rPr>
        <w:t xml:space="preserve">oordinated </w:t>
      </w:r>
      <w:r w:rsidRPr="00B35F7B">
        <w:rPr>
          <w:rFonts w:cs="Arial"/>
        </w:rPr>
        <w:t>E</w:t>
      </w:r>
      <w:r w:rsidR="00FD48ED" w:rsidRPr="00B35F7B">
        <w:rPr>
          <w:rFonts w:cs="Arial"/>
        </w:rPr>
        <w:t xml:space="preserve">ntry </w:t>
      </w:r>
      <w:r w:rsidRPr="00B35F7B">
        <w:rPr>
          <w:rFonts w:cs="Arial"/>
        </w:rPr>
        <w:t>S</w:t>
      </w:r>
      <w:r w:rsidR="00FD48ED" w:rsidRPr="00B35F7B">
        <w:rPr>
          <w:rFonts w:cs="Arial"/>
        </w:rPr>
        <w:t>ystem. Ongoing training for new staff members and new agencies will be conducted yearly</w:t>
      </w:r>
      <w:r w:rsidRPr="00B35F7B">
        <w:rPr>
          <w:rFonts w:cs="Arial"/>
        </w:rPr>
        <w:t xml:space="preserve">; </w:t>
      </w:r>
      <w:r w:rsidR="00FD48ED" w:rsidRPr="00B35F7B">
        <w:rPr>
          <w:rFonts w:cs="Arial"/>
        </w:rPr>
        <w:t xml:space="preserve">domestic violence </w:t>
      </w:r>
      <w:r w:rsidRPr="00B35F7B">
        <w:rPr>
          <w:rFonts w:cs="Arial"/>
        </w:rPr>
        <w:t xml:space="preserve">service providers may elect not to use </w:t>
      </w:r>
      <w:r w:rsidR="00FD48ED" w:rsidRPr="00B35F7B">
        <w:rPr>
          <w:rFonts w:cs="Arial"/>
        </w:rPr>
        <w:t xml:space="preserve">the </w:t>
      </w:r>
      <w:r w:rsidRPr="00B35F7B">
        <w:rPr>
          <w:rFonts w:cs="Arial"/>
        </w:rPr>
        <w:t>NM</w:t>
      </w:r>
      <w:r w:rsidR="00FD48ED" w:rsidRPr="00B35F7B">
        <w:rPr>
          <w:rFonts w:cs="Arial"/>
        </w:rPr>
        <w:t xml:space="preserve"> </w:t>
      </w:r>
      <w:r w:rsidRPr="00B35F7B">
        <w:rPr>
          <w:rFonts w:cs="Arial"/>
        </w:rPr>
        <w:t>C</w:t>
      </w:r>
      <w:r w:rsidR="00FD48ED" w:rsidRPr="00B35F7B">
        <w:rPr>
          <w:rFonts w:cs="Arial"/>
        </w:rPr>
        <w:t xml:space="preserve">oordinated Entry </w:t>
      </w:r>
      <w:r w:rsidRPr="00B35F7B">
        <w:rPr>
          <w:rFonts w:cs="Arial"/>
        </w:rPr>
        <w:t>S</w:t>
      </w:r>
      <w:r w:rsidR="00FD48ED" w:rsidRPr="00B35F7B">
        <w:rPr>
          <w:rFonts w:cs="Arial"/>
        </w:rPr>
        <w:t>ystem</w:t>
      </w:r>
      <w:r w:rsidRPr="00B35F7B">
        <w:rPr>
          <w:rFonts w:cs="Arial"/>
        </w:rPr>
        <w:t>.</w:t>
      </w:r>
    </w:p>
    <w:p w14:paraId="640ABE5B" w14:textId="11287A14" w:rsidR="003029AF" w:rsidRPr="00804B85" w:rsidRDefault="003029AF" w:rsidP="003029AF">
      <w:pPr>
        <w:rPr>
          <w:rFonts w:cs="Arial"/>
        </w:rPr>
      </w:pPr>
      <w:r w:rsidRPr="00804B85">
        <w:rPr>
          <w:rFonts w:cs="Arial"/>
        </w:rPr>
        <w:lastRenderedPageBreak/>
        <w:t xml:space="preserve">MFA uses ESG funding to support shelter operations, essential services for those residing in shelters, homelessness prevention assistance and rapid rehousing assistance throughout the State. </w:t>
      </w:r>
      <w:r w:rsidR="006479D9">
        <w:rPr>
          <w:rFonts w:cs="Arial"/>
        </w:rPr>
        <w:t>DFA uses CDBG-CV funding to serve n</w:t>
      </w:r>
      <w:r w:rsidR="006479D9">
        <w:rPr>
          <w:color w:val="000000"/>
        </w:rPr>
        <w:t>umber of persons with homelessness prevention assistance.</w:t>
      </w:r>
      <w:r w:rsidRPr="00804B85">
        <w:rPr>
          <w:rFonts w:cs="Arial"/>
        </w:rPr>
        <w:t xml:space="preserve"> Our goals are to:</w:t>
      </w:r>
    </w:p>
    <w:p w14:paraId="0B359063" w14:textId="77777777" w:rsidR="003029AF" w:rsidRPr="00B35F7B" w:rsidRDefault="003029AF" w:rsidP="00E22BA8">
      <w:pPr>
        <w:numPr>
          <w:ilvl w:val="0"/>
          <w:numId w:val="6"/>
        </w:numPr>
        <w:spacing w:after="0" w:line="240" w:lineRule="auto"/>
        <w:contextualSpacing/>
        <w:rPr>
          <w:rFonts w:cs="Arial"/>
        </w:rPr>
      </w:pPr>
      <w:r w:rsidRPr="00B35F7B">
        <w:rPr>
          <w:rFonts w:cs="Arial"/>
        </w:rPr>
        <w:t xml:space="preserve">Serve over 6,400 persons with overnight shelter and essential </w:t>
      </w:r>
      <w:proofErr w:type="gramStart"/>
      <w:r w:rsidRPr="00B35F7B">
        <w:rPr>
          <w:rFonts w:cs="Arial"/>
        </w:rPr>
        <w:t>services;</w:t>
      </w:r>
      <w:proofErr w:type="gramEnd"/>
    </w:p>
    <w:p w14:paraId="20F0EBF3" w14:textId="759AA44A" w:rsidR="003029AF" w:rsidRPr="00B35F7B" w:rsidRDefault="003029AF" w:rsidP="00E22BA8">
      <w:pPr>
        <w:numPr>
          <w:ilvl w:val="0"/>
          <w:numId w:val="6"/>
        </w:numPr>
        <w:spacing w:after="0" w:line="240" w:lineRule="auto"/>
        <w:contextualSpacing/>
        <w:rPr>
          <w:rFonts w:cs="Arial"/>
        </w:rPr>
      </w:pPr>
      <w:r w:rsidRPr="00B35F7B">
        <w:rPr>
          <w:rFonts w:cs="Arial"/>
        </w:rPr>
        <w:t xml:space="preserve">Serve over </w:t>
      </w:r>
      <w:r w:rsidR="00B35F7B">
        <w:rPr>
          <w:rFonts w:cs="Arial"/>
        </w:rPr>
        <w:t>9,000</w:t>
      </w:r>
      <w:r w:rsidRPr="00B35F7B">
        <w:rPr>
          <w:rFonts w:cs="Arial"/>
        </w:rPr>
        <w:t xml:space="preserve"> persons with homelessness prevention </w:t>
      </w:r>
      <w:proofErr w:type="gramStart"/>
      <w:r w:rsidRPr="00B35F7B">
        <w:rPr>
          <w:rFonts w:cs="Arial"/>
        </w:rPr>
        <w:t>assistance;</w:t>
      </w:r>
      <w:proofErr w:type="gramEnd"/>
      <w:r w:rsidRPr="00B35F7B">
        <w:rPr>
          <w:rFonts w:cs="Arial"/>
        </w:rPr>
        <w:t xml:space="preserve"> and</w:t>
      </w:r>
    </w:p>
    <w:p w14:paraId="559895C7" w14:textId="51826F78" w:rsidR="003029AF" w:rsidRPr="00804B85" w:rsidRDefault="003029AF" w:rsidP="00E22BA8">
      <w:pPr>
        <w:numPr>
          <w:ilvl w:val="0"/>
          <w:numId w:val="6"/>
        </w:numPr>
        <w:spacing w:after="0" w:line="240" w:lineRule="auto"/>
        <w:contextualSpacing/>
        <w:rPr>
          <w:rFonts w:cs="Arial"/>
        </w:rPr>
      </w:pPr>
      <w:r w:rsidRPr="00B35F7B">
        <w:rPr>
          <w:rFonts w:cs="Arial"/>
        </w:rPr>
        <w:t xml:space="preserve">Serve </w:t>
      </w:r>
      <w:r w:rsidR="00B35F7B">
        <w:rPr>
          <w:rFonts w:cs="Arial"/>
        </w:rPr>
        <w:t>over</w:t>
      </w:r>
      <w:r w:rsidRPr="00B35F7B">
        <w:rPr>
          <w:rFonts w:cs="Arial"/>
        </w:rPr>
        <w:t xml:space="preserve"> </w:t>
      </w:r>
      <w:r w:rsidR="00B35F7B">
        <w:rPr>
          <w:rFonts w:cs="Arial"/>
        </w:rPr>
        <w:t>2,000</w:t>
      </w:r>
      <w:r w:rsidRPr="00B35F7B">
        <w:rPr>
          <w:rFonts w:cs="Arial"/>
        </w:rPr>
        <w:t xml:space="preserve"> h</w:t>
      </w:r>
      <w:r w:rsidRPr="00804B85">
        <w:rPr>
          <w:rFonts w:cs="Arial"/>
        </w:rPr>
        <w:t>ouseholds with homelessness prevention assistance.</w:t>
      </w:r>
    </w:p>
    <w:p w14:paraId="59B6DE97" w14:textId="77777777" w:rsidR="003029AF" w:rsidRPr="00804B85" w:rsidRDefault="003029AF" w:rsidP="003029AF">
      <w:pPr>
        <w:spacing w:after="0" w:line="240" w:lineRule="auto"/>
        <w:ind w:left="720"/>
        <w:contextualSpacing/>
        <w:rPr>
          <w:rFonts w:cs="Arial"/>
        </w:rPr>
      </w:pPr>
    </w:p>
    <w:p w14:paraId="578624E4" w14:textId="77777777" w:rsidR="003029AF" w:rsidRPr="00804B85" w:rsidRDefault="003029AF" w:rsidP="003029AF">
      <w:r w:rsidRPr="00804B85">
        <w:t xml:space="preserve">Note that goals may be modified upon receipt of allocations as the amount of funding will affect the number of persons that can be served. </w:t>
      </w:r>
    </w:p>
    <w:p w14:paraId="50421718" w14:textId="77777777" w:rsidR="003029AF" w:rsidRPr="00804B85" w:rsidRDefault="003029AF" w:rsidP="003029AF">
      <w:pPr>
        <w:rPr>
          <w:b/>
        </w:rPr>
      </w:pPr>
      <w:r w:rsidRPr="00804B85">
        <w:rPr>
          <w:b/>
        </w:rPr>
        <w:t>Addressing the emergency shelter and transitional housing needs of homeless persons</w:t>
      </w:r>
    </w:p>
    <w:p w14:paraId="127CCC83" w14:textId="77777777" w:rsidR="003029AF" w:rsidRPr="00804B85" w:rsidRDefault="003029AF" w:rsidP="003029AF">
      <w:pPr>
        <w:spacing w:line="240" w:lineRule="auto"/>
      </w:pPr>
      <w:r w:rsidRPr="00804B85">
        <w:t>MFA provides ESG funds for:</w:t>
      </w:r>
    </w:p>
    <w:p w14:paraId="58BE7A6E" w14:textId="77777777" w:rsidR="003029AF" w:rsidRPr="00804B85" w:rsidRDefault="003029AF" w:rsidP="00E22BA8">
      <w:pPr>
        <w:numPr>
          <w:ilvl w:val="0"/>
          <w:numId w:val="14"/>
        </w:numPr>
        <w:spacing w:line="240" w:lineRule="auto"/>
      </w:pPr>
      <w:r w:rsidRPr="00804B85">
        <w:t xml:space="preserve"> Emergency shelter operating </w:t>
      </w:r>
      <w:proofErr w:type="gramStart"/>
      <w:r w:rsidRPr="00804B85">
        <w:t>costs;</w:t>
      </w:r>
      <w:proofErr w:type="gramEnd"/>
    </w:p>
    <w:p w14:paraId="1E6BBAAF" w14:textId="77777777" w:rsidR="003029AF" w:rsidRPr="00804B85" w:rsidRDefault="003029AF" w:rsidP="00E22BA8">
      <w:pPr>
        <w:numPr>
          <w:ilvl w:val="0"/>
          <w:numId w:val="14"/>
        </w:numPr>
        <w:spacing w:line="240" w:lineRule="auto"/>
      </w:pPr>
      <w:r w:rsidRPr="00804B85">
        <w:t xml:space="preserve"> Hotel/motel vouchers when shelter beds are unavailable; and</w:t>
      </w:r>
    </w:p>
    <w:p w14:paraId="25E5948E" w14:textId="77777777" w:rsidR="003029AF" w:rsidRPr="00804B85" w:rsidRDefault="003029AF" w:rsidP="00E22BA8">
      <w:pPr>
        <w:numPr>
          <w:ilvl w:val="0"/>
          <w:numId w:val="14"/>
        </w:numPr>
        <w:autoSpaceDE w:val="0"/>
        <w:autoSpaceDN w:val="0"/>
        <w:adjustRightInd w:val="0"/>
        <w:spacing w:after="0"/>
        <w:contextualSpacing/>
        <w:rPr>
          <w:rFonts w:cs="Calibri"/>
        </w:rPr>
      </w:pPr>
      <w:r w:rsidRPr="00804B85">
        <w:rPr>
          <w:rFonts w:cs="Calibri"/>
        </w:rPr>
        <w:t>Eligible essential services to those in shelters, such as case management, childcare,</w:t>
      </w:r>
    </w:p>
    <w:p w14:paraId="7380E246" w14:textId="77777777" w:rsidR="003029AF" w:rsidRPr="00804B85" w:rsidRDefault="003029AF" w:rsidP="003029AF">
      <w:pPr>
        <w:autoSpaceDE w:val="0"/>
        <w:autoSpaceDN w:val="0"/>
        <w:adjustRightInd w:val="0"/>
        <w:spacing w:after="0"/>
        <w:ind w:left="720"/>
        <w:contextualSpacing/>
        <w:rPr>
          <w:rFonts w:cs="Calibri"/>
        </w:rPr>
      </w:pPr>
      <w:r w:rsidRPr="00804B85">
        <w:rPr>
          <w:rFonts w:cs="Calibri"/>
        </w:rPr>
        <w:t>education services, employment assistance and job training, outpatient health services, legal</w:t>
      </w:r>
    </w:p>
    <w:p w14:paraId="32759DB4" w14:textId="77777777" w:rsidR="003029AF" w:rsidRPr="00804B85" w:rsidRDefault="003029AF" w:rsidP="003029AF">
      <w:pPr>
        <w:autoSpaceDE w:val="0"/>
        <w:autoSpaceDN w:val="0"/>
        <w:adjustRightInd w:val="0"/>
        <w:spacing w:after="0"/>
        <w:ind w:left="720"/>
        <w:contextualSpacing/>
        <w:rPr>
          <w:rFonts w:cs="Calibri"/>
        </w:rPr>
      </w:pPr>
      <w:r w:rsidRPr="00804B85">
        <w:rPr>
          <w:rFonts w:cs="Calibri"/>
        </w:rPr>
        <w:t>services, life skills training, mental health services, substance abuse treatment services and</w:t>
      </w:r>
    </w:p>
    <w:p w14:paraId="652FC90C" w14:textId="77777777" w:rsidR="003029AF" w:rsidRDefault="003029AF" w:rsidP="003029AF">
      <w:pPr>
        <w:spacing w:after="0"/>
        <w:ind w:left="720"/>
        <w:contextualSpacing/>
        <w:rPr>
          <w:rFonts w:cs="Calibri"/>
        </w:rPr>
      </w:pPr>
      <w:r w:rsidRPr="00804B85">
        <w:rPr>
          <w:rFonts w:cs="Calibri"/>
        </w:rPr>
        <w:t>transportation.</w:t>
      </w:r>
    </w:p>
    <w:p w14:paraId="7540B636" w14:textId="77777777" w:rsidR="003029AF" w:rsidRPr="00804B85" w:rsidRDefault="003029AF" w:rsidP="003029AF">
      <w:pPr>
        <w:spacing w:after="0"/>
        <w:ind w:left="720"/>
        <w:contextualSpacing/>
      </w:pPr>
    </w:p>
    <w:p w14:paraId="4E9B2230" w14:textId="77777777" w:rsidR="003029AF" w:rsidRDefault="003029AF" w:rsidP="003029AF">
      <w:pPr>
        <w:spacing w:after="0"/>
      </w:pPr>
      <w:r w:rsidRPr="00804B85">
        <w:t xml:space="preserve">NMCEH and MFA are working together to find ways to implement a program of diversion as part of the crisis response system </w:t>
      </w:r>
      <w:proofErr w:type="gramStart"/>
      <w:r w:rsidRPr="00804B85">
        <w:t>in order to</w:t>
      </w:r>
      <w:proofErr w:type="gramEnd"/>
      <w:r w:rsidRPr="00804B85">
        <w:t xml:space="preserve"> lessen the burden on shelters and help some people avoid homelessness all together.  NMCEH and MFA are also working on a plan to </w:t>
      </w:r>
      <w:proofErr w:type="gramStart"/>
      <w:r w:rsidRPr="00804B85">
        <w:t>more effectively link the crisis response system</w:t>
      </w:r>
      <w:proofErr w:type="gramEnd"/>
      <w:r w:rsidRPr="00804B85">
        <w:t xml:space="preserve"> to the system of permanent housing using coordinated entry.</w:t>
      </w:r>
    </w:p>
    <w:p w14:paraId="307B6CEC" w14:textId="77777777" w:rsidR="003029AF" w:rsidRPr="00804B85" w:rsidRDefault="003029AF" w:rsidP="003029AF">
      <w:pPr>
        <w:spacing w:after="0"/>
      </w:pPr>
    </w:p>
    <w:p w14:paraId="0A0E5947" w14:textId="77777777" w:rsidR="003029AF" w:rsidRPr="00804B85" w:rsidRDefault="003029AF" w:rsidP="003029AF">
      <w:pPr>
        <w:rPr>
          <w:b/>
        </w:rPr>
      </w:pPr>
      <w:r w:rsidRPr="00804B85">
        <w:rPr>
          <w:b/>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6383AD77" w14:textId="77777777" w:rsidR="003029AF" w:rsidRPr="00804B85" w:rsidRDefault="003029AF" w:rsidP="003029AF">
      <w:pPr>
        <w:spacing w:line="240" w:lineRule="auto"/>
      </w:pPr>
      <w:r w:rsidRPr="00804B85">
        <w:t>MFA provides ESG funds for:</w:t>
      </w:r>
    </w:p>
    <w:p w14:paraId="4DA2A2AB" w14:textId="77777777" w:rsidR="003029AF" w:rsidRPr="00804B85" w:rsidRDefault="003029AF" w:rsidP="00E22BA8">
      <w:pPr>
        <w:numPr>
          <w:ilvl w:val="0"/>
          <w:numId w:val="15"/>
        </w:numPr>
        <w:spacing w:line="240" w:lineRule="auto"/>
      </w:pPr>
      <w:r w:rsidRPr="00804B85">
        <w:t>Rapid re-housing assistance for persons experiencing homelessness, including:</w:t>
      </w:r>
    </w:p>
    <w:p w14:paraId="73475E4C" w14:textId="77777777" w:rsidR="003029AF" w:rsidRPr="00804B85" w:rsidRDefault="003029AF" w:rsidP="00E22BA8">
      <w:pPr>
        <w:numPr>
          <w:ilvl w:val="1"/>
          <w:numId w:val="15"/>
        </w:numPr>
        <w:spacing w:line="240" w:lineRule="auto"/>
      </w:pPr>
      <w:r w:rsidRPr="00804B85">
        <w:t xml:space="preserve">Financial assistance with costs such as rental application fees, security deposits, moving costs, utility deposits and </w:t>
      </w:r>
      <w:proofErr w:type="gramStart"/>
      <w:r w:rsidRPr="00804B85">
        <w:t>payments;</w:t>
      </w:r>
      <w:proofErr w:type="gramEnd"/>
    </w:p>
    <w:p w14:paraId="13F98432" w14:textId="77777777" w:rsidR="003029AF" w:rsidRPr="00804B85" w:rsidRDefault="003029AF" w:rsidP="00E22BA8">
      <w:pPr>
        <w:numPr>
          <w:ilvl w:val="1"/>
          <w:numId w:val="15"/>
        </w:numPr>
        <w:spacing w:line="240" w:lineRule="auto"/>
      </w:pPr>
      <w:r w:rsidRPr="00804B85">
        <w:t xml:space="preserve">Housing search and placement </w:t>
      </w:r>
      <w:proofErr w:type="gramStart"/>
      <w:r w:rsidRPr="00804B85">
        <w:t>services;</w:t>
      </w:r>
      <w:proofErr w:type="gramEnd"/>
    </w:p>
    <w:p w14:paraId="66512BEF" w14:textId="77777777" w:rsidR="003029AF" w:rsidRPr="00804B85" w:rsidRDefault="003029AF" w:rsidP="00E22BA8">
      <w:pPr>
        <w:numPr>
          <w:ilvl w:val="1"/>
          <w:numId w:val="15"/>
        </w:numPr>
        <w:spacing w:line="240" w:lineRule="auto"/>
      </w:pPr>
      <w:r w:rsidRPr="00804B85">
        <w:lastRenderedPageBreak/>
        <w:t xml:space="preserve">Case management to assess, arrange, </w:t>
      </w:r>
      <w:proofErr w:type="gramStart"/>
      <w:r w:rsidRPr="00804B85">
        <w:t>coordinate</w:t>
      </w:r>
      <w:proofErr w:type="gramEnd"/>
      <w:r w:rsidRPr="00804B85">
        <w:t xml:space="preserve"> and monitor delivery of services to facilitate housing stability; and</w:t>
      </w:r>
    </w:p>
    <w:p w14:paraId="530F4B63" w14:textId="77777777" w:rsidR="003029AF" w:rsidRPr="00804B85" w:rsidRDefault="003029AF" w:rsidP="00E22BA8">
      <w:pPr>
        <w:numPr>
          <w:ilvl w:val="1"/>
          <w:numId w:val="15"/>
        </w:numPr>
        <w:spacing w:line="240" w:lineRule="auto"/>
      </w:pPr>
      <w:r w:rsidRPr="00804B85">
        <w:t>Short- to medium-term rental assistance.</w:t>
      </w:r>
    </w:p>
    <w:p w14:paraId="0CCBED75" w14:textId="77777777" w:rsidR="003029AF" w:rsidRPr="00804B85" w:rsidRDefault="003029AF" w:rsidP="003029AF">
      <w:pPr>
        <w:spacing w:line="240" w:lineRule="auto"/>
        <w:rPr>
          <w:sz w:val="20"/>
          <w:szCs w:val="20"/>
        </w:rPr>
      </w:pPr>
    </w:p>
    <w:p w14:paraId="066168D7" w14:textId="6F010B03" w:rsidR="003029AF" w:rsidRPr="00804B85" w:rsidRDefault="003029AF" w:rsidP="003029AF">
      <w:pPr>
        <w:rPr>
          <w:rFonts w:cs="Arial"/>
        </w:rPr>
      </w:pPr>
      <w:r w:rsidRPr="00804B85">
        <w:rPr>
          <w:rFonts w:cs="Arial"/>
        </w:rPr>
        <w:t xml:space="preserve">NMCEH is working in the three largest communities of Santa Fe, </w:t>
      </w:r>
      <w:proofErr w:type="gramStart"/>
      <w:r w:rsidRPr="00804B85">
        <w:rPr>
          <w:rFonts w:cs="Arial"/>
        </w:rPr>
        <w:t>Albuquerque</w:t>
      </w:r>
      <w:proofErr w:type="gramEnd"/>
      <w:r w:rsidRPr="00804B85">
        <w:rPr>
          <w:rFonts w:cs="Arial"/>
        </w:rPr>
        <w:t xml:space="preserve"> and Las Cruces to use the by-name lists created through coordinated entry along with regular case conferencing meetings to house chronically homeless people persons as quickly as possible and to determine what changes need to be made in existing programs to shorten</w:t>
      </w:r>
      <w:r w:rsidR="003D419C">
        <w:rPr>
          <w:rFonts w:cs="Arial"/>
        </w:rPr>
        <w:t xml:space="preserve"> or facilitate</w:t>
      </w:r>
      <w:r w:rsidRPr="00804B85">
        <w:rPr>
          <w:rFonts w:cs="Arial"/>
        </w:rPr>
        <w:t xml:space="preserve"> the time between identification of a chronically homeless household and placement into appropriate housing.  NMCEH is working with programs to lower any artificial barriers that lengthen the time it takes to get housed.  They use the by-name lists to help communities plan for additional permanent supportive housing to meet the need.  For many years NMCEH has been helping programs adopt a housing first approach that serves to keep people housed by avoiding unhelpful evictions from programs.</w:t>
      </w:r>
      <w:r w:rsidR="00DA0A61">
        <w:rPr>
          <w:rFonts w:cs="Arial"/>
        </w:rPr>
        <w:t xml:space="preserve"> In FY2019 – FY2020, the system-wide average length of time persons </w:t>
      </w:r>
      <w:proofErr w:type="gramStart"/>
      <w:r w:rsidR="00DA0A61">
        <w:rPr>
          <w:rFonts w:cs="Arial"/>
        </w:rPr>
        <w:t>were</w:t>
      </w:r>
      <w:proofErr w:type="gramEnd"/>
      <w:r w:rsidR="00DA0A61">
        <w:rPr>
          <w:rFonts w:cs="Arial"/>
        </w:rPr>
        <w:t xml:space="preserve"> homeless prior to housing move-in was reduced by 50 days (to 123 days) in the Albuquerque metro area and by 11 days (to 133 days) in the balance of State.</w:t>
      </w:r>
    </w:p>
    <w:p w14:paraId="61FFB095" w14:textId="77777777" w:rsidR="003029AF" w:rsidRPr="00804B85" w:rsidRDefault="003029AF" w:rsidP="003029AF">
      <w:pPr>
        <w:rPr>
          <w:b/>
        </w:rPr>
      </w:pPr>
      <w:r w:rsidRPr="00804B85">
        <w:rPr>
          <w:b/>
        </w:rPr>
        <w:t>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14:paraId="292631FA" w14:textId="77777777" w:rsidR="003029AF" w:rsidRPr="00804B85" w:rsidRDefault="003029AF" w:rsidP="003029AF">
      <w:pPr>
        <w:spacing w:line="240" w:lineRule="auto"/>
      </w:pPr>
      <w:r w:rsidRPr="00804B85">
        <w:t>MFA provides ESG funds for:</w:t>
      </w:r>
    </w:p>
    <w:p w14:paraId="3958023C" w14:textId="77777777" w:rsidR="003029AF" w:rsidRPr="00804B85" w:rsidRDefault="003029AF" w:rsidP="00E22BA8">
      <w:pPr>
        <w:numPr>
          <w:ilvl w:val="0"/>
          <w:numId w:val="15"/>
        </w:numPr>
        <w:spacing w:line="240" w:lineRule="auto"/>
      </w:pPr>
      <w:r w:rsidRPr="00804B85">
        <w:t>Homelessness prevention, including:</w:t>
      </w:r>
    </w:p>
    <w:p w14:paraId="005A9D67" w14:textId="77777777" w:rsidR="003029AF" w:rsidRPr="00804B85" w:rsidRDefault="003029AF" w:rsidP="00E22BA8">
      <w:pPr>
        <w:numPr>
          <w:ilvl w:val="1"/>
          <w:numId w:val="15"/>
        </w:numPr>
        <w:spacing w:after="0" w:line="360" w:lineRule="auto"/>
      </w:pPr>
      <w:r w:rsidRPr="00804B85">
        <w:t xml:space="preserve">Financial assistance with costs such as rental application fees, security deposits, moving costs, utility deposits and </w:t>
      </w:r>
      <w:proofErr w:type="gramStart"/>
      <w:r w:rsidRPr="00804B85">
        <w:t>payments;</w:t>
      </w:r>
      <w:proofErr w:type="gramEnd"/>
    </w:p>
    <w:p w14:paraId="2F553795" w14:textId="77777777" w:rsidR="003029AF" w:rsidRPr="00804B85" w:rsidRDefault="003029AF" w:rsidP="00E22BA8">
      <w:pPr>
        <w:numPr>
          <w:ilvl w:val="1"/>
          <w:numId w:val="15"/>
        </w:numPr>
        <w:spacing w:after="0" w:line="360" w:lineRule="auto"/>
      </w:pPr>
      <w:r w:rsidRPr="00804B85">
        <w:t xml:space="preserve">Housing search and placement </w:t>
      </w:r>
      <w:proofErr w:type="gramStart"/>
      <w:r w:rsidRPr="00804B85">
        <w:t>services;</w:t>
      </w:r>
      <w:proofErr w:type="gramEnd"/>
    </w:p>
    <w:p w14:paraId="73422DB0" w14:textId="77777777" w:rsidR="003029AF" w:rsidRPr="00804B85" w:rsidRDefault="003029AF" w:rsidP="00E22BA8">
      <w:pPr>
        <w:numPr>
          <w:ilvl w:val="1"/>
          <w:numId w:val="15"/>
        </w:numPr>
        <w:spacing w:after="0" w:line="360" w:lineRule="auto"/>
      </w:pPr>
      <w:r w:rsidRPr="00804B85">
        <w:t xml:space="preserve">Case management to assess, arrange, </w:t>
      </w:r>
      <w:proofErr w:type="gramStart"/>
      <w:r w:rsidRPr="00804B85">
        <w:t>coordinate</w:t>
      </w:r>
      <w:proofErr w:type="gramEnd"/>
      <w:r w:rsidRPr="00804B85">
        <w:t xml:space="preserve"> and monitor delivery of services to facilitate housing stability; and</w:t>
      </w:r>
    </w:p>
    <w:p w14:paraId="4CDFAA01" w14:textId="77777777" w:rsidR="003029AF" w:rsidRPr="00804B85" w:rsidRDefault="003029AF" w:rsidP="00E22BA8">
      <w:pPr>
        <w:numPr>
          <w:ilvl w:val="1"/>
          <w:numId w:val="15"/>
        </w:numPr>
        <w:spacing w:after="0" w:line="360" w:lineRule="auto"/>
        <w:contextualSpacing/>
        <w:rPr>
          <w:b/>
        </w:rPr>
      </w:pPr>
      <w:r w:rsidRPr="00804B85">
        <w:t>Short- to medium-term rental assistance.</w:t>
      </w:r>
      <w:r w:rsidRPr="00804B85">
        <w:br/>
      </w:r>
    </w:p>
    <w:p w14:paraId="3B89C5F3" w14:textId="25567C5F" w:rsidR="003029AF" w:rsidRPr="00804B85" w:rsidRDefault="003029AF" w:rsidP="003029AF">
      <w:r w:rsidRPr="00804B85">
        <w:t xml:space="preserve">NMCEH works with the State Housing Leadership group, a committee staffed by the New Mexico Human Services Department that includes other state departments.  This group looks at what the State response needs to be to meet </w:t>
      </w:r>
      <w:r w:rsidRPr="00450694">
        <w:t xml:space="preserve">the housing needs of people with behavioral health diagnoses, people exiting the correctional system, those exiting foster care and others.  </w:t>
      </w:r>
    </w:p>
    <w:p w14:paraId="2F7BD019" w14:textId="77777777" w:rsidR="003029AF" w:rsidRPr="00804B85" w:rsidRDefault="003029AF" w:rsidP="003029AF">
      <w:pPr>
        <w:rPr>
          <w:b/>
        </w:rPr>
      </w:pPr>
      <w:r w:rsidRPr="00804B85">
        <w:rPr>
          <w:b/>
        </w:rPr>
        <w:t>Discussion</w:t>
      </w:r>
    </w:p>
    <w:p w14:paraId="3BEB1A3C" w14:textId="01EDFE17" w:rsidR="003029AF" w:rsidRPr="00804B85" w:rsidRDefault="003029AF" w:rsidP="003029AF">
      <w:pPr>
        <w:rPr>
          <w:rFonts w:cs="Arial"/>
        </w:rPr>
      </w:pPr>
      <w:r w:rsidRPr="00450694">
        <w:rPr>
          <w:rFonts w:cs="Arial"/>
        </w:rPr>
        <w:lastRenderedPageBreak/>
        <w:t>NMCEH has noted a 25% decrease in the statewide Point in Time count (PIT) between 2011 and 2018.  It seems that this is in part due to the efforts being made to expand housing opportunities and to get people into housing more efficiently.</w:t>
      </w:r>
      <w:r w:rsidR="00DA0A61">
        <w:rPr>
          <w:rFonts w:cs="Arial"/>
        </w:rPr>
        <w:t xml:space="preserve"> The next unsheltered PIT count </w:t>
      </w:r>
      <w:r w:rsidR="00957600">
        <w:rPr>
          <w:rFonts w:cs="Arial"/>
        </w:rPr>
        <w:t>was</w:t>
      </w:r>
      <w:r w:rsidR="00DA0A61">
        <w:rPr>
          <w:rFonts w:cs="Arial"/>
        </w:rPr>
        <w:t xml:space="preserve"> scheduled to be conducted in New Mexico in January 2021 and allowing for bi-annual comparability this trend measure will be updated from client counts at that time.</w:t>
      </w:r>
    </w:p>
    <w:p w14:paraId="455A50C1" w14:textId="77777777" w:rsidR="003029AF" w:rsidRPr="00804B85" w:rsidRDefault="003029AF" w:rsidP="003029AF">
      <w:pPr>
        <w:keepNext/>
        <w:widowControl w:val="0"/>
        <w:spacing w:line="204" w:lineRule="auto"/>
        <w:rPr>
          <w:rFonts w:cs="Arial"/>
        </w:rPr>
      </w:pPr>
    </w:p>
    <w:p w14:paraId="34D8D79A" w14:textId="77777777" w:rsidR="003029AF" w:rsidRPr="00804B85" w:rsidRDefault="003029AF" w:rsidP="003029AF">
      <w:pPr>
        <w:keepNext/>
        <w:pageBreakBefore/>
        <w:widowControl w:val="0"/>
        <w:spacing w:before="240" w:after="60"/>
        <w:outlineLvl w:val="1"/>
        <w:rPr>
          <w:rFonts w:cs="Arial"/>
          <w:b/>
          <w:bCs/>
          <w:iCs/>
          <w:sz w:val="28"/>
          <w:szCs w:val="28"/>
        </w:rPr>
      </w:pPr>
      <w:bookmarkStart w:id="43" w:name="_Toc20487225"/>
      <w:bookmarkStart w:id="44" w:name="_Toc62828509"/>
      <w:r w:rsidRPr="00804B85">
        <w:rPr>
          <w:rFonts w:cs="Arial"/>
          <w:b/>
          <w:bCs/>
          <w:iCs/>
          <w:sz w:val="28"/>
          <w:szCs w:val="28"/>
        </w:rPr>
        <w:lastRenderedPageBreak/>
        <w:t>AP-70 HOPWA Goals – 91.320(k)(4)</w:t>
      </w:r>
      <w:bookmarkEnd w:id="43"/>
      <w:bookmarkEnd w:id="44"/>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6"/>
        <w:gridCol w:w="594"/>
      </w:tblGrid>
      <w:tr w:rsidR="003029AF" w:rsidRPr="00804B85" w14:paraId="4922C70C" w14:textId="77777777" w:rsidTr="00880C3B">
        <w:trPr>
          <w:cantSplit/>
          <w:tblHeader/>
        </w:trPr>
        <w:tc>
          <w:tcPr>
            <w:tcW w:w="9350" w:type="dxa"/>
            <w:gridSpan w:val="2"/>
          </w:tcPr>
          <w:p w14:paraId="7DD40077" w14:textId="77777777" w:rsidR="003029AF" w:rsidRPr="00804B85" w:rsidRDefault="003029AF" w:rsidP="00880C3B">
            <w:pPr>
              <w:keepNext/>
              <w:widowControl w:val="0"/>
              <w:spacing w:after="0" w:line="240" w:lineRule="auto"/>
              <w:rPr>
                <w:rFonts w:cs="Arial"/>
              </w:rPr>
            </w:pPr>
            <w:proofErr w:type="gramStart"/>
            <w:r w:rsidRPr="00804B85">
              <w:rPr>
                <w:b/>
              </w:rPr>
              <w:t>One year</w:t>
            </w:r>
            <w:proofErr w:type="gramEnd"/>
            <w:r w:rsidRPr="00804B85">
              <w:rPr>
                <w:b/>
              </w:rPr>
              <w:t xml:space="preserve"> goals for the number of households to be provided housing through the use of HOPWA for:</w:t>
            </w:r>
          </w:p>
        </w:tc>
      </w:tr>
      <w:tr w:rsidR="003029AF" w:rsidRPr="00B35F7B" w14:paraId="0E2161BB" w14:textId="77777777" w:rsidTr="00880C3B">
        <w:trPr>
          <w:cantSplit/>
        </w:trPr>
        <w:tc>
          <w:tcPr>
            <w:tcW w:w="0" w:type="auto"/>
            <w:tcBorders>
              <w:top w:val="nil"/>
            </w:tcBorders>
            <w:vAlign w:val="bottom"/>
          </w:tcPr>
          <w:p w14:paraId="563AEDE7" w14:textId="77777777" w:rsidR="003029AF" w:rsidRPr="00804B85" w:rsidRDefault="003029AF" w:rsidP="00880C3B">
            <w:pPr>
              <w:spacing w:beforeAutospacing="1" w:afterAutospacing="1"/>
            </w:pPr>
            <w:r w:rsidRPr="00804B85">
              <w:rPr>
                <w:color w:val="000000"/>
              </w:rPr>
              <w:t>Short-term rent, mortgage, and utility assistance to prevent homelessness of the individual or family</w:t>
            </w:r>
          </w:p>
        </w:tc>
        <w:tc>
          <w:tcPr>
            <w:tcW w:w="0" w:type="auto"/>
            <w:tcBorders>
              <w:top w:val="nil"/>
            </w:tcBorders>
            <w:vAlign w:val="bottom"/>
          </w:tcPr>
          <w:p w14:paraId="2DC588E4" w14:textId="223966F7" w:rsidR="003029AF" w:rsidRPr="00B35F7B" w:rsidRDefault="003029AF" w:rsidP="00880C3B">
            <w:pPr>
              <w:spacing w:beforeAutospacing="1" w:afterAutospacing="1"/>
              <w:jc w:val="right"/>
            </w:pPr>
            <w:r w:rsidRPr="00B35F7B">
              <w:rPr>
                <w:color w:val="000000"/>
              </w:rPr>
              <w:t xml:space="preserve"> </w:t>
            </w:r>
            <w:r w:rsidR="00B93439" w:rsidRPr="00B35F7B">
              <w:rPr>
                <w:color w:val="000000"/>
              </w:rPr>
              <w:t>83</w:t>
            </w:r>
          </w:p>
        </w:tc>
      </w:tr>
      <w:tr w:rsidR="003029AF" w:rsidRPr="00B35F7B" w14:paraId="6D253555" w14:textId="77777777" w:rsidTr="00880C3B">
        <w:trPr>
          <w:cantSplit/>
        </w:trPr>
        <w:tc>
          <w:tcPr>
            <w:tcW w:w="0" w:type="auto"/>
            <w:tcBorders>
              <w:top w:val="nil"/>
            </w:tcBorders>
            <w:vAlign w:val="bottom"/>
          </w:tcPr>
          <w:p w14:paraId="31AF00AD" w14:textId="77777777" w:rsidR="003029AF" w:rsidRPr="00804B85" w:rsidRDefault="003029AF" w:rsidP="00880C3B">
            <w:pPr>
              <w:spacing w:beforeAutospacing="1" w:afterAutospacing="1"/>
            </w:pPr>
            <w:r w:rsidRPr="00804B85">
              <w:rPr>
                <w:color w:val="000000"/>
              </w:rPr>
              <w:t>Tenant-based rental assistance</w:t>
            </w:r>
          </w:p>
        </w:tc>
        <w:tc>
          <w:tcPr>
            <w:tcW w:w="0" w:type="auto"/>
            <w:tcBorders>
              <w:top w:val="nil"/>
            </w:tcBorders>
            <w:vAlign w:val="bottom"/>
          </w:tcPr>
          <w:p w14:paraId="21B9BA1A" w14:textId="0F2FC476" w:rsidR="003029AF" w:rsidRPr="00B35F7B" w:rsidRDefault="003029AF" w:rsidP="00880C3B">
            <w:pPr>
              <w:spacing w:beforeAutospacing="1" w:afterAutospacing="1"/>
              <w:jc w:val="right"/>
            </w:pPr>
            <w:r w:rsidRPr="00B35F7B">
              <w:rPr>
                <w:color w:val="000000"/>
              </w:rPr>
              <w:t xml:space="preserve"> </w:t>
            </w:r>
            <w:r w:rsidR="00B93439" w:rsidRPr="00B35F7B">
              <w:rPr>
                <w:color w:val="000000"/>
              </w:rPr>
              <w:t>145</w:t>
            </w:r>
          </w:p>
        </w:tc>
      </w:tr>
      <w:tr w:rsidR="003029AF" w:rsidRPr="00B35F7B" w14:paraId="3C65DE44" w14:textId="77777777" w:rsidTr="00880C3B">
        <w:trPr>
          <w:cantSplit/>
        </w:trPr>
        <w:tc>
          <w:tcPr>
            <w:tcW w:w="0" w:type="auto"/>
            <w:tcBorders>
              <w:top w:val="nil"/>
            </w:tcBorders>
            <w:vAlign w:val="bottom"/>
          </w:tcPr>
          <w:p w14:paraId="477BFF6E" w14:textId="77777777" w:rsidR="003029AF" w:rsidRPr="00804B85" w:rsidRDefault="003029AF" w:rsidP="00880C3B">
            <w:pPr>
              <w:spacing w:beforeAutospacing="1" w:afterAutospacing="1"/>
            </w:pPr>
            <w:r w:rsidRPr="00804B85">
              <w:rPr>
                <w:color w:val="000000"/>
              </w:rPr>
              <w:t>Units provided in permanent housing facilities developed, leased, or operated with HOPWA funds</w:t>
            </w:r>
          </w:p>
        </w:tc>
        <w:tc>
          <w:tcPr>
            <w:tcW w:w="0" w:type="auto"/>
            <w:tcBorders>
              <w:top w:val="nil"/>
            </w:tcBorders>
            <w:vAlign w:val="bottom"/>
          </w:tcPr>
          <w:p w14:paraId="7B02FB0B" w14:textId="77777777" w:rsidR="003029AF" w:rsidRPr="00B35F7B" w:rsidRDefault="003029AF" w:rsidP="00880C3B">
            <w:pPr>
              <w:spacing w:beforeAutospacing="1" w:afterAutospacing="1"/>
              <w:jc w:val="right"/>
            </w:pPr>
            <w:r w:rsidRPr="00B35F7B">
              <w:rPr>
                <w:color w:val="000000"/>
              </w:rPr>
              <w:t>0</w:t>
            </w:r>
          </w:p>
        </w:tc>
      </w:tr>
      <w:tr w:rsidR="003029AF" w:rsidRPr="00B35F7B" w14:paraId="3ED52622" w14:textId="77777777" w:rsidTr="00880C3B">
        <w:trPr>
          <w:cantSplit/>
        </w:trPr>
        <w:tc>
          <w:tcPr>
            <w:tcW w:w="0" w:type="auto"/>
            <w:tcBorders>
              <w:top w:val="nil"/>
            </w:tcBorders>
            <w:vAlign w:val="bottom"/>
          </w:tcPr>
          <w:p w14:paraId="2B0CA78D" w14:textId="77777777" w:rsidR="003029AF" w:rsidRPr="00804B85" w:rsidRDefault="003029AF" w:rsidP="00880C3B">
            <w:pPr>
              <w:spacing w:beforeAutospacing="1" w:afterAutospacing="1"/>
            </w:pPr>
            <w:r w:rsidRPr="00804B85">
              <w:rPr>
                <w:color w:val="000000"/>
              </w:rPr>
              <w:t>Units provided in transitional short-term housing facilities developed, leased, or operated with HOPWA funds</w:t>
            </w:r>
          </w:p>
        </w:tc>
        <w:tc>
          <w:tcPr>
            <w:tcW w:w="0" w:type="auto"/>
            <w:tcBorders>
              <w:top w:val="nil"/>
            </w:tcBorders>
            <w:vAlign w:val="bottom"/>
          </w:tcPr>
          <w:p w14:paraId="1F84A5B0" w14:textId="77777777" w:rsidR="003029AF" w:rsidRPr="00B35F7B" w:rsidRDefault="003029AF" w:rsidP="00880C3B">
            <w:pPr>
              <w:spacing w:beforeAutospacing="1" w:afterAutospacing="1"/>
              <w:jc w:val="right"/>
            </w:pPr>
            <w:r w:rsidRPr="00B35F7B">
              <w:rPr>
                <w:color w:val="000000"/>
              </w:rPr>
              <w:t>0</w:t>
            </w:r>
          </w:p>
        </w:tc>
      </w:tr>
      <w:tr w:rsidR="003029AF" w:rsidRPr="00B35F7B" w14:paraId="79FE2348" w14:textId="77777777" w:rsidTr="00880C3B">
        <w:trPr>
          <w:cantSplit/>
        </w:trPr>
        <w:tc>
          <w:tcPr>
            <w:tcW w:w="0" w:type="auto"/>
            <w:tcBorders>
              <w:top w:val="nil"/>
            </w:tcBorders>
            <w:vAlign w:val="bottom"/>
          </w:tcPr>
          <w:p w14:paraId="1224ADFC" w14:textId="77777777" w:rsidR="003029AF" w:rsidRPr="00804B85" w:rsidRDefault="003029AF" w:rsidP="00880C3B">
            <w:pPr>
              <w:spacing w:beforeAutospacing="1" w:afterAutospacing="1"/>
            </w:pPr>
            <w:r w:rsidRPr="00804B85">
              <w:rPr>
                <w:color w:val="000000"/>
              </w:rPr>
              <w:t>Total</w:t>
            </w:r>
          </w:p>
        </w:tc>
        <w:tc>
          <w:tcPr>
            <w:tcW w:w="0" w:type="auto"/>
            <w:tcBorders>
              <w:top w:val="nil"/>
            </w:tcBorders>
            <w:vAlign w:val="bottom"/>
          </w:tcPr>
          <w:p w14:paraId="243368E7" w14:textId="77777777" w:rsidR="003029AF" w:rsidRPr="00B35F7B" w:rsidRDefault="003029AF" w:rsidP="00880C3B">
            <w:pPr>
              <w:spacing w:beforeAutospacing="1" w:afterAutospacing="1"/>
              <w:jc w:val="right"/>
              <w:rPr>
                <w:color w:val="000000"/>
              </w:rPr>
            </w:pPr>
          </w:p>
          <w:p w14:paraId="634C1CEA" w14:textId="3690AC39" w:rsidR="003029AF" w:rsidRPr="00B35F7B" w:rsidRDefault="00B93439" w:rsidP="00880C3B">
            <w:pPr>
              <w:spacing w:beforeAutospacing="1" w:afterAutospacing="1"/>
              <w:jc w:val="right"/>
            </w:pPr>
            <w:r w:rsidRPr="00B35F7B">
              <w:rPr>
                <w:color w:val="000000"/>
              </w:rPr>
              <w:t>228</w:t>
            </w:r>
          </w:p>
        </w:tc>
      </w:tr>
    </w:tbl>
    <w:p w14:paraId="259C7F0A" w14:textId="77777777" w:rsidR="003029AF" w:rsidRPr="00804B85" w:rsidRDefault="003029AF" w:rsidP="003029AF">
      <w:pPr>
        <w:keepNext/>
        <w:widowControl w:val="0"/>
        <w:spacing w:after="0" w:line="240" w:lineRule="auto"/>
        <w:rPr>
          <w:rFonts w:cs="Arial"/>
        </w:rPr>
      </w:pPr>
    </w:p>
    <w:p w14:paraId="7FC25C19" w14:textId="77777777" w:rsidR="003029AF" w:rsidRPr="00804B85" w:rsidRDefault="003029AF" w:rsidP="003029AF">
      <w:r w:rsidRPr="00804B85">
        <w:t xml:space="preserve">Note that goals may be modified upon receipt of allocations as the amount of funding will affect the number of persons that can be served. </w:t>
      </w:r>
    </w:p>
    <w:p w14:paraId="5E54377F" w14:textId="77777777" w:rsidR="003029AF" w:rsidRPr="00804B85" w:rsidRDefault="003029AF" w:rsidP="003029AF">
      <w:pPr>
        <w:keepNext/>
        <w:widowControl w:val="0"/>
        <w:spacing w:after="0" w:line="240" w:lineRule="auto"/>
        <w:rPr>
          <w:rFonts w:cs="Arial"/>
        </w:rPr>
      </w:pPr>
    </w:p>
    <w:p w14:paraId="5FE1EC42" w14:textId="77777777" w:rsidR="003029AF" w:rsidRPr="00804B85" w:rsidRDefault="003029AF" w:rsidP="003029AF">
      <w:pPr>
        <w:keepNext/>
        <w:pageBreakBefore/>
        <w:widowControl w:val="0"/>
        <w:spacing w:before="240" w:after="60"/>
        <w:outlineLvl w:val="1"/>
        <w:rPr>
          <w:rFonts w:cs="Arial"/>
          <w:b/>
          <w:bCs/>
          <w:iCs/>
          <w:sz w:val="28"/>
          <w:szCs w:val="28"/>
        </w:rPr>
      </w:pPr>
      <w:bookmarkStart w:id="45" w:name="_Toc20487226"/>
      <w:bookmarkStart w:id="46" w:name="_Toc62828510"/>
      <w:r w:rsidRPr="00804B85">
        <w:rPr>
          <w:rFonts w:cs="Arial"/>
          <w:b/>
          <w:bCs/>
          <w:iCs/>
          <w:sz w:val="28"/>
          <w:szCs w:val="28"/>
        </w:rPr>
        <w:lastRenderedPageBreak/>
        <w:t>AP-75 Barriers to Affordable Housing – 91.320(</w:t>
      </w:r>
      <w:proofErr w:type="spellStart"/>
      <w:r w:rsidRPr="00804B85">
        <w:rPr>
          <w:rFonts w:cs="Arial"/>
          <w:b/>
          <w:bCs/>
          <w:iCs/>
          <w:sz w:val="28"/>
          <w:szCs w:val="28"/>
        </w:rPr>
        <w:t>i</w:t>
      </w:r>
      <w:proofErr w:type="spellEnd"/>
      <w:r w:rsidRPr="00804B85">
        <w:rPr>
          <w:rFonts w:cs="Arial"/>
          <w:b/>
          <w:bCs/>
          <w:iCs/>
          <w:sz w:val="28"/>
          <w:szCs w:val="28"/>
        </w:rPr>
        <w:t>)</w:t>
      </w:r>
      <w:bookmarkEnd w:id="45"/>
      <w:bookmarkEnd w:id="46"/>
    </w:p>
    <w:p w14:paraId="79319A1B" w14:textId="77777777" w:rsidR="003029AF" w:rsidRPr="00804B85" w:rsidRDefault="003029AF" w:rsidP="003029AF">
      <w:pPr>
        <w:keepNext/>
        <w:widowControl w:val="0"/>
        <w:spacing w:line="204" w:lineRule="auto"/>
        <w:rPr>
          <w:b/>
          <w:sz w:val="24"/>
          <w:szCs w:val="24"/>
        </w:rPr>
      </w:pPr>
      <w:r w:rsidRPr="00804B85">
        <w:rPr>
          <w:b/>
          <w:sz w:val="24"/>
          <w:szCs w:val="24"/>
        </w:rPr>
        <w:t xml:space="preserve">Introduction </w:t>
      </w:r>
    </w:p>
    <w:p w14:paraId="7EF200DB" w14:textId="2C141528" w:rsidR="003029AF" w:rsidRPr="00804B85" w:rsidRDefault="003029AF" w:rsidP="003029AF">
      <w:r w:rsidRPr="00804B85">
        <w:rPr>
          <w:rFonts w:cs="Arial"/>
        </w:rPr>
        <w:t xml:space="preserve">Public policies are meant to address the overall needs of citizens in the State.  Yet, there are times where they may have a negative effect on certain aspects of the community, specifically affordable </w:t>
      </w:r>
      <w:proofErr w:type="gramStart"/>
      <w:r w:rsidRPr="00804B85">
        <w:rPr>
          <w:rFonts w:cs="Arial"/>
        </w:rPr>
        <w:t>housing</w:t>
      </w:r>
      <w:proofErr w:type="gramEnd"/>
      <w:r w:rsidRPr="00804B85">
        <w:rPr>
          <w:rFonts w:cs="Arial"/>
        </w:rPr>
        <w:t xml:space="preserve"> and residential investment.  Affordable housing and public and private residential investments are key components in furthering fair housing in any community.  The primary tool communities have for identifying contributing factors to these barriers to housing is an assessment of fair housing and fair housing choic</w:t>
      </w:r>
      <w:r w:rsidRPr="00450694">
        <w:rPr>
          <w:rFonts w:cs="Arial"/>
        </w:rPr>
        <w:t>e.  In 20</w:t>
      </w:r>
      <w:r w:rsidR="003B6EDD" w:rsidRPr="00450694">
        <w:rPr>
          <w:rFonts w:cs="Arial"/>
        </w:rPr>
        <w:t>20</w:t>
      </w:r>
      <w:r w:rsidRPr="00450694">
        <w:rPr>
          <w:rFonts w:cs="Arial"/>
        </w:rPr>
        <w:t>, the State of New Mexico updat</w:t>
      </w:r>
      <w:r w:rsidR="004841FB" w:rsidRPr="00450694">
        <w:rPr>
          <w:rFonts w:cs="Arial"/>
        </w:rPr>
        <w:t>ed</w:t>
      </w:r>
      <w:r w:rsidRPr="00450694">
        <w:rPr>
          <w:rFonts w:cs="Arial"/>
        </w:rPr>
        <w:t xml:space="preserve"> the previous 2015 assessment.  Analysis </w:t>
      </w:r>
      <w:r w:rsidRPr="00450694">
        <w:t>from the 20</w:t>
      </w:r>
      <w:r w:rsidR="003B6EDD" w:rsidRPr="00450694">
        <w:t>20</w:t>
      </w:r>
      <w:r w:rsidRPr="00450694">
        <w:t xml:space="preserve"> update has found:</w:t>
      </w:r>
    </w:p>
    <w:p w14:paraId="56AC9D72" w14:textId="5A4F1AB0" w:rsidR="003B6EDD" w:rsidRPr="003B6EDD" w:rsidRDefault="003B6EDD" w:rsidP="00E22BA8">
      <w:pPr>
        <w:pStyle w:val="ListParagraph"/>
        <w:numPr>
          <w:ilvl w:val="0"/>
          <w:numId w:val="2"/>
        </w:numPr>
        <w:autoSpaceDE w:val="0"/>
        <w:autoSpaceDN w:val="0"/>
        <w:adjustRightInd w:val="0"/>
        <w:spacing w:after="0" w:line="240" w:lineRule="auto"/>
        <w:rPr>
          <w:rFonts w:eastAsiaTheme="minorHAnsi" w:cs="Calibri"/>
          <w:sz w:val="23"/>
          <w:szCs w:val="23"/>
        </w:rPr>
      </w:pPr>
      <w:r w:rsidRPr="003B6EDD">
        <w:rPr>
          <w:rFonts w:eastAsiaTheme="minorHAnsi" w:cs="Calibri"/>
          <w:sz w:val="23"/>
          <w:szCs w:val="23"/>
        </w:rPr>
        <w:t xml:space="preserve">The cost of available housing is cited as the most significant barrier experienced or observed according to survey results. </w:t>
      </w:r>
    </w:p>
    <w:p w14:paraId="372101EB" w14:textId="4C94C453" w:rsidR="003B6EDD" w:rsidRPr="003B6EDD" w:rsidRDefault="003B6EDD" w:rsidP="00E22BA8">
      <w:pPr>
        <w:pStyle w:val="ListParagraph"/>
        <w:numPr>
          <w:ilvl w:val="0"/>
          <w:numId w:val="2"/>
        </w:numPr>
        <w:autoSpaceDE w:val="0"/>
        <w:autoSpaceDN w:val="0"/>
        <w:adjustRightInd w:val="0"/>
        <w:spacing w:after="0" w:line="240" w:lineRule="auto"/>
        <w:rPr>
          <w:rFonts w:eastAsiaTheme="minorHAnsi" w:cs="Calibri"/>
          <w:sz w:val="23"/>
          <w:szCs w:val="23"/>
        </w:rPr>
      </w:pPr>
      <w:r w:rsidRPr="003B6EDD">
        <w:rPr>
          <w:rFonts w:eastAsiaTheme="minorHAnsi" w:cs="Calibri"/>
          <w:sz w:val="23"/>
          <w:szCs w:val="23"/>
        </w:rPr>
        <w:t xml:space="preserve">Analysis in the 2020-2024 Consolidated Plan revealed housing cost exceeds the income of households at 30% and 50% of median income. These cost burdens tended to fall more heavily on renters than homeowners. </w:t>
      </w:r>
    </w:p>
    <w:p w14:paraId="4B6FBB20" w14:textId="77777777" w:rsidR="003029AF" w:rsidRDefault="003029AF" w:rsidP="003029AF">
      <w:pPr>
        <w:keepNext/>
        <w:widowControl w:val="0"/>
        <w:spacing w:after="0"/>
        <w:rPr>
          <w:rFonts w:cs="Arial"/>
        </w:rPr>
      </w:pPr>
    </w:p>
    <w:p w14:paraId="186A9644" w14:textId="1C1D303A" w:rsidR="003029AF" w:rsidRPr="00804B85" w:rsidRDefault="003029AF" w:rsidP="003029AF">
      <w:pPr>
        <w:keepNext/>
        <w:widowControl w:val="0"/>
      </w:pPr>
      <w:r w:rsidRPr="00804B85">
        <w:rPr>
          <w:rFonts w:cs="Arial"/>
        </w:rPr>
        <w:t xml:space="preserve">The State plans corresponding actions designed to </w:t>
      </w:r>
      <w:r w:rsidR="00E22BA8">
        <w:rPr>
          <w:rFonts w:cs="Arial"/>
        </w:rPr>
        <w:t xml:space="preserve">(1) continue </w:t>
      </w:r>
      <w:r w:rsidR="00E22BA8" w:rsidRPr="00E22BA8">
        <w:rPr>
          <w:rFonts w:cs="Arial"/>
        </w:rPr>
        <w:t>to support and expand development of new affordable housing and preservation of existing affordable housing, which include the CDBG, HOME, LIHTC, HTF and other programs</w:t>
      </w:r>
      <w:r w:rsidR="00E22BA8">
        <w:rPr>
          <w:rFonts w:cs="Arial"/>
        </w:rPr>
        <w:t>, (2) e</w:t>
      </w:r>
      <w:r w:rsidR="00E22BA8" w:rsidRPr="00E22BA8">
        <w:rPr>
          <w:rFonts w:cs="Arial"/>
        </w:rPr>
        <w:t>ducate community stakeholders about the benefits of affordable housing</w:t>
      </w:r>
      <w:r w:rsidR="00E22BA8">
        <w:rPr>
          <w:rFonts w:cs="Arial"/>
        </w:rPr>
        <w:t xml:space="preserve"> and (3) a</w:t>
      </w:r>
      <w:r w:rsidR="00E22BA8" w:rsidRPr="00E22BA8">
        <w:rPr>
          <w:rFonts w:cs="Arial"/>
        </w:rPr>
        <w:t>ttract affordable housing investment in New Mexico</w:t>
      </w:r>
      <w:r w:rsidR="00E22BA8">
        <w:rPr>
          <w:rFonts w:cs="Arial"/>
        </w:rPr>
        <w:t>.</w:t>
      </w:r>
      <w:r w:rsidRPr="00804B85">
        <w:rPr>
          <w:rFonts w:cs="Arial"/>
        </w:rPr>
        <w:t xml:space="preserve"> Elements of those actions appear within th</w:t>
      </w:r>
      <w:r w:rsidR="003B6EDD">
        <w:rPr>
          <w:rFonts w:cs="Arial"/>
        </w:rPr>
        <w:t>e</w:t>
      </w:r>
      <w:r w:rsidRPr="00804B85">
        <w:rPr>
          <w:rFonts w:cs="Arial"/>
        </w:rPr>
        <w:t xml:space="preserve"> Consolidated Plan and beyond.  Additionally, the State anticipates a review of public policies that may </w:t>
      </w:r>
      <w:r w:rsidRPr="00804B85">
        <w:t xml:space="preserve">impede the development of affordable housing and to improve the understanding of their consequences.  </w:t>
      </w:r>
    </w:p>
    <w:p w14:paraId="4C1367CC" w14:textId="77777777" w:rsidR="003029AF" w:rsidRPr="00804B85" w:rsidRDefault="003029AF" w:rsidP="003029AF">
      <w:pPr>
        <w:keepNext/>
        <w:widowControl w:val="0"/>
        <w:rPr>
          <w:b/>
          <w:sz w:val="24"/>
          <w:szCs w:val="24"/>
        </w:rPr>
      </w:pPr>
      <w:r w:rsidRPr="00804B85">
        <w:rPr>
          <w:b/>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14:paraId="1F81E6B0" w14:textId="10C03203" w:rsidR="003029AF" w:rsidRPr="00804B85" w:rsidRDefault="003029AF" w:rsidP="003029AF">
      <w:pPr>
        <w:rPr>
          <w:rFonts w:cs="Arial"/>
        </w:rPr>
      </w:pPr>
      <w:r w:rsidRPr="00804B85">
        <w:rPr>
          <w:rFonts w:cs="Arial"/>
        </w:rPr>
        <w:t xml:space="preserve">As noted, the State plans corresponding actions designed to </w:t>
      </w:r>
      <w:r w:rsidR="00450694">
        <w:rPr>
          <w:rFonts w:cs="Arial"/>
        </w:rPr>
        <w:t xml:space="preserve">(1) continue </w:t>
      </w:r>
      <w:r w:rsidR="00450694" w:rsidRPr="00E22BA8">
        <w:rPr>
          <w:rFonts w:cs="Arial"/>
        </w:rPr>
        <w:t>to support and expand development of new affordable housing and preservation of existing affordable housing, which include the CDBG, HOME, LIHTC, HTF and other programs</w:t>
      </w:r>
      <w:r w:rsidR="00450694">
        <w:rPr>
          <w:rFonts w:cs="Arial"/>
        </w:rPr>
        <w:t>, (2) e</w:t>
      </w:r>
      <w:r w:rsidR="00450694" w:rsidRPr="00E22BA8">
        <w:rPr>
          <w:rFonts w:cs="Arial"/>
        </w:rPr>
        <w:t>ducate community stakeholders about the benefits of affordable housing</w:t>
      </w:r>
      <w:r w:rsidR="00450694">
        <w:rPr>
          <w:rFonts w:cs="Arial"/>
        </w:rPr>
        <w:t xml:space="preserve"> and (3) a</w:t>
      </w:r>
      <w:r w:rsidR="00450694" w:rsidRPr="00E22BA8">
        <w:rPr>
          <w:rFonts w:cs="Arial"/>
        </w:rPr>
        <w:t>ttract affordable housing investment in New Mexico</w:t>
      </w:r>
      <w:r w:rsidR="00450694">
        <w:rPr>
          <w:rFonts w:cs="Arial"/>
        </w:rPr>
        <w:t xml:space="preserve">. </w:t>
      </w:r>
      <w:r w:rsidRPr="00804B85">
        <w:rPr>
          <w:rFonts w:cs="Arial"/>
        </w:rPr>
        <w:t xml:space="preserve"> Elements of those actions appear within this Consolidated Plan and beyond.</w:t>
      </w:r>
    </w:p>
    <w:p w14:paraId="557B9ECA" w14:textId="77777777" w:rsidR="003029AF" w:rsidRPr="00804B85" w:rsidRDefault="003029AF" w:rsidP="003029AF">
      <w:pPr>
        <w:rPr>
          <w:rFonts w:cs="Arial"/>
        </w:rPr>
      </w:pPr>
      <w:r w:rsidRPr="00804B85">
        <w:rPr>
          <w:b/>
          <w:sz w:val="24"/>
          <w:szCs w:val="24"/>
        </w:rPr>
        <w:t>Discussion</w:t>
      </w:r>
    </w:p>
    <w:p w14:paraId="028795B6" w14:textId="2D483889" w:rsidR="003029AF" w:rsidRPr="00804B85" w:rsidRDefault="003029AF" w:rsidP="003029AF">
      <w:pPr>
        <w:keepNext/>
        <w:widowControl w:val="0"/>
        <w:spacing w:line="204" w:lineRule="auto"/>
        <w:rPr>
          <w:rFonts w:cs="Arial"/>
        </w:rPr>
      </w:pPr>
      <w:r w:rsidRPr="00804B85">
        <w:rPr>
          <w:rFonts w:cs="Arial"/>
        </w:rPr>
        <w:t xml:space="preserve">Though there are several barriers to affordable housing, the main barrier is </w:t>
      </w:r>
      <w:r w:rsidR="00450694">
        <w:rPr>
          <w:rFonts w:cs="Arial"/>
        </w:rPr>
        <w:t>the cost</w:t>
      </w:r>
      <w:r w:rsidRPr="00804B85">
        <w:rPr>
          <w:rFonts w:cs="Arial"/>
        </w:rPr>
        <w:t xml:space="preserve"> </w:t>
      </w:r>
      <w:r w:rsidR="00450694">
        <w:rPr>
          <w:rFonts w:cs="Arial"/>
        </w:rPr>
        <w:t xml:space="preserve">and availability </w:t>
      </w:r>
      <w:r w:rsidRPr="00804B85">
        <w:rPr>
          <w:rFonts w:cs="Arial"/>
        </w:rPr>
        <w:t>of affordable housing units.  The State will continue its efforts to</w:t>
      </w:r>
      <w:r w:rsidR="00450694">
        <w:rPr>
          <w:rFonts w:cs="Arial"/>
        </w:rPr>
        <w:t xml:space="preserve"> expand the development of new affordable housing and preservation of existing affordable housing.</w:t>
      </w:r>
    </w:p>
    <w:p w14:paraId="268710EE" w14:textId="77777777" w:rsidR="003029AF" w:rsidRPr="00804B85" w:rsidRDefault="003029AF" w:rsidP="003029AF">
      <w:pPr>
        <w:spacing w:after="0" w:line="240" w:lineRule="auto"/>
        <w:rPr>
          <w:rFonts w:asciiTheme="minorHAnsi" w:hAnsiTheme="minorHAnsi" w:cstheme="minorHAnsi"/>
          <w:b/>
          <w:bCs/>
          <w:iCs/>
          <w:sz w:val="28"/>
          <w:szCs w:val="28"/>
        </w:rPr>
      </w:pPr>
      <w:bookmarkStart w:id="47" w:name="_Toc529880448"/>
      <w:r w:rsidRPr="00804B85">
        <w:rPr>
          <w:rFonts w:asciiTheme="minorHAnsi" w:hAnsiTheme="minorHAnsi" w:cstheme="minorHAnsi"/>
          <w:i/>
        </w:rPr>
        <w:br w:type="page"/>
      </w:r>
    </w:p>
    <w:p w14:paraId="26A13B94" w14:textId="77777777" w:rsidR="003029AF" w:rsidRPr="00804B85" w:rsidRDefault="003029AF" w:rsidP="003029AF">
      <w:pPr>
        <w:keepNext/>
        <w:spacing w:before="240" w:after="60"/>
        <w:outlineLvl w:val="1"/>
        <w:rPr>
          <w:rFonts w:asciiTheme="minorHAnsi" w:hAnsiTheme="minorHAnsi" w:cstheme="minorHAnsi"/>
          <w:b/>
          <w:bCs/>
          <w:iCs/>
          <w:sz w:val="28"/>
          <w:szCs w:val="28"/>
        </w:rPr>
      </w:pPr>
      <w:bookmarkStart w:id="48" w:name="_Toc20487227"/>
      <w:bookmarkStart w:id="49" w:name="_Toc62828511"/>
      <w:r w:rsidRPr="00804B85">
        <w:rPr>
          <w:rFonts w:asciiTheme="minorHAnsi" w:hAnsiTheme="minorHAnsi" w:cstheme="minorHAnsi"/>
          <w:b/>
          <w:bCs/>
          <w:iCs/>
          <w:sz w:val="28"/>
          <w:szCs w:val="28"/>
        </w:rPr>
        <w:lastRenderedPageBreak/>
        <w:t xml:space="preserve">AP-80 </w:t>
      </w:r>
      <w:proofErr w:type="spellStart"/>
      <w:r w:rsidRPr="00804B85">
        <w:rPr>
          <w:rFonts w:asciiTheme="minorHAnsi" w:hAnsiTheme="minorHAnsi" w:cstheme="minorHAnsi"/>
          <w:b/>
          <w:bCs/>
          <w:iCs/>
          <w:sz w:val="28"/>
          <w:szCs w:val="28"/>
        </w:rPr>
        <w:t>Colonias</w:t>
      </w:r>
      <w:proofErr w:type="spellEnd"/>
      <w:r w:rsidRPr="00804B85">
        <w:rPr>
          <w:rFonts w:asciiTheme="minorHAnsi" w:hAnsiTheme="minorHAnsi" w:cstheme="minorHAnsi"/>
          <w:b/>
          <w:bCs/>
          <w:iCs/>
          <w:sz w:val="28"/>
          <w:szCs w:val="28"/>
        </w:rPr>
        <w:t xml:space="preserve"> Actions – 91.320(j)</w:t>
      </w:r>
      <w:bookmarkEnd w:id="47"/>
      <w:bookmarkEnd w:id="48"/>
      <w:bookmarkEnd w:id="49"/>
    </w:p>
    <w:p w14:paraId="12776154" w14:textId="77777777" w:rsidR="003029AF" w:rsidRPr="00804B85" w:rsidRDefault="003029AF" w:rsidP="003029AF">
      <w:pPr>
        <w:rPr>
          <w:b/>
        </w:rPr>
      </w:pPr>
      <w:r w:rsidRPr="00804B85">
        <w:rPr>
          <w:b/>
        </w:rPr>
        <w:t>Introduction</w:t>
      </w:r>
    </w:p>
    <w:p w14:paraId="08DD8EB6" w14:textId="77777777" w:rsidR="003029AF" w:rsidRPr="00804B85" w:rsidRDefault="003029AF" w:rsidP="003029AF">
      <w:r w:rsidRPr="00804B85">
        <w:rPr>
          <w:rFonts w:cs="Arial"/>
        </w:rPr>
        <w:t>A qualified Colonia is a rural community with a population of 25,000 or less located within 150 miles of the US-Mexico border that has been designated as a Colonia by the county or municipality due to:</w:t>
      </w:r>
    </w:p>
    <w:p w14:paraId="36B8A2A0" w14:textId="77777777" w:rsidR="003029AF" w:rsidRPr="00804B85" w:rsidRDefault="003029AF" w:rsidP="00E22BA8">
      <w:pPr>
        <w:numPr>
          <w:ilvl w:val="0"/>
          <w:numId w:val="7"/>
        </w:numPr>
        <w:spacing w:after="0" w:line="240" w:lineRule="auto"/>
        <w:contextualSpacing/>
      </w:pPr>
      <w:r w:rsidRPr="00804B85">
        <w:rPr>
          <w:rFonts w:cs="Arial"/>
        </w:rPr>
        <w:t xml:space="preserve">Lack of potable </w:t>
      </w:r>
      <w:proofErr w:type="gramStart"/>
      <w:r w:rsidRPr="00804B85">
        <w:rPr>
          <w:rFonts w:cs="Arial"/>
        </w:rPr>
        <w:t>water;</w:t>
      </w:r>
      <w:proofErr w:type="gramEnd"/>
    </w:p>
    <w:p w14:paraId="6443AB0A" w14:textId="77777777" w:rsidR="003029AF" w:rsidRPr="00804B85" w:rsidRDefault="003029AF" w:rsidP="00E22BA8">
      <w:pPr>
        <w:numPr>
          <w:ilvl w:val="0"/>
          <w:numId w:val="7"/>
        </w:numPr>
        <w:spacing w:after="0" w:line="240" w:lineRule="auto"/>
        <w:contextualSpacing/>
      </w:pPr>
      <w:r w:rsidRPr="00804B85">
        <w:rPr>
          <w:rFonts w:cs="Arial"/>
        </w:rPr>
        <w:t xml:space="preserve">Lack of adequate sewage </w:t>
      </w:r>
      <w:proofErr w:type="gramStart"/>
      <w:r w:rsidRPr="00804B85">
        <w:rPr>
          <w:rFonts w:cs="Arial"/>
        </w:rPr>
        <w:t>systems;</w:t>
      </w:r>
      <w:proofErr w:type="gramEnd"/>
    </w:p>
    <w:p w14:paraId="13059373" w14:textId="77777777" w:rsidR="003029AF" w:rsidRPr="00804B85" w:rsidRDefault="003029AF" w:rsidP="00E22BA8">
      <w:pPr>
        <w:numPr>
          <w:ilvl w:val="0"/>
          <w:numId w:val="7"/>
        </w:numPr>
        <w:spacing w:after="0" w:line="240" w:lineRule="auto"/>
        <w:contextualSpacing/>
      </w:pPr>
      <w:r w:rsidRPr="00804B85">
        <w:rPr>
          <w:rFonts w:cs="Arial"/>
        </w:rPr>
        <w:t xml:space="preserve">Lack of decent, </w:t>
      </w:r>
      <w:proofErr w:type="gramStart"/>
      <w:r w:rsidRPr="00804B85">
        <w:rPr>
          <w:rFonts w:cs="Arial"/>
        </w:rPr>
        <w:t>safe</w:t>
      </w:r>
      <w:proofErr w:type="gramEnd"/>
      <w:r w:rsidRPr="00804B85">
        <w:rPr>
          <w:rFonts w:cs="Arial"/>
        </w:rPr>
        <w:t xml:space="preserve"> and sanitary housing; and</w:t>
      </w:r>
    </w:p>
    <w:p w14:paraId="57F65D12" w14:textId="77777777" w:rsidR="003029AF" w:rsidRPr="00804B85" w:rsidRDefault="003029AF" w:rsidP="00E22BA8">
      <w:pPr>
        <w:numPr>
          <w:ilvl w:val="0"/>
          <w:numId w:val="7"/>
        </w:numPr>
        <w:spacing w:after="0" w:line="240" w:lineRule="auto"/>
        <w:contextualSpacing/>
      </w:pPr>
      <w:r w:rsidRPr="00804B85">
        <w:rPr>
          <w:rFonts w:cs="Arial"/>
        </w:rPr>
        <w:t>Has been in existence as a Colonia prior to November 1990.</w:t>
      </w:r>
    </w:p>
    <w:p w14:paraId="215D6185" w14:textId="77777777" w:rsidR="003029AF" w:rsidRPr="00804B85" w:rsidRDefault="003029AF" w:rsidP="003029AF">
      <w:pPr>
        <w:rPr>
          <w:rFonts w:cs="Arial"/>
        </w:rPr>
      </w:pPr>
      <w:r w:rsidRPr="00804B85">
        <w:rPr>
          <w:rFonts w:cs="Arial"/>
        </w:rPr>
        <w:br/>
        <w:t xml:space="preserve">Many </w:t>
      </w:r>
      <w:proofErr w:type="spellStart"/>
      <w:r w:rsidRPr="00804B85">
        <w:rPr>
          <w:rFonts w:cs="Arial"/>
        </w:rPr>
        <w:t>Colonias</w:t>
      </w:r>
      <w:proofErr w:type="spellEnd"/>
      <w:r w:rsidRPr="00804B85">
        <w:rPr>
          <w:rFonts w:cs="Arial"/>
        </w:rPr>
        <w:t xml:space="preserve"> in New Mexico are not units of local government.  As such, these communities do not have the capacity to apply for and implement funding on their own accord.  County and </w:t>
      </w:r>
      <w:proofErr w:type="gramStart"/>
      <w:r w:rsidRPr="00804B85">
        <w:rPr>
          <w:rFonts w:cs="Arial"/>
        </w:rPr>
        <w:t>local  governments</w:t>
      </w:r>
      <w:proofErr w:type="gramEnd"/>
      <w:r w:rsidRPr="00804B85">
        <w:rPr>
          <w:rFonts w:cs="Arial"/>
        </w:rPr>
        <w:t xml:space="preserve"> that contain </w:t>
      </w:r>
      <w:proofErr w:type="spellStart"/>
      <w:r w:rsidRPr="00804B85">
        <w:rPr>
          <w:rFonts w:cs="Arial"/>
        </w:rPr>
        <w:t>Colonias</w:t>
      </w:r>
      <w:proofErr w:type="spellEnd"/>
      <w:r w:rsidRPr="00804B85">
        <w:rPr>
          <w:rFonts w:cs="Arial"/>
        </w:rPr>
        <w:t xml:space="preserve"> communities are able to apply for funding that can be directed towards needs in these communities.</w:t>
      </w:r>
    </w:p>
    <w:p w14:paraId="1672E6F6" w14:textId="77777777" w:rsidR="003029AF" w:rsidRPr="00804B85" w:rsidRDefault="003029AF" w:rsidP="003029AF">
      <w:r w:rsidRPr="00804B85">
        <w:t xml:space="preserve">DFA will target </w:t>
      </w:r>
      <w:r>
        <w:t xml:space="preserve">regular </w:t>
      </w:r>
      <w:r w:rsidRPr="00804B85">
        <w:t xml:space="preserve">CDBG funds for </w:t>
      </w:r>
      <w:proofErr w:type="spellStart"/>
      <w:r w:rsidRPr="00804B85">
        <w:t>Colonias</w:t>
      </w:r>
      <w:proofErr w:type="spellEnd"/>
      <w:r w:rsidRPr="00804B85">
        <w:t xml:space="preserve"> communities to help ensure that low-income households have access to adequate infrastructure and services.</w:t>
      </w:r>
      <w:r w:rsidRPr="00804B85">
        <w:rPr>
          <w:rFonts w:cs="Arial"/>
        </w:rPr>
        <w:t xml:space="preserve">  </w:t>
      </w:r>
      <w:r w:rsidRPr="00804B85">
        <w:t xml:space="preserve">MFA will continue to apply for CDBG </w:t>
      </w:r>
      <w:proofErr w:type="spellStart"/>
      <w:r w:rsidRPr="00804B85">
        <w:t>Colonias</w:t>
      </w:r>
      <w:proofErr w:type="spellEnd"/>
      <w:r w:rsidRPr="00804B85">
        <w:t xml:space="preserve"> set-aside funds and leverage those funds with HOME owner-occupied rehabilitation funds and other available funds </w:t>
      </w:r>
      <w:proofErr w:type="gramStart"/>
      <w:r w:rsidRPr="00804B85">
        <w:t>in order to</w:t>
      </w:r>
      <w:proofErr w:type="gramEnd"/>
      <w:r w:rsidRPr="00804B85">
        <w:t xml:space="preserve"> assist a greater number of households.  As an advisory member to the </w:t>
      </w:r>
      <w:proofErr w:type="spellStart"/>
      <w:r w:rsidRPr="00804B85">
        <w:t>Colonias</w:t>
      </w:r>
      <w:proofErr w:type="spellEnd"/>
      <w:r w:rsidRPr="00804B85">
        <w:t xml:space="preserve"> Infrastructure Board (CIB), MFA will continue to advise the CIB on best uses for CIB funds to assist </w:t>
      </w:r>
      <w:proofErr w:type="spellStart"/>
      <w:r w:rsidRPr="00804B85">
        <w:t>Colonias</w:t>
      </w:r>
      <w:proofErr w:type="spellEnd"/>
      <w:r w:rsidRPr="00804B85">
        <w:t xml:space="preserve"> residents in gaining access to housing infrastructure.  </w:t>
      </w:r>
      <w:r w:rsidRPr="00804B85">
        <w:rPr>
          <w:rFonts w:cs="Arial"/>
        </w:rPr>
        <w:t xml:space="preserve">County and local governments will be able to apply for funds that will be directed to serve the needs of </w:t>
      </w:r>
      <w:proofErr w:type="spellStart"/>
      <w:r w:rsidRPr="00804B85">
        <w:rPr>
          <w:rFonts w:cs="Arial"/>
        </w:rPr>
        <w:t>Colonias</w:t>
      </w:r>
      <w:proofErr w:type="spellEnd"/>
      <w:r w:rsidRPr="00804B85">
        <w:rPr>
          <w:rFonts w:cs="Arial"/>
        </w:rPr>
        <w:t xml:space="preserve">.  </w:t>
      </w:r>
    </w:p>
    <w:p w14:paraId="51133552" w14:textId="77777777" w:rsidR="003029AF" w:rsidRPr="00804B85" w:rsidRDefault="003029AF" w:rsidP="003029AF">
      <w:pPr>
        <w:rPr>
          <w:b/>
        </w:rPr>
      </w:pPr>
      <w:r w:rsidRPr="00804B85">
        <w:rPr>
          <w:b/>
        </w:rPr>
        <w:t>Actions planned to address obstacles to meeting underserved needs</w:t>
      </w:r>
    </w:p>
    <w:p w14:paraId="68F16F57" w14:textId="77777777" w:rsidR="003029AF" w:rsidRPr="00804B85" w:rsidRDefault="003029AF" w:rsidP="003029AF">
      <w:pPr>
        <w:rPr>
          <w:rFonts w:cs="Arial"/>
        </w:rPr>
      </w:pPr>
      <w:r w:rsidRPr="00804B85">
        <w:rPr>
          <w:rFonts w:cs="Arial"/>
        </w:rPr>
        <w:t xml:space="preserve">The greatest obstacle to meeting underserved need in the </w:t>
      </w:r>
      <w:proofErr w:type="spellStart"/>
      <w:r w:rsidRPr="00804B85">
        <w:rPr>
          <w:rFonts w:cs="Arial"/>
        </w:rPr>
        <w:t>Colonias</w:t>
      </w:r>
      <w:proofErr w:type="spellEnd"/>
      <w:r w:rsidRPr="00804B85">
        <w:rPr>
          <w:rFonts w:cs="Arial"/>
        </w:rPr>
        <w:t xml:space="preserve"> is the lack of capacity to apply for and implement funding.  </w:t>
      </w:r>
      <w:proofErr w:type="gramStart"/>
      <w:r w:rsidRPr="00804B85">
        <w:rPr>
          <w:rFonts w:cs="Arial"/>
        </w:rPr>
        <w:t>In order to</w:t>
      </w:r>
      <w:proofErr w:type="gramEnd"/>
      <w:r w:rsidRPr="00804B85">
        <w:rPr>
          <w:rFonts w:cs="Arial"/>
        </w:rPr>
        <w:t xml:space="preserve"> meet the needs of </w:t>
      </w:r>
      <w:proofErr w:type="spellStart"/>
      <w:r w:rsidRPr="00804B85">
        <w:rPr>
          <w:rFonts w:cs="Arial"/>
        </w:rPr>
        <w:t>Colonias</w:t>
      </w:r>
      <w:proofErr w:type="spellEnd"/>
      <w:r w:rsidRPr="00804B85">
        <w:rPr>
          <w:rFonts w:cs="Arial"/>
        </w:rPr>
        <w:t xml:space="preserve">, the State will call upon cities, counties and other eligible entities to assist in aligning and administering funds.  These eligible entities will be able to apply for funds that will be directed to serve the needs of </w:t>
      </w:r>
      <w:proofErr w:type="spellStart"/>
      <w:r w:rsidRPr="00804B85">
        <w:rPr>
          <w:rFonts w:cs="Arial"/>
        </w:rPr>
        <w:t>Colonias</w:t>
      </w:r>
      <w:proofErr w:type="spellEnd"/>
      <w:r w:rsidRPr="00804B85">
        <w:rPr>
          <w:rFonts w:cs="Arial"/>
        </w:rPr>
        <w:t>.</w:t>
      </w:r>
    </w:p>
    <w:p w14:paraId="114953AB" w14:textId="77777777" w:rsidR="003029AF" w:rsidRPr="00804B85" w:rsidRDefault="003029AF" w:rsidP="003029AF">
      <w:pPr>
        <w:rPr>
          <w:b/>
        </w:rPr>
      </w:pPr>
      <w:r w:rsidRPr="00804B85">
        <w:rPr>
          <w:b/>
        </w:rPr>
        <w:t>Actions the state plans to take to reduce the number of poverty-level families</w:t>
      </w:r>
    </w:p>
    <w:p w14:paraId="451B92A6" w14:textId="77777777" w:rsidR="003029AF" w:rsidRPr="00804B85" w:rsidRDefault="003029AF" w:rsidP="003029AF">
      <w:proofErr w:type="spellStart"/>
      <w:r w:rsidRPr="00804B85">
        <w:t>Colonias</w:t>
      </w:r>
      <w:proofErr w:type="spellEnd"/>
      <w:r w:rsidRPr="00804B85">
        <w:t xml:space="preserve"> communities have a high concentration of low-income households as well as a variety of infrastructure and public service needs.  DFA will set aside </w:t>
      </w:r>
      <w:r>
        <w:t xml:space="preserve">regular </w:t>
      </w:r>
      <w:r w:rsidRPr="00804B85">
        <w:t xml:space="preserve">CDBG funds for </w:t>
      </w:r>
      <w:proofErr w:type="spellStart"/>
      <w:r w:rsidRPr="00804B85">
        <w:t>Colonias</w:t>
      </w:r>
      <w:proofErr w:type="spellEnd"/>
      <w:r w:rsidRPr="00804B85">
        <w:t xml:space="preserve"> to help ensure that low-income households have access to adequate infrastructure and services. </w:t>
      </w:r>
    </w:p>
    <w:p w14:paraId="4DD5C7BD" w14:textId="77777777" w:rsidR="003029AF" w:rsidRPr="00804B85" w:rsidRDefault="003029AF" w:rsidP="003029AF">
      <w:r w:rsidRPr="00804B85">
        <w:t xml:space="preserve">MFA will continue to apply for CDBG </w:t>
      </w:r>
      <w:proofErr w:type="spellStart"/>
      <w:r w:rsidRPr="00804B85">
        <w:t>Colonias</w:t>
      </w:r>
      <w:proofErr w:type="spellEnd"/>
      <w:r w:rsidRPr="00804B85">
        <w:t xml:space="preserve"> set-aside funds and leverage those funds with HOME owner-occupied rehabilitation funds and other available funds </w:t>
      </w:r>
      <w:proofErr w:type="gramStart"/>
      <w:r w:rsidRPr="00804B85">
        <w:t>in order to</w:t>
      </w:r>
      <w:proofErr w:type="gramEnd"/>
      <w:r w:rsidRPr="00804B85">
        <w:t xml:space="preserve"> assist a greater number of households.  As an advisory member to the </w:t>
      </w:r>
      <w:proofErr w:type="spellStart"/>
      <w:r w:rsidRPr="00804B85">
        <w:t>Colonias</w:t>
      </w:r>
      <w:proofErr w:type="spellEnd"/>
      <w:r w:rsidRPr="00804B85">
        <w:t xml:space="preserve"> Infrastructure Board (CIB), MFA will continue to advise the CIB on best uses for CIB funds to assist </w:t>
      </w:r>
      <w:proofErr w:type="spellStart"/>
      <w:r w:rsidRPr="00804B85">
        <w:t>Colonias</w:t>
      </w:r>
      <w:proofErr w:type="spellEnd"/>
      <w:r w:rsidRPr="00804B85">
        <w:t xml:space="preserve"> residents in gaining access to housing infrastructure.</w:t>
      </w:r>
    </w:p>
    <w:p w14:paraId="1D5C8AE8" w14:textId="77777777" w:rsidR="003029AF" w:rsidRDefault="003029AF" w:rsidP="003029AF">
      <w:pPr>
        <w:rPr>
          <w:b/>
        </w:rPr>
      </w:pPr>
    </w:p>
    <w:p w14:paraId="0249B9AE" w14:textId="77777777" w:rsidR="003029AF" w:rsidRPr="00804B85" w:rsidRDefault="003029AF" w:rsidP="003029AF">
      <w:pPr>
        <w:rPr>
          <w:b/>
        </w:rPr>
      </w:pPr>
      <w:r w:rsidRPr="00804B85">
        <w:rPr>
          <w:b/>
        </w:rPr>
        <w:lastRenderedPageBreak/>
        <w:t>Actions the state plans to take to develop the institutional structure</w:t>
      </w:r>
    </w:p>
    <w:p w14:paraId="6165020E" w14:textId="77777777" w:rsidR="003029AF" w:rsidRPr="00804B85" w:rsidRDefault="003029AF" w:rsidP="003029AF">
      <w:pPr>
        <w:rPr>
          <w:rFonts w:cs="Arial"/>
        </w:rPr>
      </w:pPr>
      <w:proofErr w:type="gramStart"/>
      <w:r w:rsidRPr="00804B85">
        <w:rPr>
          <w:rFonts w:cs="Arial"/>
        </w:rPr>
        <w:t>In order to</w:t>
      </w:r>
      <w:proofErr w:type="gramEnd"/>
      <w:r w:rsidRPr="00804B85">
        <w:rPr>
          <w:rFonts w:cs="Arial"/>
        </w:rPr>
        <w:t xml:space="preserve"> facilitate a system that will meet the needs of the </w:t>
      </w:r>
      <w:proofErr w:type="spellStart"/>
      <w:r w:rsidRPr="00804B85">
        <w:rPr>
          <w:rFonts w:cs="Arial"/>
        </w:rPr>
        <w:t>Colonias</w:t>
      </w:r>
      <w:proofErr w:type="spellEnd"/>
      <w:r w:rsidRPr="00804B85">
        <w:rPr>
          <w:rFonts w:cs="Arial"/>
        </w:rPr>
        <w:t xml:space="preserve">, the State will work with cities and counties that contain </w:t>
      </w:r>
      <w:proofErr w:type="spellStart"/>
      <w:r w:rsidRPr="00804B85">
        <w:rPr>
          <w:rFonts w:cs="Arial"/>
        </w:rPr>
        <w:t>Colonias</w:t>
      </w:r>
      <w:proofErr w:type="spellEnd"/>
      <w:r w:rsidRPr="00804B85">
        <w:rPr>
          <w:rFonts w:cs="Arial"/>
        </w:rPr>
        <w:t xml:space="preserve"> communities to administer funding.  This will develop the responsiveness of the counties to meet the needs of the </w:t>
      </w:r>
      <w:proofErr w:type="spellStart"/>
      <w:r w:rsidRPr="00804B85">
        <w:rPr>
          <w:rFonts w:cs="Arial"/>
        </w:rPr>
        <w:t>Colonias</w:t>
      </w:r>
      <w:proofErr w:type="spellEnd"/>
      <w:r w:rsidRPr="00804B85">
        <w:rPr>
          <w:rFonts w:cs="Arial"/>
        </w:rPr>
        <w:t>.</w:t>
      </w:r>
    </w:p>
    <w:p w14:paraId="7B0CB59E" w14:textId="77777777" w:rsidR="003029AF" w:rsidRPr="00804B85" w:rsidRDefault="003029AF" w:rsidP="003029AF">
      <w:pPr>
        <w:rPr>
          <w:rFonts w:cs="Arial"/>
        </w:rPr>
      </w:pPr>
      <w:r w:rsidRPr="00804B85">
        <w:rPr>
          <w:b/>
        </w:rPr>
        <w:t>Specific actions the state plans to take to enhance coordination between public and private housing and social service agencies</w:t>
      </w:r>
    </w:p>
    <w:p w14:paraId="31A059C6" w14:textId="100751C0" w:rsidR="003029AF" w:rsidRPr="00804B85" w:rsidRDefault="003029AF" w:rsidP="003029AF">
      <w:pPr>
        <w:rPr>
          <w:rFonts w:cs="Arial"/>
          <w:szCs w:val="26"/>
        </w:rPr>
      </w:pPr>
      <w:r w:rsidRPr="00804B85">
        <w:rPr>
          <w:rFonts w:cs="Arial"/>
        </w:rPr>
        <w:t>MFA will prioritize funding to entities (public, for-profit private and non-profit private) that serve those of lower incomes and coordinate and leverage services and resources.</w:t>
      </w:r>
    </w:p>
    <w:p w14:paraId="6FA0BFA4" w14:textId="77777777" w:rsidR="003029AF" w:rsidRPr="00804B85" w:rsidRDefault="003029AF" w:rsidP="003029AF">
      <w:pPr>
        <w:widowControl w:val="0"/>
        <w:spacing w:line="204" w:lineRule="auto"/>
        <w:rPr>
          <w:b/>
          <w:sz w:val="24"/>
          <w:szCs w:val="24"/>
        </w:rPr>
      </w:pPr>
      <w:r w:rsidRPr="00804B85">
        <w:rPr>
          <w:b/>
          <w:sz w:val="24"/>
          <w:szCs w:val="24"/>
        </w:rPr>
        <w:t>Discussion</w:t>
      </w:r>
    </w:p>
    <w:p w14:paraId="04E4F80F" w14:textId="77777777" w:rsidR="003029AF" w:rsidRPr="00804B85" w:rsidRDefault="003029AF" w:rsidP="003029AF">
      <w:r w:rsidRPr="00804B85">
        <w:t>DFA will target 10% of its</w:t>
      </w:r>
      <w:r>
        <w:t xml:space="preserve"> regular</w:t>
      </w:r>
      <w:r w:rsidRPr="00804B85">
        <w:t xml:space="preserve"> CDBG allocation for </w:t>
      </w:r>
      <w:proofErr w:type="spellStart"/>
      <w:r w:rsidRPr="00804B85">
        <w:t>Colonias</w:t>
      </w:r>
      <w:proofErr w:type="spellEnd"/>
      <w:r w:rsidRPr="00804B85">
        <w:t xml:space="preserve"> communities to help ensure that low-income households have access to adequate infrastructure and services.</w:t>
      </w:r>
      <w:r w:rsidRPr="00804B85">
        <w:rPr>
          <w:rFonts w:cs="Arial"/>
        </w:rPr>
        <w:t xml:space="preserve">  </w:t>
      </w:r>
      <w:r w:rsidRPr="00804B85">
        <w:t xml:space="preserve">MFA will continue to apply for CDBG </w:t>
      </w:r>
      <w:proofErr w:type="spellStart"/>
      <w:r w:rsidRPr="00804B85">
        <w:t>Colonias</w:t>
      </w:r>
      <w:proofErr w:type="spellEnd"/>
      <w:r w:rsidRPr="00804B85">
        <w:t xml:space="preserve"> set-aside funds and leverage those funds with HOME owner-occupied rehabilitation funds and other available funds </w:t>
      </w:r>
      <w:proofErr w:type="gramStart"/>
      <w:r w:rsidRPr="00804B85">
        <w:t>in order to</w:t>
      </w:r>
      <w:proofErr w:type="gramEnd"/>
      <w:r w:rsidRPr="00804B85">
        <w:t xml:space="preserve"> assist a greater number of households.  As an advisory member to the </w:t>
      </w:r>
      <w:proofErr w:type="spellStart"/>
      <w:r w:rsidRPr="00804B85">
        <w:t>Colonias</w:t>
      </w:r>
      <w:proofErr w:type="spellEnd"/>
      <w:r w:rsidRPr="00804B85">
        <w:t xml:space="preserve"> Infrastructure Board (CIB), MFA will continue to advise the CIB on best uses for CIB funds to assist </w:t>
      </w:r>
      <w:proofErr w:type="spellStart"/>
      <w:r w:rsidRPr="00804B85">
        <w:t>Colonias</w:t>
      </w:r>
      <w:proofErr w:type="spellEnd"/>
      <w:r w:rsidRPr="00804B85">
        <w:t xml:space="preserve"> residents in gaining access to housing infrastructure. </w:t>
      </w:r>
    </w:p>
    <w:p w14:paraId="5F0D0621" w14:textId="77777777" w:rsidR="003029AF" w:rsidRPr="00804B85" w:rsidRDefault="003029AF" w:rsidP="003029AF">
      <w:pPr>
        <w:widowControl w:val="0"/>
        <w:spacing w:beforeAutospacing="1" w:afterAutospacing="1"/>
        <w:rPr>
          <w:b/>
          <w:sz w:val="24"/>
          <w:szCs w:val="24"/>
        </w:rPr>
      </w:pPr>
    </w:p>
    <w:p w14:paraId="11B1000D" w14:textId="77777777" w:rsidR="003029AF" w:rsidRPr="00804B85" w:rsidRDefault="003029AF" w:rsidP="003029AF"/>
    <w:p w14:paraId="4E5BA0F4" w14:textId="77777777" w:rsidR="003029AF" w:rsidRPr="00804B85" w:rsidRDefault="003029AF" w:rsidP="003029AF">
      <w:pPr>
        <w:keepNext/>
        <w:pageBreakBefore/>
        <w:widowControl w:val="0"/>
        <w:spacing w:before="240" w:after="60"/>
        <w:outlineLvl w:val="1"/>
        <w:rPr>
          <w:rFonts w:cs="Arial"/>
          <w:b/>
          <w:bCs/>
          <w:iCs/>
          <w:sz w:val="28"/>
          <w:szCs w:val="28"/>
        </w:rPr>
      </w:pPr>
      <w:bookmarkStart w:id="50" w:name="_Toc20487228"/>
      <w:bookmarkStart w:id="51" w:name="_Toc62828512"/>
      <w:r w:rsidRPr="00804B85">
        <w:rPr>
          <w:rFonts w:cs="Arial"/>
          <w:b/>
          <w:bCs/>
          <w:iCs/>
          <w:sz w:val="28"/>
          <w:szCs w:val="28"/>
        </w:rPr>
        <w:lastRenderedPageBreak/>
        <w:t>AP-85 Other Actions – 91.320(j)</w:t>
      </w:r>
      <w:bookmarkEnd w:id="50"/>
      <w:bookmarkEnd w:id="51"/>
    </w:p>
    <w:p w14:paraId="2C3A8D41" w14:textId="77777777" w:rsidR="003029AF" w:rsidRPr="00804B85" w:rsidRDefault="003029AF" w:rsidP="003029AF">
      <w:pPr>
        <w:keepNext/>
        <w:widowControl w:val="0"/>
        <w:spacing w:line="204" w:lineRule="auto"/>
        <w:rPr>
          <w:b/>
          <w:sz w:val="24"/>
          <w:szCs w:val="24"/>
        </w:rPr>
      </w:pPr>
      <w:r w:rsidRPr="00804B85">
        <w:rPr>
          <w:b/>
          <w:sz w:val="24"/>
          <w:szCs w:val="24"/>
        </w:rPr>
        <w:t xml:space="preserve">Introduction </w:t>
      </w:r>
    </w:p>
    <w:p w14:paraId="5D49BD92" w14:textId="77777777" w:rsidR="003029AF" w:rsidRPr="00804B85" w:rsidRDefault="003029AF" w:rsidP="003029AF">
      <w:r w:rsidRPr="00804B85">
        <w:t>The greatest obstacle to meeting underserved needs in New Mexico is the lack of funding.  The need is far greater than the supply.  The State will continue to seek additional sources of funding to expand the scope of its activities and implement other improvements as described below.</w:t>
      </w:r>
    </w:p>
    <w:p w14:paraId="70FA6466" w14:textId="77777777" w:rsidR="003029AF" w:rsidRPr="00804B85" w:rsidRDefault="003029AF" w:rsidP="003029AF">
      <w:pPr>
        <w:keepNext/>
        <w:widowControl w:val="0"/>
        <w:rPr>
          <w:b/>
          <w:sz w:val="24"/>
          <w:szCs w:val="24"/>
        </w:rPr>
      </w:pPr>
      <w:r w:rsidRPr="00804B85">
        <w:rPr>
          <w:b/>
          <w:sz w:val="24"/>
          <w:szCs w:val="24"/>
        </w:rPr>
        <w:t>Actions planned to address obstacles to meeting underserved needs</w:t>
      </w:r>
    </w:p>
    <w:p w14:paraId="50EA9F81" w14:textId="77777777" w:rsidR="003029AF" w:rsidRPr="00804B85" w:rsidRDefault="003029AF" w:rsidP="003029AF">
      <w:pPr>
        <w:keepNext/>
        <w:widowControl w:val="0"/>
        <w:rPr>
          <w:rFonts w:cs="Arial"/>
        </w:rPr>
      </w:pPr>
      <w:r w:rsidRPr="00804B85">
        <w:rPr>
          <w:rFonts w:cs="Arial"/>
        </w:rPr>
        <w:t xml:space="preserve">In New Mexico, some communities outside of the metropolitan areas lack service providers to administer a full range of affordable housing and infrastructure improvement programs.  Partners often request resources and training to build capacity in addressing local needs.  DFA/MFA allocate and prioritize funds for underserved areas.  MFA will seek to apply for additional funds, leverage resources when possible, and ensure funds that are available are used efficiently.  As part of our program management, MFA and DFA will provide training workshops during the year and technical assistance on a one-to-one basis to organizations working in underserved areas.  Additionally, MFA and DFA will use funds, if available, to provide capacity building via training, operational </w:t>
      </w:r>
      <w:proofErr w:type="gramStart"/>
      <w:r w:rsidRPr="00804B85">
        <w:rPr>
          <w:rFonts w:cs="Arial"/>
        </w:rPr>
        <w:t>funding</w:t>
      </w:r>
      <w:proofErr w:type="gramEnd"/>
      <w:r w:rsidRPr="00804B85">
        <w:rPr>
          <w:rFonts w:cs="Arial"/>
        </w:rPr>
        <w:t xml:space="preserve"> and awards of federal funds.</w:t>
      </w:r>
    </w:p>
    <w:p w14:paraId="53F5FAD8" w14:textId="77777777" w:rsidR="003029AF" w:rsidRPr="00804B85" w:rsidRDefault="003029AF" w:rsidP="003029AF">
      <w:pPr>
        <w:keepNext/>
        <w:widowControl w:val="0"/>
        <w:rPr>
          <w:b/>
          <w:sz w:val="24"/>
          <w:szCs w:val="24"/>
        </w:rPr>
      </w:pPr>
      <w:r w:rsidRPr="00804B85">
        <w:rPr>
          <w:b/>
          <w:sz w:val="24"/>
          <w:szCs w:val="24"/>
        </w:rPr>
        <w:t>Actions planned to foster and maintain affordable housing</w:t>
      </w:r>
    </w:p>
    <w:p w14:paraId="1EA50849" w14:textId="77777777" w:rsidR="003029AF" w:rsidRPr="00804B85" w:rsidRDefault="003029AF" w:rsidP="003029AF">
      <w:pPr>
        <w:keepNext/>
        <w:widowControl w:val="0"/>
        <w:spacing w:beforeAutospacing="1" w:afterAutospacing="1"/>
        <w:rPr>
          <w:rFonts w:cs="Arial"/>
        </w:rPr>
      </w:pPr>
      <w:r w:rsidRPr="00804B85">
        <w:rPr>
          <w:rFonts w:cs="Arial"/>
        </w:rPr>
        <w:t>MFA will continue to fund efforts to create and maintain affordable housing through dedicating HOME and HTF funds to rental development, single-family development combined with</w:t>
      </w:r>
      <w:r w:rsidRPr="00804B85">
        <w:rPr>
          <w:rFonts w:cs="Arial"/>
          <w:b/>
          <w:bCs/>
        </w:rPr>
        <w:t xml:space="preserve"> </w:t>
      </w:r>
      <w:r w:rsidRPr="00804B85">
        <w:rPr>
          <w:rFonts w:cs="Arial"/>
        </w:rPr>
        <w:t xml:space="preserve">homeownership assistance and rehabilitation of owner-occupied housing. </w:t>
      </w:r>
      <w:r>
        <w:rPr>
          <w:rFonts w:cs="Arial"/>
        </w:rPr>
        <w:t>The State will also develop a program to use Recovery Housing Program funds to provide stable, transitional housing for individuals in recovery from a substance-use disorder.</w:t>
      </w:r>
    </w:p>
    <w:p w14:paraId="3C3BADDD" w14:textId="77777777" w:rsidR="003029AF" w:rsidRPr="00804B85" w:rsidRDefault="003029AF" w:rsidP="003029AF">
      <w:pPr>
        <w:keepNext/>
        <w:widowControl w:val="0"/>
        <w:rPr>
          <w:b/>
          <w:sz w:val="24"/>
          <w:szCs w:val="24"/>
        </w:rPr>
      </w:pPr>
      <w:r w:rsidRPr="00804B85">
        <w:rPr>
          <w:b/>
          <w:sz w:val="24"/>
          <w:szCs w:val="24"/>
        </w:rPr>
        <w:t>Actions planned to reduce lead-based paint hazards</w:t>
      </w:r>
    </w:p>
    <w:p w14:paraId="5889CCDA" w14:textId="77777777" w:rsidR="003029AF" w:rsidRPr="00804B85" w:rsidRDefault="003029AF" w:rsidP="003029AF">
      <w:pPr>
        <w:spacing w:beforeAutospacing="1" w:afterAutospacing="1"/>
        <w:rPr>
          <w:rFonts w:cs="Arial"/>
        </w:rPr>
      </w:pPr>
      <w:r w:rsidRPr="00804B85">
        <w:rPr>
          <w:rFonts w:cs="Arial"/>
        </w:rPr>
        <w:t xml:space="preserve">MFA and DFA will continue to meet </w:t>
      </w:r>
      <w:r>
        <w:rPr>
          <w:rFonts w:cs="Arial"/>
        </w:rPr>
        <w:t xml:space="preserve">all applicable </w:t>
      </w:r>
      <w:r w:rsidRPr="00804B85">
        <w:rPr>
          <w:rFonts w:cs="Arial"/>
        </w:rPr>
        <w:t xml:space="preserve">HUD lead-based paint abatement standards in its CDBG, HOME and HTF rehabilitation programs.  Through financing new construction of rental units under its HOME and HTF programs, MFA will continue to expand the stock of lead-safe housing units.  MFA will also continue to train its partners throughout the State in the Lead-Safe Housing Rule and encourage sub-grantees and professionals statewide to receive formal training and any applicable lead-based paint certifications; in addition, it will seek funding as it becomes available to provide training, educational awareness and testing and abatement of lead-based paint hazards. </w:t>
      </w:r>
    </w:p>
    <w:p w14:paraId="3984B1AB" w14:textId="77777777" w:rsidR="003029AF" w:rsidRPr="00804B85" w:rsidRDefault="003029AF" w:rsidP="003029AF">
      <w:pPr>
        <w:keepNext/>
        <w:widowControl w:val="0"/>
        <w:rPr>
          <w:b/>
          <w:sz w:val="24"/>
          <w:szCs w:val="24"/>
        </w:rPr>
      </w:pPr>
      <w:r w:rsidRPr="00804B85">
        <w:rPr>
          <w:b/>
          <w:sz w:val="24"/>
          <w:szCs w:val="24"/>
        </w:rPr>
        <w:t>Actions planned to reduce the number of poverty-level families</w:t>
      </w:r>
    </w:p>
    <w:p w14:paraId="32A0CB3B" w14:textId="7EBD0E12" w:rsidR="003029AF" w:rsidRPr="00804B85" w:rsidRDefault="003029AF" w:rsidP="003029AF">
      <w:pPr>
        <w:keepNext/>
        <w:widowControl w:val="0"/>
        <w:spacing w:beforeAutospacing="1" w:afterAutospacing="1"/>
        <w:rPr>
          <w:rFonts w:cs="Arial"/>
          <w:szCs w:val="26"/>
        </w:rPr>
      </w:pPr>
      <w:r w:rsidRPr="00804B85">
        <w:rPr>
          <w:rFonts w:cs="Arial"/>
        </w:rPr>
        <w:t xml:space="preserve">In creating additional affordable housing options and community development opportunities throughout the State, MFA will be a part of the larger network that supports families on the road to self-sufficiency.  The State has a variety of programs available to poverty-level families, and the funds </w:t>
      </w:r>
      <w:r w:rsidRPr="00804B85">
        <w:rPr>
          <w:rFonts w:cs="Arial"/>
        </w:rPr>
        <w:lastRenderedPageBreak/>
        <w:t xml:space="preserve">administered in this Plan will continue to support efforts to create affordable housing, suitable living </w:t>
      </w:r>
      <w:proofErr w:type="gramStart"/>
      <w:r w:rsidRPr="00804B85">
        <w:rPr>
          <w:rFonts w:cs="Arial"/>
        </w:rPr>
        <w:t>environments</w:t>
      </w:r>
      <w:proofErr w:type="gramEnd"/>
      <w:r w:rsidRPr="00804B85">
        <w:rPr>
          <w:rFonts w:cs="Arial"/>
        </w:rPr>
        <w:t xml:space="preserve"> and economic opportunities for those households.</w:t>
      </w:r>
      <w:r w:rsidRPr="00804B85">
        <w:rPr>
          <w:rFonts w:ascii="Franklin Gothic Book" w:hAnsi="Franklin Gothic Book"/>
        </w:rPr>
        <w:t xml:space="preserve">  </w:t>
      </w:r>
      <w:r w:rsidRPr="00804B85">
        <w:rPr>
          <w:rFonts w:cs="Arial"/>
        </w:rPr>
        <w:t>MFA will continue to coordinate and collaborate with other Participating Jurisdictions (PJs) to focus our efforts in assisting those with the most need. </w:t>
      </w:r>
    </w:p>
    <w:p w14:paraId="5DA175AA" w14:textId="77777777" w:rsidR="003029AF" w:rsidRPr="00804B85" w:rsidRDefault="003029AF" w:rsidP="003029AF">
      <w:pPr>
        <w:keepNext/>
        <w:widowControl w:val="0"/>
        <w:rPr>
          <w:b/>
          <w:sz w:val="24"/>
          <w:szCs w:val="24"/>
        </w:rPr>
      </w:pPr>
      <w:r w:rsidRPr="00804B85">
        <w:rPr>
          <w:b/>
          <w:sz w:val="24"/>
          <w:szCs w:val="24"/>
        </w:rPr>
        <w:t xml:space="preserve">Actions planned to develop institutional structure </w:t>
      </w:r>
    </w:p>
    <w:p w14:paraId="162BF5CB" w14:textId="50B220C0" w:rsidR="003029AF" w:rsidRPr="00804B85" w:rsidRDefault="003029AF" w:rsidP="003029AF">
      <w:pPr>
        <w:keepNext/>
        <w:widowControl w:val="0"/>
        <w:rPr>
          <w:rFonts w:cs="Arial"/>
        </w:rPr>
      </w:pPr>
      <w:r w:rsidRPr="00804B85">
        <w:rPr>
          <w:rFonts w:cs="Arial"/>
        </w:rPr>
        <w:t xml:space="preserve">MFA plans on holding bi-annual housing summits which bring providers across the full housing continuum to include private, </w:t>
      </w:r>
      <w:proofErr w:type="gramStart"/>
      <w:r w:rsidRPr="00804B85">
        <w:rPr>
          <w:rFonts w:cs="Arial"/>
        </w:rPr>
        <w:t>public</w:t>
      </w:r>
      <w:proofErr w:type="gramEnd"/>
      <w:r w:rsidRPr="00804B85">
        <w:rPr>
          <w:rFonts w:cs="Arial"/>
        </w:rPr>
        <w:t xml:space="preserve"> and social service agencies.  This summit is the preeminent housing summit in the State and serves as a venue to coordinate and collaborate on housing programs and services.  Additionally, MFA regularly holds meetings on its various programs to get feedback on how programs can be improved and to highlight best practices among the providers. </w:t>
      </w:r>
      <w:r w:rsidR="006A0BC7">
        <w:rPr>
          <w:rFonts w:cs="Arial"/>
        </w:rPr>
        <w:t xml:space="preserve">Due to the COVID-19 pandemic and state public health orders, MFA will create virtual trainings and outreach to potential service providers. </w:t>
      </w:r>
      <w:r w:rsidRPr="00804B85">
        <w:rPr>
          <w:rFonts w:cs="Arial"/>
        </w:rPr>
        <w:t xml:space="preserve"> </w:t>
      </w:r>
    </w:p>
    <w:p w14:paraId="2F8129F7" w14:textId="77777777" w:rsidR="003029AF" w:rsidRPr="00804B85" w:rsidRDefault="003029AF" w:rsidP="003029AF">
      <w:pPr>
        <w:keepNext/>
        <w:widowControl w:val="0"/>
        <w:rPr>
          <w:b/>
          <w:sz w:val="24"/>
          <w:szCs w:val="24"/>
        </w:rPr>
      </w:pPr>
      <w:bookmarkStart w:id="52" w:name="_Hlk18066789"/>
      <w:r w:rsidRPr="00804B85">
        <w:rPr>
          <w:b/>
          <w:sz w:val="24"/>
          <w:szCs w:val="24"/>
        </w:rPr>
        <w:t>Actions planned to enhance coordination between public and private housing and social service agencies</w:t>
      </w:r>
    </w:p>
    <w:p w14:paraId="0933AB92" w14:textId="0BE1B9AB" w:rsidR="003029AF" w:rsidRPr="00804B85" w:rsidRDefault="003029AF" w:rsidP="003029AF">
      <w:r w:rsidRPr="00804B85">
        <w:t>As part of its biannual Housing Summit, MFA will bring together both public and private housing and social service agencies to collaborate and participate in workshops together</w:t>
      </w:r>
      <w:r w:rsidRPr="006A0BC7">
        <w:t xml:space="preserve">.  </w:t>
      </w:r>
      <w:r w:rsidR="006A0BC7" w:rsidRPr="006A0BC7">
        <w:t>The 2020 Housing Summit was postponed due to the COVID-19 pandemic and state</w:t>
      </w:r>
      <w:r w:rsidR="006A0BC7">
        <w:t xml:space="preserve"> public</w:t>
      </w:r>
      <w:r w:rsidR="006A0BC7" w:rsidRPr="006A0BC7">
        <w:t xml:space="preserve"> health orders. MFA is in the process of creating a virtual conference for the next Housing Summit depending on the stature of th</w:t>
      </w:r>
      <w:r w:rsidR="006A0BC7">
        <w:t>e</w:t>
      </w:r>
      <w:r w:rsidR="006A0BC7" w:rsidRPr="006A0BC7">
        <w:t xml:space="preserve"> pandemic and state </w:t>
      </w:r>
      <w:r w:rsidR="006A0BC7">
        <w:t xml:space="preserve">public </w:t>
      </w:r>
      <w:r w:rsidR="006A0BC7" w:rsidRPr="006A0BC7">
        <w:t xml:space="preserve">heath </w:t>
      </w:r>
      <w:proofErr w:type="gramStart"/>
      <w:r w:rsidR="006A0BC7" w:rsidRPr="006A0BC7">
        <w:t>orders.</w:t>
      </w:r>
      <w:r w:rsidRPr="006A0BC7">
        <w:t>.</w:t>
      </w:r>
      <w:proofErr w:type="gramEnd"/>
    </w:p>
    <w:bookmarkEnd w:id="52"/>
    <w:p w14:paraId="1E49B46B" w14:textId="77777777" w:rsidR="003029AF" w:rsidRPr="00804B85" w:rsidRDefault="003029AF" w:rsidP="003029AF">
      <w:pPr>
        <w:keepNext/>
        <w:widowControl w:val="0"/>
        <w:spacing w:line="204" w:lineRule="auto"/>
        <w:rPr>
          <w:b/>
          <w:sz w:val="24"/>
          <w:szCs w:val="24"/>
        </w:rPr>
      </w:pPr>
      <w:r w:rsidRPr="00804B85">
        <w:rPr>
          <w:b/>
          <w:sz w:val="24"/>
          <w:szCs w:val="24"/>
        </w:rPr>
        <w:t xml:space="preserve">Discussion </w:t>
      </w:r>
    </w:p>
    <w:p w14:paraId="0C9B1F14" w14:textId="77777777" w:rsidR="003029AF" w:rsidRPr="00804B85" w:rsidRDefault="003029AF" w:rsidP="003029AF">
      <w:pPr>
        <w:keepNext/>
        <w:widowControl w:val="0"/>
        <w:rPr>
          <w:rFonts w:eastAsia="Times New Roman"/>
          <w:b/>
          <w:bCs/>
          <w:sz w:val="32"/>
          <w:szCs w:val="32"/>
        </w:rPr>
      </w:pPr>
      <w:r w:rsidRPr="00804B85">
        <w:t xml:space="preserve">Though New Mexico lacks funding to meet all the needs of underserved populations, the State is committed to seeking additional funding and implementing other improvements. </w:t>
      </w:r>
    </w:p>
    <w:p w14:paraId="3603EA34" w14:textId="217C3AC9" w:rsidR="003029AF" w:rsidRPr="00804B85" w:rsidRDefault="003029AF" w:rsidP="003029AF">
      <w:pPr>
        <w:keepNext/>
        <w:keepLines/>
        <w:pageBreakBefore/>
        <w:spacing w:before="480" w:after="0"/>
        <w:outlineLvl w:val="0"/>
        <w:rPr>
          <w:rFonts w:eastAsia="Times New Roman" w:cs="Calibri"/>
          <w:b/>
          <w:bCs/>
          <w:sz w:val="28"/>
          <w:szCs w:val="28"/>
        </w:rPr>
      </w:pPr>
      <w:bookmarkStart w:id="53" w:name="_Toc20487229"/>
      <w:bookmarkStart w:id="54" w:name="_Toc62828513"/>
      <w:r w:rsidRPr="00804B85">
        <w:rPr>
          <w:rFonts w:eastAsia="Times New Roman" w:cs="Calibri"/>
          <w:b/>
          <w:bCs/>
          <w:sz w:val="28"/>
          <w:szCs w:val="28"/>
        </w:rPr>
        <w:lastRenderedPageBreak/>
        <w:t>AP-90 Program Specific Requirements – 91.320(k</w:t>
      </w:r>
      <w:proofErr w:type="gramStart"/>
      <w:r w:rsidRPr="00804B85">
        <w:rPr>
          <w:rFonts w:eastAsia="Times New Roman" w:cs="Calibri"/>
          <w:b/>
          <w:bCs/>
          <w:sz w:val="28"/>
          <w:szCs w:val="28"/>
        </w:rPr>
        <w:t>)(</w:t>
      </w:r>
      <w:proofErr w:type="gramEnd"/>
      <w:r w:rsidRPr="00804B85">
        <w:rPr>
          <w:rFonts w:eastAsia="Times New Roman" w:cs="Calibri"/>
          <w:b/>
          <w:bCs/>
          <w:sz w:val="28"/>
          <w:szCs w:val="28"/>
        </w:rPr>
        <w:t>1,2,3)</w:t>
      </w:r>
      <w:bookmarkEnd w:id="53"/>
      <w:bookmarkEnd w:id="54"/>
    </w:p>
    <w:p w14:paraId="4F3C9F9C" w14:textId="77777777" w:rsidR="003029AF" w:rsidRPr="00804B85" w:rsidRDefault="003029AF" w:rsidP="003029AF">
      <w:pPr>
        <w:keepNext/>
        <w:widowControl w:val="0"/>
        <w:spacing w:line="204" w:lineRule="auto"/>
        <w:rPr>
          <w:b/>
          <w:sz w:val="24"/>
          <w:szCs w:val="24"/>
        </w:rPr>
      </w:pPr>
      <w:r w:rsidRPr="00804B85">
        <w:rPr>
          <w:b/>
          <w:sz w:val="24"/>
          <w:szCs w:val="24"/>
        </w:rPr>
        <w:t>Introduction</w:t>
      </w:r>
    </w:p>
    <w:p w14:paraId="63C411E4" w14:textId="083C3B43" w:rsidR="003029AF" w:rsidRPr="00804B85" w:rsidRDefault="003029AF" w:rsidP="003029AF">
      <w:pPr>
        <w:keepNext/>
        <w:widowControl w:val="0"/>
        <w:rPr>
          <w:rFonts w:asciiTheme="minorHAnsi" w:hAnsiTheme="minorHAnsi" w:cstheme="minorHAnsi"/>
          <w:b/>
          <w:sz w:val="24"/>
          <w:szCs w:val="24"/>
        </w:rPr>
      </w:pPr>
      <w:r w:rsidRPr="00804B85">
        <w:rPr>
          <w:rFonts w:asciiTheme="minorHAnsi" w:hAnsiTheme="minorHAnsi" w:cstheme="minorHAnsi"/>
        </w:rPr>
        <w:t xml:space="preserve">In the implementation of programs and activities under the </w:t>
      </w:r>
      <w:r w:rsidRPr="00222DB4">
        <w:rPr>
          <w:rFonts w:asciiTheme="minorHAnsi" w:hAnsiTheme="minorHAnsi" w:cstheme="minorHAnsi"/>
        </w:rPr>
        <w:t>202</w:t>
      </w:r>
      <w:r w:rsidR="00222DB4">
        <w:rPr>
          <w:rFonts w:asciiTheme="minorHAnsi" w:hAnsiTheme="minorHAnsi" w:cstheme="minorHAnsi"/>
        </w:rPr>
        <w:t>1</w:t>
      </w:r>
      <w:r w:rsidRPr="00804B85">
        <w:rPr>
          <w:rFonts w:asciiTheme="minorHAnsi" w:hAnsiTheme="minorHAnsi" w:cstheme="minorHAnsi"/>
        </w:rPr>
        <w:t xml:space="preserve"> Action Plan, MFA will follow all HUD regulations concerning the use of program income, forms of investment, overall low- and moderate-income benefit for the</w:t>
      </w:r>
      <w:r>
        <w:rPr>
          <w:rFonts w:asciiTheme="minorHAnsi" w:hAnsiTheme="minorHAnsi" w:cstheme="minorHAnsi"/>
        </w:rPr>
        <w:t xml:space="preserve"> </w:t>
      </w:r>
      <w:r w:rsidRPr="00804B85">
        <w:rPr>
          <w:rFonts w:asciiTheme="minorHAnsi" w:hAnsiTheme="minorHAnsi" w:cstheme="minorHAnsi"/>
        </w:rPr>
        <w:t>CDBG program, recapture requirements for the HOME program, ESG performance standards, HOPWA project goals and HTF evaluation criteria.  MFA certifies that it will pursue all resources indicated in this Plan and will not willingly or knowingly hinder the implementation of any planned activities.  Grant-specific CDBG, HOME, ESG, HOPWA and HTF requirements are addressed on the following pages.</w:t>
      </w:r>
    </w:p>
    <w:p w14:paraId="73EF3915" w14:textId="77777777" w:rsidR="003029AF" w:rsidRPr="00804B85" w:rsidRDefault="003029AF" w:rsidP="003029AF">
      <w:pPr>
        <w:keepNext/>
        <w:widowControl w:val="0"/>
        <w:spacing w:after="0" w:line="240" w:lineRule="auto"/>
        <w:jc w:val="center"/>
        <w:rPr>
          <w:rFonts w:cs="Arial"/>
          <w:b/>
          <w:sz w:val="24"/>
          <w:szCs w:val="24"/>
        </w:rPr>
      </w:pPr>
      <w:r w:rsidRPr="00804B85">
        <w:rPr>
          <w:rFonts w:cs="Arial"/>
          <w:b/>
          <w:sz w:val="24"/>
          <w:szCs w:val="24"/>
        </w:rPr>
        <w:t>Community Development Block Grant Program (CDBG)</w:t>
      </w:r>
      <w:r w:rsidRPr="00804B85">
        <w:rPr>
          <w:i/>
        </w:rPr>
        <w:t xml:space="preserve"> </w:t>
      </w:r>
    </w:p>
    <w:p w14:paraId="3B6DD1FE" w14:textId="77777777" w:rsidR="003029AF" w:rsidRPr="00804B85" w:rsidRDefault="003029AF" w:rsidP="003029AF">
      <w:pPr>
        <w:keepNext/>
        <w:widowControl w:val="0"/>
        <w:spacing w:after="0" w:line="240" w:lineRule="auto"/>
        <w:jc w:val="center"/>
        <w:rPr>
          <w:i/>
        </w:rPr>
      </w:pPr>
      <w:r w:rsidRPr="00804B85">
        <w:rPr>
          <w:rFonts w:cs="Arial"/>
          <w:b/>
          <w:sz w:val="24"/>
          <w:szCs w:val="24"/>
        </w:rPr>
        <w:t>Reference 24 CFR 91.320(k)(1)</w:t>
      </w:r>
      <w:r w:rsidRPr="00804B85">
        <w:rPr>
          <w:i/>
        </w:rPr>
        <w:t xml:space="preserve"> </w:t>
      </w:r>
    </w:p>
    <w:p w14:paraId="7F1DBE62" w14:textId="77777777" w:rsidR="003029AF" w:rsidRPr="00804B85" w:rsidRDefault="003029AF" w:rsidP="003029AF">
      <w:pPr>
        <w:keepNext/>
        <w:widowControl w:val="0"/>
        <w:spacing w:after="0" w:line="240" w:lineRule="auto"/>
        <w:jc w:val="center"/>
        <w:rPr>
          <w:rFonts w:cs="Arial"/>
          <w:b/>
          <w:sz w:val="24"/>
          <w:szCs w:val="24"/>
        </w:rPr>
      </w:pPr>
    </w:p>
    <w:p w14:paraId="331DAFE3" w14:textId="77777777" w:rsidR="003029AF" w:rsidRPr="00804B85" w:rsidRDefault="003029AF" w:rsidP="003029AF">
      <w:pPr>
        <w:keepNext/>
        <w:widowControl w:val="0"/>
        <w:spacing w:after="0" w:line="240" w:lineRule="auto"/>
        <w:rPr>
          <w:rFonts w:cs="Arial"/>
        </w:rPr>
      </w:pPr>
      <w:r w:rsidRPr="00804B85">
        <w:rPr>
          <w:rFonts w:cs="Arial"/>
        </w:rPr>
        <w:t>Projects planned with all CDBG funds expected to be available during the year are identified in the Projects Table.  The following identifies program income that is available for use that is included in projects to be carried out.</w:t>
      </w:r>
      <w:r w:rsidRPr="00804B85">
        <w:t xml:space="preserve"> </w:t>
      </w:r>
    </w:p>
    <w:p w14:paraId="14F15BBA" w14:textId="77777777" w:rsidR="003029AF" w:rsidRPr="00804B85" w:rsidRDefault="003029AF" w:rsidP="003029AF">
      <w:pPr>
        <w:widowControl w:val="0"/>
        <w:spacing w:after="0" w:line="240" w:lineRule="auto"/>
        <w:rPr>
          <w:rFonts w:cs="Arial"/>
        </w:rPr>
      </w:pPr>
    </w:p>
    <w:tbl>
      <w:tblPr>
        <w:tblW w:w="5000" w:type="pct"/>
        <w:tblInd w:w="115" w:type="dxa"/>
        <w:tblLook w:val="01E0" w:firstRow="1" w:lastRow="1" w:firstColumn="1" w:lastColumn="1" w:noHBand="0" w:noVBand="0"/>
      </w:tblPr>
      <w:tblGrid>
        <w:gridCol w:w="9032"/>
        <w:gridCol w:w="328"/>
      </w:tblGrid>
      <w:tr w:rsidR="003029AF" w:rsidRPr="00804B85" w14:paraId="0807F89C" w14:textId="77777777" w:rsidTr="00880C3B">
        <w:tc>
          <w:tcPr>
            <w:tcW w:w="9360" w:type="dxa"/>
            <w:gridSpan w:val="2"/>
          </w:tcPr>
          <w:p w14:paraId="0A58B442" w14:textId="77777777" w:rsidR="003029AF" w:rsidRPr="00804B85" w:rsidRDefault="003029AF" w:rsidP="00880C3B">
            <w:pPr>
              <w:keepNext/>
              <w:widowControl w:val="0"/>
              <w:spacing w:after="0" w:line="240" w:lineRule="auto"/>
              <w:rPr>
                <w:rFonts w:cs="Arial"/>
              </w:rPr>
            </w:pPr>
          </w:p>
        </w:tc>
      </w:tr>
      <w:tr w:rsidR="003029AF" w:rsidRPr="00804B85" w14:paraId="6E0FDD28" w14:textId="77777777" w:rsidTr="00880C3B">
        <w:tc>
          <w:tcPr>
            <w:tcW w:w="9032" w:type="dxa"/>
            <w:vAlign w:val="center"/>
          </w:tcPr>
          <w:p w14:paraId="34D927BA" w14:textId="77777777" w:rsidR="003029AF" w:rsidRPr="00804B85" w:rsidRDefault="003029AF" w:rsidP="00880C3B">
            <w:pPr>
              <w:spacing w:beforeAutospacing="1" w:afterAutospacing="1"/>
            </w:pPr>
            <w:r w:rsidRPr="00804B85">
              <w:rPr>
                <w:color w:val="000000"/>
              </w:rPr>
              <w:t>1. The total amount of program income that will have been received before the start of the next program year and that has not yet been reprogrammed</w:t>
            </w:r>
            <w:r w:rsidRPr="00804B85">
              <w:rPr>
                <w:color w:val="000000"/>
              </w:rPr>
              <w:br/>
            </w:r>
          </w:p>
        </w:tc>
        <w:tc>
          <w:tcPr>
            <w:tcW w:w="328" w:type="dxa"/>
            <w:vAlign w:val="center"/>
          </w:tcPr>
          <w:p w14:paraId="09D5E71C" w14:textId="77777777" w:rsidR="003029AF" w:rsidRPr="00804B85" w:rsidRDefault="003029AF" w:rsidP="00880C3B">
            <w:pPr>
              <w:spacing w:beforeAutospacing="1" w:afterAutospacing="1"/>
            </w:pPr>
            <w:r w:rsidRPr="00804B85">
              <w:rPr>
                <w:color w:val="000000"/>
              </w:rPr>
              <w:t>0</w:t>
            </w:r>
          </w:p>
        </w:tc>
      </w:tr>
      <w:tr w:rsidR="003029AF" w:rsidRPr="00804B85" w14:paraId="3F1B30A6" w14:textId="77777777" w:rsidTr="00880C3B">
        <w:tc>
          <w:tcPr>
            <w:tcW w:w="9032" w:type="dxa"/>
            <w:vAlign w:val="center"/>
          </w:tcPr>
          <w:p w14:paraId="71A44C60" w14:textId="77777777" w:rsidR="003029AF" w:rsidRPr="00804B85" w:rsidRDefault="003029AF" w:rsidP="00880C3B">
            <w:pPr>
              <w:spacing w:beforeAutospacing="1" w:afterAutospacing="1"/>
              <w:rPr>
                <w:color w:val="000000"/>
              </w:rPr>
            </w:pPr>
            <w:r w:rsidRPr="00804B85">
              <w:rPr>
                <w:color w:val="000000"/>
              </w:rPr>
              <w:t>2. The amount of proceeds from section 108 loan guarantees that will be used during the year to address the priority needs and specific objectives identified in the grantee's strategic plan.</w:t>
            </w:r>
            <w:r w:rsidRPr="00804B85">
              <w:rPr>
                <w:color w:val="000000"/>
              </w:rPr>
              <w:br/>
            </w:r>
          </w:p>
        </w:tc>
        <w:tc>
          <w:tcPr>
            <w:tcW w:w="328" w:type="dxa"/>
            <w:vAlign w:val="center"/>
          </w:tcPr>
          <w:p w14:paraId="47130106" w14:textId="77777777" w:rsidR="003029AF" w:rsidRPr="00804B85" w:rsidRDefault="003029AF" w:rsidP="00880C3B">
            <w:pPr>
              <w:spacing w:beforeAutospacing="1" w:afterAutospacing="1"/>
              <w:jc w:val="right"/>
            </w:pPr>
            <w:r w:rsidRPr="00804B85">
              <w:rPr>
                <w:color w:val="000000"/>
              </w:rPr>
              <w:t>0</w:t>
            </w:r>
          </w:p>
        </w:tc>
      </w:tr>
      <w:tr w:rsidR="003029AF" w:rsidRPr="00804B85" w14:paraId="4799C9D3" w14:textId="77777777" w:rsidTr="00880C3B">
        <w:tc>
          <w:tcPr>
            <w:tcW w:w="9032" w:type="dxa"/>
            <w:vAlign w:val="center"/>
          </w:tcPr>
          <w:p w14:paraId="1126389C" w14:textId="77777777" w:rsidR="003029AF" w:rsidRPr="00804B85" w:rsidRDefault="003029AF" w:rsidP="00880C3B">
            <w:pPr>
              <w:spacing w:beforeAutospacing="1" w:afterAutospacing="1"/>
              <w:rPr>
                <w:color w:val="000000"/>
              </w:rPr>
            </w:pPr>
            <w:r w:rsidRPr="00804B85">
              <w:rPr>
                <w:color w:val="000000"/>
              </w:rPr>
              <w:t>3. The amount of surplus funds from urban renewal settlements</w:t>
            </w:r>
            <w:r w:rsidRPr="00804B85">
              <w:rPr>
                <w:color w:val="000000"/>
              </w:rPr>
              <w:br/>
            </w:r>
          </w:p>
        </w:tc>
        <w:tc>
          <w:tcPr>
            <w:tcW w:w="328" w:type="dxa"/>
            <w:vAlign w:val="center"/>
          </w:tcPr>
          <w:p w14:paraId="02566628" w14:textId="77777777" w:rsidR="003029AF" w:rsidRPr="00804B85" w:rsidRDefault="003029AF" w:rsidP="00880C3B">
            <w:pPr>
              <w:spacing w:beforeAutospacing="1" w:afterAutospacing="1"/>
              <w:jc w:val="right"/>
            </w:pPr>
            <w:r w:rsidRPr="00804B85">
              <w:rPr>
                <w:color w:val="000000"/>
              </w:rPr>
              <w:t>0</w:t>
            </w:r>
          </w:p>
        </w:tc>
      </w:tr>
      <w:tr w:rsidR="003029AF" w:rsidRPr="00804B85" w14:paraId="67550E92" w14:textId="77777777" w:rsidTr="00880C3B">
        <w:tc>
          <w:tcPr>
            <w:tcW w:w="9032" w:type="dxa"/>
            <w:vAlign w:val="center"/>
          </w:tcPr>
          <w:p w14:paraId="71E06D75" w14:textId="77777777" w:rsidR="003029AF" w:rsidRPr="00804B85" w:rsidRDefault="003029AF" w:rsidP="00880C3B">
            <w:pPr>
              <w:spacing w:beforeAutospacing="1" w:afterAutospacing="1"/>
              <w:rPr>
                <w:color w:val="000000"/>
              </w:rPr>
            </w:pPr>
            <w:r w:rsidRPr="00804B85">
              <w:rPr>
                <w:color w:val="000000"/>
              </w:rPr>
              <w:t>4. The amount of any grant funds returned to the line of credit for which the planned use has not been included in a prior statement or plan</w:t>
            </w:r>
            <w:r w:rsidRPr="00804B85">
              <w:rPr>
                <w:color w:val="000000"/>
              </w:rPr>
              <w:br/>
            </w:r>
          </w:p>
        </w:tc>
        <w:tc>
          <w:tcPr>
            <w:tcW w:w="328" w:type="dxa"/>
            <w:vAlign w:val="center"/>
          </w:tcPr>
          <w:p w14:paraId="49D40F20" w14:textId="77777777" w:rsidR="003029AF" w:rsidRPr="00804B85" w:rsidRDefault="003029AF" w:rsidP="00880C3B">
            <w:pPr>
              <w:spacing w:beforeAutospacing="1" w:afterAutospacing="1"/>
              <w:jc w:val="right"/>
            </w:pPr>
            <w:r w:rsidRPr="00804B85">
              <w:rPr>
                <w:color w:val="000000"/>
              </w:rPr>
              <w:t>0</w:t>
            </w:r>
          </w:p>
        </w:tc>
      </w:tr>
      <w:tr w:rsidR="003029AF" w:rsidRPr="00804B85" w14:paraId="60AF5328" w14:textId="77777777" w:rsidTr="00880C3B">
        <w:tc>
          <w:tcPr>
            <w:tcW w:w="9032" w:type="dxa"/>
            <w:vAlign w:val="center"/>
          </w:tcPr>
          <w:p w14:paraId="451CEFF9" w14:textId="77777777" w:rsidR="003029AF" w:rsidRPr="00804B85" w:rsidRDefault="003029AF" w:rsidP="00880C3B">
            <w:pPr>
              <w:spacing w:beforeAutospacing="1" w:afterAutospacing="1"/>
            </w:pPr>
            <w:r w:rsidRPr="00804B85">
              <w:rPr>
                <w:color w:val="000000"/>
              </w:rPr>
              <w:t>5. The amount of income from float-funded activities</w:t>
            </w:r>
          </w:p>
        </w:tc>
        <w:tc>
          <w:tcPr>
            <w:tcW w:w="328" w:type="dxa"/>
            <w:vAlign w:val="bottom"/>
          </w:tcPr>
          <w:p w14:paraId="022F03BE" w14:textId="77777777" w:rsidR="003029AF" w:rsidRPr="00804B85" w:rsidRDefault="003029AF" w:rsidP="00880C3B">
            <w:pPr>
              <w:spacing w:beforeAutospacing="1" w:afterAutospacing="1"/>
              <w:jc w:val="right"/>
            </w:pPr>
            <w:r w:rsidRPr="00804B85">
              <w:rPr>
                <w:color w:val="000000"/>
              </w:rPr>
              <w:t>0</w:t>
            </w:r>
          </w:p>
        </w:tc>
      </w:tr>
      <w:tr w:rsidR="003029AF" w:rsidRPr="00804B85" w14:paraId="7D957FC6" w14:textId="77777777" w:rsidTr="00880C3B">
        <w:tc>
          <w:tcPr>
            <w:tcW w:w="9032" w:type="dxa"/>
            <w:vAlign w:val="center"/>
          </w:tcPr>
          <w:p w14:paraId="41161C25" w14:textId="77777777" w:rsidR="003029AF" w:rsidRPr="00804B85" w:rsidRDefault="003029AF" w:rsidP="00880C3B">
            <w:pPr>
              <w:spacing w:beforeAutospacing="1" w:afterAutospacing="1"/>
            </w:pPr>
            <w:r w:rsidRPr="00804B85">
              <w:rPr>
                <w:b/>
                <w:color w:val="000000"/>
              </w:rPr>
              <w:t>Total Program Income:</w:t>
            </w:r>
          </w:p>
        </w:tc>
        <w:tc>
          <w:tcPr>
            <w:tcW w:w="328" w:type="dxa"/>
            <w:vAlign w:val="center"/>
          </w:tcPr>
          <w:p w14:paraId="08429687" w14:textId="77777777" w:rsidR="003029AF" w:rsidRPr="00804B85" w:rsidRDefault="003029AF" w:rsidP="00880C3B">
            <w:pPr>
              <w:spacing w:beforeAutospacing="1" w:afterAutospacing="1"/>
              <w:jc w:val="right"/>
            </w:pPr>
            <w:r w:rsidRPr="00804B85">
              <w:rPr>
                <w:b/>
                <w:color w:val="000000"/>
              </w:rPr>
              <w:t>0</w:t>
            </w:r>
          </w:p>
        </w:tc>
      </w:tr>
    </w:tbl>
    <w:p w14:paraId="6B53BAC0" w14:textId="77777777" w:rsidR="003029AF" w:rsidRPr="00804B85" w:rsidRDefault="003029AF" w:rsidP="003029AF">
      <w:pPr>
        <w:keepNext/>
        <w:widowControl w:val="0"/>
        <w:spacing w:after="0" w:line="240" w:lineRule="auto"/>
        <w:rPr>
          <w:rFonts w:cs="Arial"/>
        </w:rPr>
      </w:pPr>
    </w:p>
    <w:p w14:paraId="06304047" w14:textId="77777777" w:rsidR="003029AF" w:rsidRPr="00804B85" w:rsidRDefault="003029AF" w:rsidP="003029AF">
      <w:pPr>
        <w:keepNext/>
        <w:widowControl w:val="0"/>
        <w:spacing w:after="0" w:line="240" w:lineRule="auto"/>
        <w:jc w:val="center"/>
        <w:rPr>
          <w:rFonts w:cs="Arial"/>
          <w:b/>
          <w:sz w:val="24"/>
          <w:szCs w:val="24"/>
        </w:rPr>
      </w:pPr>
      <w:r w:rsidRPr="00804B85">
        <w:rPr>
          <w:rFonts w:cs="Arial"/>
          <w:b/>
          <w:sz w:val="24"/>
          <w:szCs w:val="24"/>
        </w:rPr>
        <w:t>Other CDBG Requirements</w:t>
      </w:r>
      <w:r w:rsidRPr="00804B85">
        <w:rPr>
          <w:i/>
        </w:rPr>
        <w:t xml:space="preserve"> </w:t>
      </w:r>
    </w:p>
    <w:tbl>
      <w:tblPr>
        <w:tblW w:w="5000" w:type="pct"/>
        <w:tblInd w:w="115" w:type="dxa"/>
        <w:tblLook w:val="01E0" w:firstRow="1" w:lastRow="1" w:firstColumn="1" w:lastColumn="1" w:noHBand="0" w:noVBand="0"/>
      </w:tblPr>
      <w:tblGrid>
        <w:gridCol w:w="5858"/>
        <w:gridCol w:w="3502"/>
      </w:tblGrid>
      <w:tr w:rsidR="003029AF" w:rsidRPr="00804B85" w14:paraId="26DCE9E0" w14:textId="77777777" w:rsidTr="00880C3B">
        <w:tc>
          <w:tcPr>
            <w:tcW w:w="9576" w:type="dxa"/>
            <w:gridSpan w:val="2"/>
          </w:tcPr>
          <w:p w14:paraId="041EA642" w14:textId="77777777" w:rsidR="003029AF" w:rsidRPr="00804B85" w:rsidRDefault="003029AF" w:rsidP="00880C3B">
            <w:pPr>
              <w:keepNext/>
              <w:widowControl w:val="0"/>
              <w:spacing w:after="0" w:line="240" w:lineRule="auto"/>
              <w:rPr>
                <w:rFonts w:cs="Arial"/>
              </w:rPr>
            </w:pPr>
          </w:p>
        </w:tc>
      </w:tr>
      <w:tr w:rsidR="003029AF" w:rsidRPr="00804B85" w14:paraId="7CF2D2D3" w14:textId="77777777" w:rsidTr="00880C3B">
        <w:trPr>
          <w:cantSplit/>
        </w:trPr>
        <w:tc>
          <w:tcPr>
            <w:tcW w:w="0" w:type="auto"/>
          </w:tcPr>
          <w:p w14:paraId="0404FD30" w14:textId="77777777" w:rsidR="003029AF" w:rsidRPr="00804B85" w:rsidRDefault="003029AF" w:rsidP="00880C3B">
            <w:pPr>
              <w:spacing w:beforeAutospacing="1" w:afterAutospacing="1"/>
            </w:pPr>
            <w:r w:rsidRPr="00804B85">
              <w:rPr>
                <w:color w:val="000000"/>
              </w:rPr>
              <w:t>1. The amount of urgent need activities</w:t>
            </w:r>
          </w:p>
        </w:tc>
        <w:tc>
          <w:tcPr>
            <w:tcW w:w="0" w:type="auto"/>
            <w:vAlign w:val="bottom"/>
          </w:tcPr>
          <w:p w14:paraId="4E71C080" w14:textId="79C4AAAB" w:rsidR="003029AF" w:rsidRPr="00804B85" w:rsidRDefault="003029AF" w:rsidP="00880C3B">
            <w:pPr>
              <w:spacing w:beforeAutospacing="1" w:afterAutospacing="1"/>
              <w:jc w:val="right"/>
            </w:pPr>
            <w:r w:rsidRPr="006A0BC7">
              <w:rPr>
                <w:color w:val="000000"/>
              </w:rPr>
              <w:t>$</w:t>
            </w:r>
            <w:r w:rsidR="00800E4D" w:rsidRPr="006A0BC7">
              <w:rPr>
                <w:color w:val="000000"/>
              </w:rPr>
              <w:t>2,947,118</w:t>
            </w:r>
            <w:r>
              <w:rPr>
                <w:color w:val="000000"/>
              </w:rPr>
              <w:t xml:space="preserve"> (CDBG-CV)</w:t>
            </w:r>
          </w:p>
        </w:tc>
      </w:tr>
    </w:tbl>
    <w:p w14:paraId="0A8EF12D" w14:textId="77777777" w:rsidR="003029AF" w:rsidRPr="00804B85" w:rsidRDefault="003029AF" w:rsidP="003029AF">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729"/>
        <w:gridCol w:w="1629"/>
      </w:tblGrid>
      <w:tr w:rsidR="003029AF" w:rsidRPr="00804B85" w14:paraId="2C077A2B" w14:textId="77777777" w:rsidTr="00880C3B">
        <w:tc>
          <w:tcPr>
            <w:tcW w:w="7923" w:type="dxa"/>
          </w:tcPr>
          <w:p w14:paraId="28C6FD07" w14:textId="77777777" w:rsidR="003029AF" w:rsidRPr="00804B85" w:rsidRDefault="003029AF" w:rsidP="00880C3B">
            <w:pPr>
              <w:keepNext/>
              <w:widowControl w:val="0"/>
              <w:spacing w:after="0" w:line="240" w:lineRule="auto"/>
              <w:rPr>
                <w:rFonts w:cs="Arial"/>
              </w:rPr>
            </w:pPr>
          </w:p>
        </w:tc>
        <w:tc>
          <w:tcPr>
            <w:tcW w:w="1665" w:type="dxa"/>
          </w:tcPr>
          <w:p w14:paraId="74E5B96D" w14:textId="77777777" w:rsidR="003029AF" w:rsidRPr="00804B85" w:rsidRDefault="003029AF" w:rsidP="00880C3B">
            <w:pPr>
              <w:keepNext/>
              <w:widowControl w:val="0"/>
              <w:spacing w:after="0" w:line="240" w:lineRule="auto"/>
              <w:rPr>
                <w:rFonts w:cs="Arial"/>
              </w:rPr>
            </w:pPr>
          </w:p>
        </w:tc>
      </w:tr>
      <w:tr w:rsidR="003029AF" w:rsidRPr="00804B85" w14:paraId="1E3EC6E2" w14:textId="77777777" w:rsidTr="00880C3B">
        <w:trPr>
          <w:cantSplit/>
        </w:trPr>
        <w:tc>
          <w:tcPr>
            <w:tcW w:w="7923" w:type="dxa"/>
          </w:tcPr>
          <w:p w14:paraId="35E688EE" w14:textId="77777777" w:rsidR="003029AF" w:rsidRPr="00804B85" w:rsidRDefault="003029AF" w:rsidP="00880C3B">
            <w:pPr>
              <w:spacing w:beforeAutospacing="1" w:afterAutospacing="1"/>
              <w:rPr>
                <w:color w:val="000000"/>
              </w:rPr>
            </w:pPr>
            <w:r w:rsidRPr="00804B85">
              <w:rPr>
                <w:color w:val="000000"/>
              </w:rPr>
              <w:t>2. The estimated percentage of CDBG funds that will be used for activities that benefit persons of low and moderate income.  Overall Benefit - A consecutive period of one, two or three years may be used to determine that a minimum overall benefit of 70% of CDBG funds is used to benefit persons of low and moderate income.  Specify the years covered that include this Annual Action Plan.</w:t>
            </w:r>
          </w:p>
          <w:p w14:paraId="681FECF9" w14:textId="77777777" w:rsidR="003029AF" w:rsidRPr="00804B85" w:rsidRDefault="003029AF" w:rsidP="00880C3B">
            <w:pPr>
              <w:spacing w:beforeAutospacing="1" w:afterAutospacing="1"/>
            </w:pPr>
          </w:p>
        </w:tc>
        <w:tc>
          <w:tcPr>
            <w:tcW w:w="1665" w:type="dxa"/>
            <w:vAlign w:val="bottom"/>
          </w:tcPr>
          <w:p w14:paraId="2BD2F67B" w14:textId="77777777" w:rsidR="003029AF" w:rsidRPr="00804B85" w:rsidRDefault="003029AF" w:rsidP="00880C3B">
            <w:pPr>
              <w:spacing w:beforeAutospacing="1" w:afterAutospacing="1"/>
              <w:jc w:val="right"/>
              <w:rPr>
                <w:color w:val="000000"/>
              </w:rPr>
            </w:pPr>
            <w:r w:rsidRPr="00804B85">
              <w:rPr>
                <w:color w:val="000000"/>
              </w:rPr>
              <w:t>70.00%</w:t>
            </w:r>
          </w:p>
          <w:p w14:paraId="5746A759" w14:textId="77777777" w:rsidR="003029AF" w:rsidRPr="00804B85" w:rsidRDefault="003029AF" w:rsidP="00880C3B">
            <w:pPr>
              <w:spacing w:beforeAutospacing="1" w:afterAutospacing="1"/>
              <w:jc w:val="right"/>
              <w:rPr>
                <w:color w:val="000000"/>
              </w:rPr>
            </w:pPr>
          </w:p>
          <w:p w14:paraId="4C8ED2EE" w14:textId="77777777" w:rsidR="003029AF" w:rsidRPr="00804B85" w:rsidRDefault="003029AF" w:rsidP="00880C3B">
            <w:pPr>
              <w:spacing w:beforeAutospacing="1" w:afterAutospacing="1"/>
              <w:jc w:val="right"/>
            </w:pPr>
          </w:p>
        </w:tc>
      </w:tr>
    </w:tbl>
    <w:p w14:paraId="69609E72" w14:textId="77777777" w:rsidR="003029AF" w:rsidRPr="00804B85" w:rsidRDefault="003029AF" w:rsidP="003029AF">
      <w:pPr>
        <w:spacing w:after="0" w:line="240" w:lineRule="auto"/>
        <w:rPr>
          <w:rFonts w:cs="Arial"/>
        </w:rPr>
      </w:pPr>
      <w:r w:rsidRPr="00804B85">
        <w:rPr>
          <w:rFonts w:cs="Arial"/>
        </w:rPr>
        <w:tab/>
      </w:r>
      <w:r w:rsidRPr="00804B85">
        <w:rPr>
          <w:rFonts w:cs="Arial"/>
        </w:rPr>
        <w:tab/>
        <w:t>Years covered: 2020-2022</w:t>
      </w:r>
    </w:p>
    <w:p w14:paraId="3AAB6D28" w14:textId="77777777" w:rsidR="003029AF" w:rsidRPr="00804B85" w:rsidRDefault="003029AF" w:rsidP="003029AF">
      <w:pPr>
        <w:spacing w:after="0" w:line="240" w:lineRule="auto"/>
        <w:rPr>
          <w:rFonts w:cs="Arial"/>
        </w:rPr>
      </w:pPr>
    </w:p>
    <w:p w14:paraId="5D876707" w14:textId="77777777" w:rsidR="003029AF" w:rsidRPr="00804B85" w:rsidRDefault="003029AF" w:rsidP="003029AF">
      <w:pPr>
        <w:keepNext/>
        <w:spacing w:after="0" w:line="240" w:lineRule="auto"/>
        <w:jc w:val="center"/>
        <w:rPr>
          <w:rFonts w:cs="Arial"/>
          <w:b/>
          <w:sz w:val="24"/>
          <w:szCs w:val="24"/>
        </w:rPr>
      </w:pPr>
    </w:p>
    <w:p w14:paraId="2E886D08" w14:textId="77777777" w:rsidR="003029AF" w:rsidRPr="00804B85" w:rsidRDefault="003029AF" w:rsidP="003029AF">
      <w:pPr>
        <w:keepNext/>
        <w:spacing w:after="0" w:line="240" w:lineRule="auto"/>
        <w:jc w:val="center"/>
        <w:rPr>
          <w:rFonts w:cs="Arial"/>
          <w:b/>
          <w:sz w:val="24"/>
          <w:szCs w:val="24"/>
        </w:rPr>
      </w:pPr>
      <w:r w:rsidRPr="00804B85">
        <w:rPr>
          <w:rFonts w:cs="Arial"/>
          <w:b/>
          <w:sz w:val="24"/>
          <w:szCs w:val="24"/>
        </w:rPr>
        <w:t>HOME Investment Partnership Program (HOME)</w:t>
      </w:r>
      <w:r w:rsidRPr="00804B85">
        <w:rPr>
          <w:i/>
        </w:rPr>
        <w:t xml:space="preserve"> </w:t>
      </w:r>
    </w:p>
    <w:p w14:paraId="42CB9E8D" w14:textId="77777777" w:rsidR="003029AF" w:rsidRPr="00804B85" w:rsidRDefault="003029AF" w:rsidP="003029AF">
      <w:pPr>
        <w:keepNext/>
        <w:spacing w:after="0" w:line="240" w:lineRule="auto"/>
        <w:jc w:val="center"/>
        <w:rPr>
          <w:i/>
        </w:rPr>
      </w:pPr>
      <w:r w:rsidRPr="00804B85">
        <w:rPr>
          <w:rFonts w:cs="Arial"/>
          <w:b/>
          <w:sz w:val="24"/>
          <w:szCs w:val="24"/>
        </w:rPr>
        <w:t>Reference 24 CFR 91.320(k)(2)</w:t>
      </w:r>
      <w:r w:rsidRPr="00804B85">
        <w:rPr>
          <w:i/>
        </w:rPr>
        <w:t xml:space="preserve"> </w:t>
      </w:r>
    </w:p>
    <w:p w14:paraId="188E6E7A" w14:textId="77777777" w:rsidR="003029AF" w:rsidRPr="00804B85" w:rsidRDefault="003029AF" w:rsidP="003029AF">
      <w:pPr>
        <w:keepNext/>
        <w:spacing w:after="0" w:line="240" w:lineRule="auto"/>
        <w:jc w:val="center"/>
        <w:rPr>
          <w:rFonts w:cs="Arial"/>
          <w:b/>
          <w:sz w:val="24"/>
          <w:szCs w:val="24"/>
        </w:rPr>
      </w:pPr>
    </w:p>
    <w:p w14:paraId="2B30FD56" w14:textId="77777777" w:rsidR="003029AF" w:rsidRPr="00804B85" w:rsidRDefault="003029AF" w:rsidP="00E22BA8">
      <w:pPr>
        <w:keepNext/>
        <w:widowControl w:val="0"/>
        <w:numPr>
          <w:ilvl w:val="0"/>
          <w:numId w:val="3"/>
        </w:numPr>
        <w:spacing w:after="0" w:line="240" w:lineRule="auto"/>
        <w:rPr>
          <w:rFonts w:cs="Arial"/>
        </w:rPr>
      </w:pPr>
      <w:r w:rsidRPr="00804B85">
        <w:rPr>
          <w:rFonts w:cs="Arial"/>
        </w:rPr>
        <w:t>A description of other forms of investment being used beyond those identified in Section 92.205 is as follows:</w:t>
      </w:r>
      <w:r w:rsidRPr="00804B85">
        <w:rPr>
          <w:i/>
        </w:rPr>
        <w:t xml:space="preserve"> </w:t>
      </w:r>
    </w:p>
    <w:p w14:paraId="11739CDE" w14:textId="77777777" w:rsidR="003029AF" w:rsidRPr="00804B85" w:rsidRDefault="003029AF" w:rsidP="003029AF">
      <w:pPr>
        <w:keepNext/>
        <w:widowControl w:val="0"/>
        <w:spacing w:beforeAutospacing="1" w:afterAutospacing="1"/>
        <w:ind w:left="360"/>
        <w:rPr>
          <w:rFonts w:cs="Arial"/>
        </w:rPr>
      </w:pPr>
      <w:r w:rsidRPr="00804B85">
        <w:rPr>
          <w:rFonts w:cs="Arial"/>
        </w:rPr>
        <w:t>HOME funding is not being used for any form of investment other than those identified in Section 92.205.</w:t>
      </w:r>
    </w:p>
    <w:p w14:paraId="1B55B536" w14:textId="77777777" w:rsidR="003029AF" w:rsidRPr="00804B85" w:rsidRDefault="003029AF" w:rsidP="00E22BA8">
      <w:pPr>
        <w:keepNext/>
        <w:widowControl w:val="0"/>
        <w:numPr>
          <w:ilvl w:val="0"/>
          <w:numId w:val="3"/>
        </w:numPr>
        <w:spacing w:after="0" w:line="240" w:lineRule="auto"/>
        <w:rPr>
          <w:rFonts w:cs="Arial"/>
        </w:rPr>
      </w:pPr>
      <w:r w:rsidRPr="00804B85">
        <w:rPr>
          <w:rFonts w:cs="Arial"/>
        </w:rPr>
        <w:t>A description of the guidelines that will be used for resale or recapture of HOME funds when used for homebuyer activities as required in 92.254, is as follows:</w:t>
      </w:r>
      <w:r w:rsidRPr="00804B85">
        <w:rPr>
          <w:i/>
        </w:rPr>
        <w:t xml:space="preserve"> </w:t>
      </w:r>
    </w:p>
    <w:p w14:paraId="421593D0" w14:textId="77777777" w:rsidR="003029AF" w:rsidRPr="00804B85" w:rsidRDefault="003029AF" w:rsidP="003029AF">
      <w:pPr>
        <w:keepNext/>
        <w:widowControl w:val="0"/>
        <w:spacing w:beforeAutospacing="1" w:afterAutospacing="1"/>
        <w:ind w:left="360"/>
        <w:rPr>
          <w:rFonts w:cs="Arial"/>
        </w:rPr>
      </w:pPr>
      <w:bookmarkStart w:id="55" w:name="_Hlk19273281"/>
      <w:r w:rsidRPr="00804B85">
        <w:rPr>
          <w:rFonts w:cs="Arial"/>
        </w:rPr>
        <w:t>MFA's recapture and affordability guidelines</w:t>
      </w:r>
      <w:bookmarkStart w:id="56" w:name="_Hlk19273304"/>
      <w:r>
        <w:rPr>
          <w:rFonts w:cs="Arial"/>
        </w:rPr>
        <w:t>, revised on March 9, 2016,</w:t>
      </w:r>
      <w:r w:rsidRPr="00804B85">
        <w:rPr>
          <w:rFonts w:cs="Arial"/>
        </w:rPr>
        <w:t xml:space="preserve"> are included in </w:t>
      </w:r>
      <w:r>
        <w:rPr>
          <w:rFonts w:cs="Arial"/>
        </w:rPr>
        <w:t>the Grantee Unique Appendices</w:t>
      </w:r>
      <w:bookmarkEnd w:id="56"/>
      <w:r w:rsidRPr="00804B85">
        <w:rPr>
          <w:rFonts w:cs="Arial"/>
        </w:rPr>
        <w:t>.</w:t>
      </w:r>
    </w:p>
    <w:bookmarkEnd w:id="55"/>
    <w:p w14:paraId="50D45912" w14:textId="77777777" w:rsidR="003029AF" w:rsidRPr="00804B85" w:rsidRDefault="003029AF" w:rsidP="00E22BA8">
      <w:pPr>
        <w:keepNext/>
        <w:widowControl w:val="0"/>
        <w:numPr>
          <w:ilvl w:val="0"/>
          <w:numId w:val="3"/>
        </w:numPr>
        <w:spacing w:after="0" w:line="240" w:lineRule="auto"/>
        <w:rPr>
          <w:rFonts w:cs="Arial"/>
        </w:rPr>
      </w:pPr>
      <w:r w:rsidRPr="00804B85">
        <w:rPr>
          <w:rFonts w:cs="Arial"/>
        </w:rPr>
        <w:t>A description of the guidelines for resale or recapture that ensures the affordability of units acquired with HOME funds?  See 24 CFR 92.254(a)(4) are as follows:</w:t>
      </w:r>
      <w:r w:rsidRPr="00804B85">
        <w:rPr>
          <w:i/>
        </w:rPr>
        <w:t xml:space="preserve"> </w:t>
      </w:r>
    </w:p>
    <w:p w14:paraId="7D69DE74" w14:textId="77777777" w:rsidR="003029AF" w:rsidRPr="00804B85" w:rsidRDefault="003029AF" w:rsidP="003029AF">
      <w:pPr>
        <w:keepNext/>
        <w:widowControl w:val="0"/>
        <w:spacing w:beforeAutospacing="1" w:afterAutospacing="1"/>
        <w:ind w:left="360"/>
        <w:rPr>
          <w:rFonts w:cs="Arial"/>
        </w:rPr>
      </w:pPr>
      <w:r w:rsidRPr="00804B85">
        <w:rPr>
          <w:rFonts w:cs="Arial"/>
        </w:rPr>
        <w:t>MFA's recapture and affordability</w:t>
      </w:r>
      <w:r>
        <w:rPr>
          <w:rFonts w:cs="Arial"/>
        </w:rPr>
        <w:t>, revised on March 9, 2016,</w:t>
      </w:r>
      <w:r w:rsidRPr="00804B85">
        <w:rPr>
          <w:rFonts w:cs="Arial"/>
        </w:rPr>
        <w:t xml:space="preserve"> are included in </w:t>
      </w:r>
      <w:r>
        <w:rPr>
          <w:rFonts w:cs="Arial"/>
        </w:rPr>
        <w:t>the Grantee Unique Appendices</w:t>
      </w:r>
      <w:r w:rsidRPr="00804B85">
        <w:rPr>
          <w:rFonts w:cs="Arial"/>
        </w:rPr>
        <w:t>.</w:t>
      </w:r>
    </w:p>
    <w:p w14:paraId="6187FCF4" w14:textId="77777777" w:rsidR="003029AF" w:rsidRPr="00804B85" w:rsidRDefault="003029AF" w:rsidP="00E22BA8">
      <w:pPr>
        <w:keepNext/>
        <w:widowControl w:val="0"/>
        <w:numPr>
          <w:ilvl w:val="0"/>
          <w:numId w:val="3"/>
        </w:numPr>
        <w:spacing w:after="0" w:line="240" w:lineRule="auto"/>
        <w:rPr>
          <w:rFonts w:cs="Arial"/>
        </w:rPr>
      </w:pPr>
      <w:bookmarkStart w:id="57" w:name="_Hlk63414051"/>
      <w:r w:rsidRPr="00804B85">
        <w:rPr>
          <w:rFonts w:cs="Arial"/>
        </w:rPr>
        <w:t>Plans for using HOME funds to refinance existing debt secured by multifamily housing that is rehabilitated with HOME funds along with a description of the refinancing guidelines required that will be used under 24 CFR 92.206(b), are as follows:</w:t>
      </w:r>
      <w:r w:rsidRPr="00804B85">
        <w:rPr>
          <w:i/>
        </w:rPr>
        <w:t xml:space="preserve"> </w:t>
      </w:r>
    </w:p>
    <w:p w14:paraId="38FFFD60" w14:textId="77777777" w:rsidR="003029AF" w:rsidRPr="00804B85" w:rsidRDefault="003029AF" w:rsidP="003029AF">
      <w:pPr>
        <w:keepNext/>
        <w:widowControl w:val="0"/>
        <w:spacing w:beforeAutospacing="1" w:afterAutospacing="1"/>
        <w:ind w:left="360"/>
        <w:rPr>
          <w:rFonts w:cs="Arial"/>
        </w:rPr>
      </w:pPr>
      <w:r w:rsidRPr="00804B85">
        <w:rPr>
          <w:rFonts w:cs="Arial"/>
        </w:rPr>
        <w:t xml:space="preserve">MFA may, at its discretion, use HOME funds for refinancing only when needed </w:t>
      </w:r>
      <w:proofErr w:type="gramStart"/>
      <w:r w:rsidRPr="00804B85">
        <w:rPr>
          <w:rFonts w:cs="Arial"/>
        </w:rPr>
        <w:t>in order to</w:t>
      </w:r>
      <w:proofErr w:type="gramEnd"/>
      <w:r w:rsidRPr="00804B85">
        <w:rPr>
          <w:rFonts w:cs="Arial"/>
        </w:rPr>
        <w:t xml:space="preserve"> permit or continue affordability of rental units when rehabilitation is the primary activity.  </w:t>
      </w:r>
      <w:r>
        <w:rPr>
          <w:rFonts w:cs="Arial"/>
        </w:rPr>
        <w:t xml:space="preserve">Rehabilitation expenditures must be at least $7,100 per unit being rehabilitated, indexed annually for inflation. Such investments are permitted to maintain current affordable units, create additional affordable units, or both.  </w:t>
      </w:r>
      <w:r w:rsidRPr="00804B85">
        <w:rPr>
          <w:rFonts w:cs="Arial"/>
        </w:rPr>
        <w:t xml:space="preserve">MFA’s underwriting standards for an initial investment of HOME funds would apply, which </w:t>
      </w:r>
      <w:proofErr w:type="gramStart"/>
      <w:r w:rsidRPr="00804B85">
        <w:rPr>
          <w:rFonts w:cs="Arial"/>
        </w:rPr>
        <w:t>include:</w:t>
      </w:r>
      <w:proofErr w:type="gramEnd"/>
      <w:r w:rsidRPr="00804B85">
        <w:rPr>
          <w:rFonts w:cs="Arial"/>
        </w:rPr>
        <w:t xml:space="preserve"> adequacy of management and owner, feasibility of project to meet operational and debt service requirements, consistency with market and review of total development costs and </w:t>
      </w:r>
      <w:r w:rsidRPr="00804B85">
        <w:rPr>
          <w:rFonts w:cs="Arial"/>
        </w:rPr>
        <w:lastRenderedPageBreak/>
        <w:t xml:space="preserve">sources available to meet these needs.  </w:t>
      </w:r>
      <w:r>
        <w:rPr>
          <w:rFonts w:cs="Arial"/>
        </w:rPr>
        <w:t xml:space="preserve">In addition, MFA will review management practices to demonstrate that disinvestment in the property has not occurred, that the long-term needs of the project can be met and that the feasibility of serving the targeted population over an extended affordability period can be demonstrated. </w:t>
      </w:r>
      <w:r w:rsidRPr="00804B85">
        <w:rPr>
          <w:rFonts w:cs="Arial"/>
        </w:rPr>
        <w:t>The required period of affordability will be</w:t>
      </w:r>
      <w:r>
        <w:rPr>
          <w:rFonts w:cs="Arial"/>
        </w:rPr>
        <w:t xml:space="preserve"> at least fifteen years.</w:t>
      </w:r>
      <w:r w:rsidRPr="00804B85">
        <w:rPr>
          <w:rFonts w:cs="Arial"/>
        </w:rPr>
        <w:t xml:space="preserve"> </w:t>
      </w:r>
      <w:r>
        <w:rPr>
          <w:rFonts w:cs="Arial"/>
        </w:rPr>
        <w:t xml:space="preserve">HOME funds for this purpose may be used statewide. However, </w:t>
      </w:r>
      <w:r w:rsidRPr="00804B85">
        <w:rPr>
          <w:rFonts w:cs="Arial"/>
        </w:rPr>
        <w:t>HOME funds cannot be used to refinance multifamily loans made or insured by any federal program, including CDBG.  Any unpaid balance of these loans is due in full at maturity or upon the sale or transfer to an ineligible party.</w:t>
      </w:r>
    </w:p>
    <w:bookmarkEnd w:id="57"/>
    <w:p w14:paraId="4FA81275" w14:textId="77777777" w:rsidR="003029AF" w:rsidRPr="00804B85" w:rsidRDefault="003029AF" w:rsidP="003029AF">
      <w:pPr>
        <w:spacing w:after="0" w:line="240" w:lineRule="auto"/>
        <w:ind w:left="360"/>
        <w:rPr>
          <w:rFonts w:cs="Arial"/>
        </w:rPr>
      </w:pPr>
    </w:p>
    <w:p w14:paraId="7DD8F063" w14:textId="77777777" w:rsidR="003029AF" w:rsidRPr="00804B85" w:rsidRDefault="003029AF" w:rsidP="003029AF">
      <w:pPr>
        <w:keepNext/>
        <w:widowControl w:val="0"/>
        <w:spacing w:after="0" w:line="240" w:lineRule="auto"/>
        <w:jc w:val="center"/>
        <w:rPr>
          <w:rFonts w:cs="Arial"/>
          <w:b/>
          <w:i/>
          <w:sz w:val="24"/>
          <w:szCs w:val="24"/>
        </w:rPr>
      </w:pPr>
      <w:r w:rsidRPr="00804B85">
        <w:rPr>
          <w:rFonts w:cs="Arial"/>
          <w:b/>
          <w:sz w:val="24"/>
          <w:szCs w:val="24"/>
        </w:rPr>
        <w:t xml:space="preserve">Emergency Solutions Grant (ESG) </w:t>
      </w:r>
    </w:p>
    <w:p w14:paraId="068AF6A9" w14:textId="77777777" w:rsidR="003029AF" w:rsidRPr="00804B85" w:rsidRDefault="003029AF" w:rsidP="003029AF">
      <w:pPr>
        <w:keepNext/>
        <w:widowControl w:val="0"/>
        <w:spacing w:after="0" w:line="240" w:lineRule="auto"/>
        <w:jc w:val="center"/>
        <w:rPr>
          <w:b/>
          <w:bCs/>
          <w:sz w:val="24"/>
          <w:szCs w:val="24"/>
        </w:rPr>
      </w:pPr>
      <w:r w:rsidRPr="00804B85">
        <w:rPr>
          <w:b/>
          <w:bCs/>
          <w:sz w:val="24"/>
          <w:szCs w:val="24"/>
        </w:rPr>
        <w:t xml:space="preserve">Reference 91.320(k)(3) </w:t>
      </w:r>
    </w:p>
    <w:p w14:paraId="1C256C11" w14:textId="77777777" w:rsidR="003029AF" w:rsidRPr="00804B85" w:rsidRDefault="003029AF" w:rsidP="003029AF">
      <w:pPr>
        <w:keepNext/>
        <w:widowControl w:val="0"/>
        <w:spacing w:after="0" w:line="240" w:lineRule="auto"/>
        <w:jc w:val="center"/>
        <w:rPr>
          <w:rFonts w:cs="Arial"/>
          <w:b/>
          <w:sz w:val="24"/>
          <w:szCs w:val="24"/>
        </w:rPr>
      </w:pPr>
    </w:p>
    <w:p w14:paraId="62AF8444" w14:textId="77777777" w:rsidR="003029AF" w:rsidRPr="00804B85" w:rsidRDefault="003029AF" w:rsidP="00E22BA8">
      <w:pPr>
        <w:keepNext/>
        <w:widowControl w:val="0"/>
        <w:numPr>
          <w:ilvl w:val="0"/>
          <w:numId w:val="4"/>
        </w:numPr>
        <w:spacing w:after="0"/>
        <w:rPr>
          <w:rFonts w:cs="Arial"/>
        </w:rPr>
      </w:pPr>
      <w:r w:rsidRPr="00804B85">
        <w:t>Include written standards for providing ESG assistance (may include as attachment)</w:t>
      </w:r>
      <w:r w:rsidRPr="00804B85">
        <w:rPr>
          <w:i/>
        </w:rPr>
        <w:t xml:space="preserve"> </w:t>
      </w:r>
    </w:p>
    <w:p w14:paraId="02721879" w14:textId="77777777" w:rsidR="003029AF" w:rsidRPr="00804B85" w:rsidRDefault="003029AF" w:rsidP="003029AF">
      <w:pPr>
        <w:keepNext/>
        <w:widowControl w:val="0"/>
        <w:spacing w:beforeAutospacing="1" w:afterAutospacing="1"/>
        <w:ind w:left="360"/>
        <w:rPr>
          <w:rFonts w:cs="Arial"/>
        </w:rPr>
      </w:pPr>
      <w:r w:rsidRPr="00804B85">
        <w:rPr>
          <w:rFonts w:cs="Arial"/>
        </w:rPr>
        <w:t>MFA’s ESG writ</w:t>
      </w:r>
      <w:r>
        <w:rPr>
          <w:rFonts w:cs="Arial"/>
        </w:rPr>
        <w:t>t</w:t>
      </w:r>
      <w:r w:rsidRPr="00804B85">
        <w:rPr>
          <w:rFonts w:cs="Arial"/>
        </w:rPr>
        <w:t xml:space="preserve">en standards can be found </w:t>
      </w:r>
      <w:r>
        <w:rPr>
          <w:rFonts w:cs="Arial"/>
        </w:rPr>
        <w:t>in the Grantee Unique Appendices.</w:t>
      </w:r>
    </w:p>
    <w:p w14:paraId="6E217F6B" w14:textId="77777777" w:rsidR="003029AF" w:rsidRPr="00804B85" w:rsidRDefault="003029AF" w:rsidP="00E22BA8">
      <w:pPr>
        <w:keepNext/>
        <w:widowControl w:val="0"/>
        <w:numPr>
          <w:ilvl w:val="0"/>
          <w:numId w:val="4"/>
        </w:numPr>
        <w:spacing w:after="0"/>
        <w:rPr>
          <w:rFonts w:cs="Arial"/>
        </w:rPr>
      </w:pPr>
      <w:bookmarkStart w:id="58" w:name="_Hlk63336045"/>
      <w:r w:rsidRPr="00804B85">
        <w:t>If the Continuum of Care has established centralized or coordinated assessment system that meets HUD requirements, describe that centralized or coordinated assessment system.</w:t>
      </w:r>
      <w:r w:rsidRPr="00804B85">
        <w:rPr>
          <w:i/>
        </w:rPr>
        <w:t xml:space="preserve"> </w:t>
      </w:r>
    </w:p>
    <w:p w14:paraId="1622252F" w14:textId="77777777" w:rsidR="003029AF" w:rsidRPr="00804B85" w:rsidRDefault="003029AF" w:rsidP="003029AF">
      <w:pPr>
        <w:keepNext/>
        <w:widowControl w:val="0"/>
        <w:spacing w:after="0"/>
        <w:rPr>
          <w:rFonts w:cs="Arial"/>
        </w:rPr>
      </w:pPr>
    </w:p>
    <w:p w14:paraId="36F9497A" w14:textId="0879A70E" w:rsidR="003029AF" w:rsidRPr="00804B85" w:rsidRDefault="003029AF" w:rsidP="003029AF">
      <w:pPr>
        <w:keepNext/>
        <w:widowControl w:val="0"/>
        <w:spacing w:after="0"/>
        <w:ind w:left="360"/>
        <w:rPr>
          <w:rFonts w:cs="Arial"/>
        </w:rPr>
      </w:pPr>
      <w:r w:rsidRPr="006E3DF7">
        <w:rPr>
          <w:rFonts w:cs="Arial"/>
        </w:rPr>
        <w:t xml:space="preserve">The New Mexico Coalition to End Homelessness (NMCEH) launched a statewide coordinated assessment project, the New Mexico Coordinated Entry System (NMCES), in June 2014 and has </w:t>
      </w:r>
      <w:r w:rsidR="006E3DF7" w:rsidRPr="006E3DF7">
        <w:rPr>
          <w:rFonts w:cs="Arial"/>
        </w:rPr>
        <w:t xml:space="preserve">identified and </w:t>
      </w:r>
      <w:r w:rsidRPr="006E3DF7">
        <w:rPr>
          <w:rFonts w:cs="Arial"/>
        </w:rPr>
        <w:t xml:space="preserve">assessed over </w:t>
      </w:r>
      <w:r w:rsidR="006E3DF7" w:rsidRPr="006E3DF7">
        <w:rPr>
          <w:rFonts w:cs="Arial"/>
        </w:rPr>
        <w:t>51</w:t>
      </w:r>
      <w:r w:rsidRPr="006E3DF7">
        <w:rPr>
          <w:rFonts w:cs="Arial"/>
        </w:rPr>
        <w:t xml:space="preserve">,000 individuals since then.  The NMCES uses the Vulnerability Index - Service Prioritization Decision Assistance Tool (VI-SPDAT), which helps to determine each applicant's acuity, relative need for housing and the type of housing that would be most appropriate to assist their needs.  Assessments are done at the NMCEH as well as </w:t>
      </w:r>
      <w:proofErr w:type="spellStart"/>
      <w:r w:rsidRPr="006E3DF7">
        <w:rPr>
          <w:rFonts w:cs="Arial"/>
        </w:rPr>
        <w:t>CoC</w:t>
      </w:r>
      <w:proofErr w:type="spellEnd"/>
      <w:r w:rsidRPr="006E3DF7">
        <w:rPr>
          <w:rFonts w:cs="Arial"/>
        </w:rPr>
        <w:t xml:space="preserve">- and ESG-funded agencies, health centers, veteran programs, in </w:t>
      </w:r>
      <w:proofErr w:type="gramStart"/>
      <w:r w:rsidRPr="006E3DF7">
        <w:rPr>
          <w:rFonts w:cs="Arial"/>
        </w:rPr>
        <w:t>correctional facilities</w:t>
      </w:r>
      <w:proofErr w:type="gramEnd"/>
      <w:r w:rsidRPr="006E3DF7">
        <w:rPr>
          <w:rFonts w:cs="Arial"/>
        </w:rPr>
        <w:t xml:space="preserve"> and during street outreach.  </w:t>
      </w:r>
      <w:r w:rsidR="006E3DF7" w:rsidRPr="006E3DF7">
        <w:rPr>
          <w:rFonts w:cs="Arial"/>
        </w:rPr>
        <w:t xml:space="preserve">The majority of </w:t>
      </w:r>
      <w:r w:rsidRPr="00B35F7B">
        <w:rPr>
          <w:rFonts w:cs="Arial"/>
        </w:rPr>
        <w:t>MFA’s RAP and EHAP providers are trained in the use of NMCES</w:t>
      </w:r>
      <w:r w:rsidR="006E3DF7" w:rsidRPr="00B35F7B">
        <w:rPr>
          <w:rFonts w:cs="Arial"/>
        </w:rPr>
        <w:t>. Ongoing training for new staff members and new agencies will be conducted yearly</w:t>
      </w:r>
      <w:r w:rsidR="00631E9F">
        <w:rPr>
          <w:rFonts w:cs="Arial"/>
        </w:rPr>
        <w:t>;</w:t>
      </w:r>
      <w:r w:rsidR="006E3DF7" w:rsidRPr="00373497">
        <w:rPr>
          <w:rFonts w:cs="Arial"/>
        </w:rPr>
        <w:t xml:space="preserve"> domestic </w:t>
      </w:r>
      <w:r w:rsidRPr="00373497">
        <w:rPr>
          <w:rFonts w:cs="Arial"/>
        </w:rPr>
        <w:t xml:space="preserve">service providers may elect not to use </w:t>
      </w:r>
      <w:r w:rsidR="006E3DF7" w:rsidRPr="00373497">
        <w:rPr>
          <w:rFonts w:cs="Arial"/>
        </w:rPr>
        <w:t xml:space="preserve">the </w:t>
      </w:r>
      <w:r w:rsidRPr="00373497">
        <w:rPr>
          <w:rFonts w:cs="Arial"/>
        </w:rPr>
        <w:t>NMCES.</w:t>
      </w:r>
    </w:p>
    <w:bookmarkEnd w:id="58"/>
    <w:p w14:paraId="14849927" w14:textId="77777777" w:rsidR="003029AF" w:rsidRPr="00804B85" w:rsidRDefault="003029AF" w:rsidP="003029AF">
      <w:pPr>
        <w:keepNext/>
        <w:widowControl w:val="0"/>
        <w:spacing w:after="0"/>
        <w:ind w:left="360"/>
        <w:rPr>
          <w:rFonts w:cs="Arial"/>
        </w:rPr>
      </w:pPr>
    </w:p>
    <w:p w14:paraId="3DF419C0" w14:textId="77777777" w:rsidR="003029AF" w:rsidRPr="00804B85" w:rsidRDefault="003029AF" w:rsidP="00E22BA8">
      <w:pPr>
        <w:keepNext/>
        <w:widowControl w:val="0"/>
        <w:numPr>
          <w:ilvl w:val="0"/>
          <w:numId w:val="4"/>
        </w:numPr>
        <w:spacing w:after="0"/>
        <w:rPr>
          <w:rFonts w:cs="Arial"/>
        </w:rPr>
      </w:pPr>
      <w:bookmarkStart w:id="59" w:name="_Hlk63336065"/>
      <w:r w:rsidRPr="00804B85">
        <w:t>Identify the process for making sub-awards and describe how the ESG allocation available to private nonprofit organizations (including community and faith-based organizations).</w:t>
      </w:r>
      <w:r w:rsidRPr="00804B85">
        <w:rPr>
          <w:i/>
        </w:rPr>
        <w:t xml:space="preserve"> </w:t>
      </w:r>
    </w:p>
    <w:p w14:paraId="588CB783" w14:textId="08F269C2" w:rsidR="003029AF" w:rsidRPr="00804B85" w:rsidRDefault="00631E9F" w:rsidP="003029AF">
      <w:pPr>
        <w:widowControl w:val="0"/>
        <w:spacing w:beforeAutospacing="1" w:afterAutospacing="1"/>
        <w:ind w:left="360"/>
        <w:rPr>
          <w:rFonts w:cs="Arial"/>
        </w:rPr>
      </w:pPr>
      <w:r>
        <w:rPr>
          <w:color w:val="000000"/>
        </w:rPr>
        <w:t xml:space="preserve">Regular </w:t>
      </w:r>
      <w:r w:rsidR="003029AF" w:rsidRPr="006E3DF7">
        <w:rPr>
          <w:color w:val="000000"/>
        </w:rPr>
        <w:t>ESG funds are currently available to subrecipients through a competitive RFP process.  Nonprofit 501(c)(3) organizations are eligible to apply.   Selected subrecipients are eligible to receive funds for up to 5 years on an annual basis if the renewal criteria are met each year.</w:t>
      </w:r>
      <w:r w:rsidR="003029AF" w:rsidRPr="00804B85">
        <w:rPr>
          <w:color w:val="000000"/>
        </w:rPr>
        <w:t xml:space="preserve"> </w:t>
      </w:r>
    </w:p>
    <w:bookmarkEnd w:id="59"/>
    <w:p w14:paraId="2968F17C" w14:textId="77777777" w:rsidR="003029AF" w:rsidRPr="00804B85" w:rsidRDefault="003029AF" w:rsidP="00E22BA8">
      <w:pPr>
        <w:keepNext/>
        <w:widowControl w:val="0"/>
        <w:numPr>
          <w:ilvl w:val="0"/>
          <w:numId w:val="4"/>
        </w:numPr>
        <w:spacing w:after="0"/>
        <w:contextualSpacing/>
        <w:rPr>
          <w:rFonts w:cs="Arial"/>
        </w:rPr>
      </w:pPr>
      <w:r w:rsidRPr="00804B85">
        <w:t xml:space="preserve">If the jurisdiction is unable to meet the homeless participation requirement in 24 CFR 576.405(a), the jurisdiction must specify its plan for reaching out to and consulting with homeless or formerly homeless individuals in considering policies and funding decisions regarding facilities and services </w:t>
      </w:r>
      <w:r w:rsidRPr="00804B85">
        <w:lastRenderedPageBreak/>
        <w:t>funded under ESG.</w:t>
      </w:r>
    </w:p>
    <w:p w14:paraId="3A04F42B" w14:textId="77777777" w:rsidR="003029AF" w:rsidRPr="00804B85" w:rsidRDefault="003029AF" w:rsidP="003029AF">
      <w:pPr>
        <w:keepNext/>
        <w:widowControl w:val="0"/>
        <w:spacing w:after="0"/>
        <w:ind w:left="360"/>
        <w:rPr>
          <w:rFonts w:cs="Arial"/>
        </w:rPr>
      </w:pPr>
      <w:r w:rsidRPr="00804B85">
        <w:rPr>
          <w:i/>
        </w:rPr>
        <w:t xml:space="preserve"> </w:t>
      </w:r>
    </w:p>
    <w:p w14:paraId="6B17F274" w14:textId="77777777" w:rsidR="003029AF" w:rsidRPr="00804B85" w:rsidRDefault="003029AF" w:rsidP="003029AF">
      <w:pPr>
        <w:keepNext/>
        <w:widowControl w:val="0"/>
        <w:spacing w:after="0"/>
        <w:ind w:left="360"/>
        <w:rPr>
          <w:rFonts w:cs="Arial"/>
        </w:rPr>
      </w:pPr>
      <w:r w:rsidRPr="00804B85">
        <w:rPr>
          <w:rFonts w:cs="Arial"/>
        </w:rPr>
        <w:t>This requirement does not apply to states.</w:t>
      </w:r>
    </w:p>
    <w:p w14:paraId="10BD4E5F" w14:textId="77777777" w:rsidR="003029AF" w:rsidRPr="00804B85" w:rsidRDefault="003029AF" w:rsidP="003029AF">
      <w:pPr>
        <w:keepNext/>
        <w:widowControl w:val="0"/>
        <w:spacing w:after="0"/>
        <w:ind w:left="360"/>
        <w:rPr>
          <w:rFonts w:cs="Arial"/>
        </w:rPr>
      </w:pPr>
    </w:p>
    <w:p w14:paraId="49743A4C" w14:textId="77777777" w:rsidR="003029AF" w:rsidRPr="00804B85" w:rsidRDefault="003029AF" w:rsidP="00E22BA8">
      <w:pPr>
        <w:keepNext/>
        <w:widowControl w:val="0"/>
        <w:numPr>
          <w:ilvl w:val="0"/>
          <w:numId w:val="4"/>
        </w:numPr>
        <w:spacing w:after="0"/>
        <w:rPr>
          <w:rFonts w:cs="Arial"/>
          <w:i/>
        </w:rPr>
      </w:pPr>
      <w:r w:rsidRPr="00804B85">
        <w:t>Describe performance standards for evaluating ESG.</w:t>
      </w:r>
      <w:r w:rsidRPr="00804B85">
        <w:rPr>
          <w:i/>
        </w:rPr>
        <w:t xml:space="preserve"> </w:t>
      </w:r>
    </w:p>
    <w:p w14:paraId="0AED60C3" w14:textId="77777777" w:rsidR="003029AF" w:rsidRPr="00804B85" w:rsidRDefault="003029AF" w:rsidP="003029AF">
      <w:pPr>
        <w:keepNext/>
        <w:widowControl w:val="0"/>
        <w:spacing w:after="0"/>
        <w:rPr>
          <w:rFonts w:cs="Arial"/>
          <w:i/>
        </w:rPr>
      </w:pPr>
    </w:p>
    <w:p w14:paraId="4FA5C293" w14:textId="77777777" w:rsidR="003029AF" w:rsidRPr="00804B85" w:rsidRDefault="003029AF" w:rsidP="003029AF">
      <w:pPr>
        <w:ind w:left="360"/>
        <w:rPr>
          <w:rFonts w:cs="Arial"/>
        </w:rPr>
      </w:pPr>
      <w:r w:rsidRPr="00804B85">
        <w:rPr>
          <w:rFonts w:cs="Arial"/>
        </w:rPr>
        <w:t xml:space="preserve">MFA’s performance standards include placement of homeless individuals into permanent housing, services provided, individuals assisted and efficient utilization of funds.  General performance standards are being reported, such as the unduplicated number of persons or households prevented from becoming homeless and the unduplicated number of those exiting homeless shelters into permanent housing. </w:t>
      </w:r>
    </w:p>
    <w:p w14:paraId="252661E9" w14:textId="77777777" w:rsidR="003029AF" w:rsidRPr="00804B85" w:rsidRDefault="003029AF" w:rsidP="003029AF">
      <w:pPr>
        <w:jc w:val="center"/>
      </w:pPr>
      <w:r w:rsidRPr="00804B85">
        <w:rPr>
          <w:b/>
        </w:rPr>
        <w:t>Housing Opportunities for Persons with AIDS (HOPWA) Project Sponsors</w:t>
      </w:r>
    </w:p>
    <w:p w14:paraId="4C86FFAF" w14:textId="77777777" w:rsidR="003029AF" w:rsidRPr="00804B85" w:rsidRDefault="003029AF" w:rsidP="003029AF">
      <w:pPr>
        <w:spacing w:beforeAutospacing="1" w:afterAutospacing="1"/>
      </w:pPr>
      <w:r w:rsidRPr="00804B85">
        <w:t xml:space="preserve">HOPWA funding is allocated to project sponsors based upon a competitive Request for Proposals (RFP) including a renewal option.  Further, MFA and the City of Albuquerque have signed a Memorandum of Understanding that allows for MFA to administer the City of Albuquerque’s HOPWA allocation.  MFA issued an RFP for the funding in 2018 for both the City of Albuquerque allocation and the New Mexico non-entitlement allocation, and project sponsors were awarded one-year contracts with the option to renew for two additional years, which will end in 2021. The HOPWA one-year goals are described in AP-20 and AP-70. </w:t>
      </w:r>
    </w:p>
    <w:p w14:paraId="720BC6D2" w14:textId="4DC9F7F1" w:rsidR="003029AF" w:rsidRPr="00804B85" w:rsidRDefault="003029AF" w:rsidP="003029AF">
      <w:pPr>
        <w:spacing w:beforeAutospacing="1" w:afterAutospacing="1"/>
      </w:pPr>
      <w:r w:rsidRPr="00804B85">
        <w:t xml:space="preserve">The </w:t>
      </w:r>
      <w:proofErr w:type="gramStart"/>
      <w:r w:rsidRPr="00804B85">
        <w:t>one year</w:t>
      </w:r>
      <w:proofErr w:type="gramEnd"/>
      <w:r w:rsidRPr="00804B85">
        <w:t xml:space="preserve"> goals for program year 202</w:t>
      </w:r>
      <w:r w:rsidR="00E26F82">
        <w:t>1</w:t>
      </w:r>
      <w:r w:rsidRPr="00804B85">
        <w:t xml:space="preserve"> include:  </w:t>
      </w:r>
    </w:p>
    <w:p w14:paraId="48D755DB" w14:textId="6F8FF776" w:rsidR="003029AF" w:rsidRPr="00B35F7B" w:rsidRDefault="003029AF" w:rsidP="00E22BA8">
      <w:pPr>
        <w:numPr>
          <w:ilvl w:val="0"/>
          <w:numId w:val="22"/>
        </w:numPr>
        <w:spacing w:beforeAutospacing="1" w:afterAutospacing="1"/>
        <w:contextualSpacing/>
        <w:rPr>
          <w:color w:val="000000"/>
        </w:rPr>
      </w:pPr>
      <w:r w:rsidRPr="00804B85">
        <w:rPr>
          <w:color w:val="000000"/>
        </w:rPr>
        <w:t>Tenant-based rental assistance / Rapid Reh</w:t>
      </w:r>
      <w:r w:rsidRPr="00B35F7B">
        <w:rPr>
          <w:color w:val="000000"/>
        </w:rPr>
        <w:t xml:space="preserve">ousing: </w:t>
      </w:r>
      <w:r w:rsidR="00AA54AD" w:rsidRPr="00B35F7B">
        <w:rPr>
          <w:color w:val="000000"/>
        </w:rPr>
        <w:t>83</w:t>
      </w:r>
      <w:r w:rsidRPr="00B35F7B">
        <w:rPr>
          <w:color w:val="000000"/>
        </w:rPr>
        <w:t xml:space="preserve"> Households Assisted</w:t>
      </w:r>
    </w:p>
    <w:p w14:paraId="08059E3C" w14:textId="01156C19" w:rsidR="003029AF" w:rsidRPr="00B35F7B" w:rsidRDefault="003029AF" w:rsidP="00E22BA8">
      <w:pPr>
        <w:numPr>
          <w:ilvl w:val="0"/>
          <w:numId w:val="22"/>
        </w:numPr>
        <w:spacing w:beforeAutospacing="1" w:afterAutospacing="1"/>
        <w:contextualSpacing/>
      </w:pPr>
      <w:r w:rsidRPr="00B35F7B">
        <w:rPr>
          <w:color w:val="000000"/>
        </w:rPr>
        <w:t xml:space="preserve">Homelessness Prevention: </w:t>
      </w:r>
      <w:r w:rsidR="00AA54AD" w:rsidRPr="00B35F7B">
        <w:rPr>
          <w:color w:val="000000"/>
        </w:rPr>
        <w:t>145</w:t>
      </w:r>
      <w:r w:rsidRPr="00B35F7B">
        <w:rPr>
          <w:color w:val="000000"/>
        </w:rPr>
        <w:t xml:space="preserve"> Households Assisted</w:t>
      </w:r>
    </w:p>
    <w:p w14:paraId="5A9417F2" w14:textId="77777777" w:rsidR="003029AF" w:rsidRPr="00804B85" w:rsidRDefault="003029AF" w:rsidP="003029AF">
      <w:pPr>
        <w:spacing w:beforeAutospacing="1" w:afterAutospacing="1"/>
        <w:ind w:left="720"/>
        <w:contextualSpacing/>
      </w:pPr>
    </w:p>
    <w:p w14:paraId="7E6788EF" w14:textId="77777777" w:rsidR="003029AF" w:rsidRPr="00804B85" w:rsidRDefault="003029AF" w:rsidP="003029AF">
      <w:pPr>
        <w:contextualSpacing/>
        <w:jc w:val="center"/>
        <w:rPr>
          <w:b/>
          <w:bCs/>
        </w:rPr>
      </w:pPr>
      <w:r w:rsidRPr="00804B85">
        <w:rPr>
          <w:b/>
          <w:bCs/>
        </w:rPr>
        <w:t>Housing Trust Fund (HTF)</w:t>
      </w:r>
    </w:p>
    <w:p w14:paraId="64FD39D9" w14:textId="77777777" w:rsidR="003029AF" w:rsidRPr="00804B85" w:rsidRDefault="003029AF" w:rsidP="003029AF">
      <w:pPr>
        <w:jc w:val="center"/>
      </w:pPr>
      <w:r w:rsidRPr="00804B85">
        <w:rPr>
          <w:b/>
          <w:bCs/>
        </w:rPr>
        <w:t>Reference 24 CFR 91.320(k)(5)</w:t>
      </w:r>
    </w:p>
    <w:p w14:paraId="61A131F1" w14:textId="77777777" w:rsidR="003029AF" w:rsidRPr="00804B85" w:rsidRDefault="003029AF" w:rsidP="00E22BA8">
      <w:pPr>
        <w:numPr>
          <w:ilvl w:val="0"/>
          <w:numId w:val="21"/>
        </w:numPr>
        <w:ind w:left="360"/>
        <w:contextualSpacing/>
        <w:rPr>
          <w:rFonts w:asciiTheme="minorHAnsi" w:hAnsiTheme="minorHAnsi" w:cstheme="minorHAnsi"/>
        </w:rPr>
      </w:pPr>
      <w:r w:rsidRPr="00804B85">
        <w:rPr>
          <w:rFonts w:asciiTheme="minorHAnsi" w:hAnsiTheme="minorHAnsi" w:cstheme="minorHAnsi"/>
        </w:rPr>
        <w:t>How will the grantee distribute its HTF funds?  Select all that apply:</w:t>
      </w:r>
    </w:p>
    <w:p w14:paraId="0005CAEA" w14:textId="77777777" w:rsidR="003029AF" w:rsidRPr="00804B85" w:rsidRDefault="003029AF" w:rsidP="003029AF">
      <w:pPr>
        <w:keepNext/>
        <w:widowControl w:val="0"/>
        <w:spacing w:after="100" w:afterAutospacing="1" w:line="240" w:lineRule="auto"/>
        <w:ind w:left="720"/>
        <w:rPr>
          <w:rFonts w:asciiTheme="minorHAnsi" w:hAnsiTheme="minorHAnsi" w:cstheme="minorHAnsi"/>
          <w:color w:val="000000" w:themeColor="text1"/>
        </w:rPr>
      </w:pPr>
      <w:r w:rsidRPr="00804B85">
        <w:rPr>
          <w:rFonts w:ascii="Segoe UI Emoji" w:hAnsi="Segoe UI Emoji" w:cs="Segoe UI Emoji"/>
          <w:color w:val="000000" w:themeColor="text1"/>
        </w:rPr>
        <w:t>☑</w:t>
      </w:r>
      <w:r w:rsidRPr="00804B85">
        <w:rPr>
          <w:rFonts w:asciiTheme="minorHAnsi" w:hAnsiTheme="minorHAnsi" w:cstheme="minorHAnsi"/>
          <w:color w:val="000000" w:themeColor="text1"/>
        </w:rPr>
        <w:t xml:space="preserve"> Applications submitted by eligible recipients</w:t>
      </w:r>
    </w:p>
    <w:p w14:paraId="794616BF" w14:textId="77777777" w:rsidR="003029AF" w:rsidRPr="00804B85" w:rsidRDefault="003029AF" w:rsidP="003029AF">
      <w:pPr>
        <w:keepNext/>
        <w:widowControl w:val="0"/>
        <w:spacing w:after="100" w:afterAutospacing="1" w:line="240" w:lineRule="auto"/>
        <w:ind w:left="720"/>
        <w:rPr>
          <w:rFonts w:asciiTheme="minorHAnsi" w:hAnsiTheme="minorHAnsi" w:cstheme="minorHAnsi"/>
          <w:color w:val="000000" w:themeColor="text1"/>
        </w:rPr>
      </w:pPr>
      <w:r w:rsidRPr="00804B85">
        <w:rPr>
          <w:rFonts w:asciiTheme="minorHAnsi" w:hAnsiTheme="minorHAnsi" w:cstheme="minorHAnsi"/>
          <w:color w:val="000000" w:themeColor="text1"/>
        </w:rPr>
        <w:sym w:font="Wingdings" w:char="F0A8"/>
      </w:r>
      <w:r w:rsidRPr="00804B85">
        <w:rPr>
          <w:rFonts w:asciiTheme="minorHAnsi" w:hAnsiTheme="minorHAnsi" w:cstheme="minorHAnsi"/>
          <w:color w:val="000000" w:themeColor="text1"/>
        </w:rPr>
        <w:t xml:space="preserve"> Subgrantees that are State Agencies </w:t>
      </w:r>
    </w:p>
    <w:p w14:paraId="10E38FE2" w14:textId="77777777" w:rsidR="003029AF" w:rsidRPr="00804B85" w:rsidRDefault="003029AF" w:rsidP="003029AF">
      <w:pPr>
        <w:keepNext/>
        <w:widowControl w:val="0"/>
        <w:spacing w:after="100" w:afterAutospacing="1" w:line="240" w:lineRule="auto"/>
        <w:ind w:left="720"/>
        <w:rPr>
          <w:rFonts w:asciiTheme="minorHAnsi" w:hAnsiTheme="minorHAnsi" w:cstheme="minorHAnsi"/>
          <w:color w:val="000000" w:themeColor="text1"/>
        </w:rPr>
      </w:pPr>
      <w:r w:rsidRPr="00804B85">
        <w:rPr>
          <w:rFonts w:asciiTheme="minorHAnsi" w:hAnsiTheme="minorHAnsi" w:cstheme="minorHAnsi"/>
          <w:color w:val="000000" w:themeColor="text1"/>
        </w:rPr>
        <w:sym w:font="Wingdings" w:char="F0A8"/>
      </w:r>
      <w:r w:rsidRPr="00804B85">
        <w:rPr>
          <w:rFonts w:asciiTheme="minorHAnsi" w:hAnsiTheme="minorHAnsi" w:cstheme="minorHAnsi"/>
          <w:color w:val="000000" w:themeColor="text1"/>
        </w:rPr>
        <w:t xml:space="preserve"> Subgrantees that are HUD-CPD entitlement grantees</w:t>
      </w:r>
    </w:p>
    <w:p w14:paraId="05138122" w14:textId="77777777" w:rsidR="003029AF" w:rsidRPr="00804B85" w:rsidRDefault="003029AF" w:rsidP="00E22BA8">
      <w:pPr>
        <w:numPr>
          <w:ilvl w:val="0"/>
          <w:numId w:val="21"/>
        </w:numPr>
        <w:spacing w:after="0"/>
        <w:ind w:left="360"/>
        <w:contextualSpacing/>
        <w:rPr>
          <w:rFonts w:asciiTheme="minorHAnsi" w:hAnsiTheme="minorHAnsi" w:cstheme="minorHAnsi"/>
        </w:rPr>
      </w:pPr>
      <w:r w:rsidRPr="00804B85">
        <w:rPr>
          <w:rFonts w:asciiTheme="minorHAnsi" w:hAnsiTheme="minorHAnsi" w:cstheme="minorHAnsi"/>
        </w:rPr>
        <w:t>If distributing HTF funds through grants to subgrantees, describe the method for distributing HTF funds through grants to subgrantees and how those funds will be made available to state agencies and/or units of general local government.  If not distributing funds through grants to subgrantees, enter “N/A”.</w:t>
      </w:r>
    </w:p>
    <w:p w14:paraId="584DB963" w14:textId="77777777" w:rsidR="003029AF" w:rsidRPr="00804B85" w:rsidRDefault="003029AF" w:rsidP="003029AF">
      <w:pPr>
        <w:ind w:left="720"/>
        <w:rPr>
          <w:rFonts w:asciiTheme="minorHAnsi" w:hAnsiTheme="minorHAnsi" w:cstheme="minorHAnsi"/>
        </w:rPr>
      </w:pPr>
      <w:r w:rsidRPr="00804B85">
        <w:rPr>
          <w:rFonts w:asciiTheme="minorHAnsi" w:hAnsiTheme="minorHAnsi" w:cstheme="minorHAnsi"/>
        </w:rPr>
        <w:lastRenderedPageBreak/>
        <w:br/>
        <w:t>N/A</w:t>
      </w:r>
    </w:p>
    <w:p w14:paraId="38CDE21B" w14:textId="77777777" w:rsidR="003029AF" w:rsidRPr="00804B85" w:rsidRDefault="003029AF" w:rsidP="00E22BA8">
      <w:pPr>
        <w:numPr>
          <w:ilvl w:val="0"/>
          <w:numId w:val="21"/>
        </w:numPr>
        <w:ind w:left="360"/>
        <w:contextualSpacing/>
        <w:rPr>
          <w:rFonts w:asciiTheme="minorHAnsi" w:hAnsiTheme="minorHAnsi" w:cstheme="minorHAnsi"/>
        </w:rPr>
      </w:pPr>
      <w:r w:rsidRPr="00804B85">
        <w:rPr>
          <w:rFonts w:asciiTheme="minorHAnsi" w:hAnsiTheme="minorHAnsi" w:cstheme="minorHAnsi"/>
        </w:rPr>
        <w:t>If distributing HTF funds through grants to subgrantees, describe the method for distributing HTF funds through grants to subgrantees and how those funds will be made available to state agencies and/or units of general local government.  If not distributing funds through grants to subgrantees, enter “N/A”.</w:t>
      </w:r>
    </w:p>
    <w:p w14:paraId="4D68092A" w14:textId="77777777" w:rsidR="003029AF" w:rsidRPr="00804B85" w:rsidRDefault="003029AF" w:rsidP="003029AF">
      <w:pPr>
        <w:ind w:left="720"/>
        <w:rPr>
          <w:rFonts w:asciiTheme="minorHAnsi" w:hAnsiTheme="minorHAnsi" w:cstheme="minorHAnsi"/>
        </w:rPr>
      </w:pPr>
      <w:r w:rsidRPr="00804B85">
        <w:rPr>
          <w:rFonts w:asciiTheme="minorHAnsi" w:hAnsiTheme="minorHAnsi" w:cstheme="minorHAnsi"/>
        </w:rPr>
        <w:t>N/A</w:t>
      </w:r>
      <w:r w:rsidRPr="00804B85">
        <w:rPr>
          <w:rFonts w:asciiTheme="minorHAnsi" w:hAnsiTheme="minorHAnsi" w:cstheme="minorHAnsi"/>
          <w:b/>
          <w:vanish/>
          <w:color w:val="000000" w:themeColor="text1"/>
        </w:rPr>
        <w:t>&lt;TYPE=[section 3 end]&gt;</w:t>
      </w:r>
    </w:p>
    <w:p w14:paraId="2B34648E" w14:textId="77777777" w:rsidR="003029AF" w:rsidRPr="00804B85" w:rsidRDefault="003029AF" w:rsidP="00E22BA8">
      <w:pPr>
        <w:numPr>
          <w:ilvl w:val="0"/>
          <w:numId w:val="21"/>
        </w:numPr>
        <w:ind w:left="360"/>
        <w:contextualSpacing/>
        <w:rPr>
          <w:rFonts w:asciiTheme="minorHAnsi" w:hAnsiTheme="minorHAnsi" w:cstheme="minorHAnsi"/>
        </w:rPr>
      </w:pPr>
      <w:r w:rsidRPr="00804B85">
        <w:rPr>
          <w:rFonts w:asciiTheme="minorHAnsi" w:hAnsiTheme="minorHAnsi" w:cstheme="minorHAnsi"/>
        </w:rPr>
        <w:t xml:space="preserve">If distributing HTF funds by selecting applications submitted by eligible recipients: </w:t>
      </w:r>
    </w:p>
    <w:p w14:paraId="14025C54" w14:textId="77777777" w:rsidR="003029AF" w:rsidRPr="00804B85" w:rsidRDefault="003029AF" w:rsidP="003029AF">
      <w:pPr>
        <w:rPr>
          <w:rFonts w:asciiTheme="minorHAnsi" w:hAnsiTheme="minorHAnsi" w:cstheme="minorHAnsi"/>
        </w:rPr>
      </w:pPr>
      <w:r w:rsidRPr="00804B85">
        <w:rPr>
          <w:rFonts w:asciiTheme="minorHAnsi" w:hAnsiTheme="minorHAnsi" w:cstheme="minorHAnsi"/>
        </w:rPr>
        <w:t>a. Describe the eligibility requirements for recipients of HTF funds (as defined in 24 CFR § 93.2).  If not distributing funds by selecting applications submitted by eligible recipients, enter “N/A”.</w:t>
      </w:r>
    </w:p>
    <w:p w14:paraId="399CB398" w14:textId="77777777" w:rsidR="003029AF" w:rsidRPr="00804B85" w:rsidRDefault="003029AF" w:rsidP="003029AF">
      <w:pPr>
        <w:ind w:left="720"/>
        <w:rPr>
          <w:rFonts w:asciiTheme="minorHAnsi" w:hAnsiTheme="minorHAnsi" w:cstheme="minorHAnsi"/>
        </w:rPr>
      </w:pPr>
      <w:r w:rsidRPr="00804B85">
        <w:rPr>
          <w:rFonts w:asciiTheme="minorHAnsi" w:hAnsiTheme="minorHAnsi" w:cstheme="minorHAnsi"/>
        </w:rPr>
        <w:t>Eligible recipients include nonprofit entities, for-profit entities, public housing agencies and tribally designated housing entities.  Participating recipients must be approved by MFA and must have demonstrated experience and capacity to conduct eligible activities that meet the requirements of 24 CFR 93.200. To be eligible to receive NHTF assistance:</w:t>
      </w:r>
    </w:p>
    <w:p w14:paraId="4BA2A715" w14:textId="77777777" w:rsidR="003029AF" w:rsidRPr="00804B85" w:rsidRDefault="003029AF" w:rsidP="00E22BA8">
      <w:pPr>
        <w:numPr>
          <w:ilvl w:val="0"/>
          <w:numId w:val="8"/>
        </w:numPr>
        <w:spacing w:after="0"/>
        <w:contextualSpacing/>
        <w:rPr>
          <w:rFonts w:asciiTheme="minorHAnsi" w:hAnsiTheme="minorHAnsi" w:cstheme="minorHAnsi"/>
        </w:rPr>
      </w:pPr>
      <w:r w:rsidRPr="00804B85">
        <w:rPr>
          <w:rFonts w:asciiTheme="minorHAnsi" w:hAnsiTheme="minorHAnsi" w:cstheme="minorHAnsi"/>
        </w:rPr>
        <w:t xml:space="preserve">Applicant must not currently be suspended, </w:t>
      </w:r>
      <w:proofErr w:type="gramStart"/>
      <w:r w:rsidRPr="00804B85">
        <w:rPr>
          <w:rFonts w:asciiTheme="minorHAnsi" w:hAnsiTheme="minorHAnsi" w:cstheme="minorHAnsi"/>
        </w:rPr>
        <w:t>debarred</w:t>
      </w:r>
      <w:proofErr w:type="gramEnd"/>
      <w:r w:rsidRPr="00804B85">
        <w:rPr>
          <w:rFonts w:asciiTheme="minorHAnsi" w:hAnsiTheme="minorHAnsi" w:cstheme="minorHAnsi"/>
        </w:rPr>
        <w:t xml:space="preserve"> or otherwise restricted by any department or agency of the federal government or state government from doing business with such department or agency because of misconduct or alleged misconduct.</w:t>
      </w:r>
    </w:p>
    <w:p w14:paraId="39F0BACE" w14:textId="77777777" w:rsidR="003029AF" w:rsidRPr="00804B85" w:rsidRDefault="003029AF" w:rsidP="00E22BA8">
      <w:pPr>
        <w:numPr>
          <w:ilvl w:val="0"/>
          <w:numId w:val="8"/>
        </w:numPr>
        <w:spacing w:after="0"/>
        <w:contextualSpacing/>
        <w:rPr>
          <w:rFonts w:asciiTheme="minorHAnsi" w:hAnsiTheme="minorHAnsi" w:cstheme="minorHAnsi"/>
        </w:rPr>
      </w:pPr>
      <w:r w:rsidRPr="00804B85">
        <w:rPr>
          <w:rFonts w:asciiTheme="minorHAnsi" w:hAnsiTheme="minorHAnsi" w:cstheme="minorHAnsi"/>
        </w:rPr>
        <w:t xml:space="preserve">Applicant and all members of the development team (developer, general partner, contractor, management company, consultant(s), architect, </w:t>
      </w:r>
      <w:proofErr w:type="gramStart"/>
      <w:r w:rsidRPr="00804B85">
        <w:rPr>
          <w:rFonts w:asciiTheme="minorHAnsi" w:hAnsiTheme="minorHAnsi" w:cstheme="minorHAnsi"/>
        </w:rPr>
        <w:t>attorney</w:t>
      </w:r>
      <w:proofErr w:type="gramEnd"/>
      <w:r w:rsidRPr="00804B85">
        <w:rPr>
          <w:rFonts w:asciiTheme="minorHAnsi" w:hAnsiTheme="minorHAnsi" w:cstheme="minorHAnsi"/>
        </w:rPr>
        <w:t xml:space="preserve"> and accountant, etc.) of the proposed project must be in good standing with MFA and all other state and federal affordable housing agencies or departments.  For example, debarment from HUD, MFA, or other federal housing programs, bankruptcy, criminal indictments or convictions, poor performance on prior MFA or federally-financed projects (for example, late payments within the 18-month period prior to the application deadline, misuse of reserves and/or other project funds, default, fair housing violations, non-compliance (e.g. with the terms of Land Use Restriction Agreements on other projects), or failure to meet development deadlines or documentation requirements) on the part of any proposed development team member or project owner or other principal may result in rejection of an application by MFA.</w:t>
      </w:r>
    </w:p>
    <w:p w14:paraId="633B3312" w14:textId="77777777" w:rsidR="003029AF" w:rsidRPr="00804B85" w:rsidRDefault="003029AF" w:rsidP="00E22BA8">
      <w:pPr>
        <w:numPr>
          <w:ilvl w:val="0"/>
          <w:numId w:val="8"/>
        </w:numPr>
        <w:spacing w:after="0"/>
        <w:contextualSpacing/>
        <w:rPr>
          <w:rFonts w:asciiTheme="minorHAnsi" w:hAnsiTheme="minorHAnsi" w:cstheme="minorHAnsi"/>
        </w:rPr>
      </w:pPr>
      <w:r w:rsidRPr="00804B85">
        <w:rPr>
          <w:rFonts w:asciiTheme="minorHAnsi" w:hAnsiTheme="minorHAnsi" w:cstheme="minorHAnsi"/>
        </w:rPr>
        <w:t>If applicant has an audited financial statement, the following types of audit findings may disqualify applicant from funding:</w:t>
      </w:r>
    </w:p>
    <w:p w14:paraId="71232941" w14:textId="77777777" w:rsidR="003029AF" w:rsidRPr="00804B85" w:rsidRDefault="003029AF" w:rsidP="00E22BA8">
      <w:pPr>
        <w:numPr>
          <w:ilvl w:val="1"/>
          <w:numId w:val="8"/>
        </w:numPr>
        <w:spacing w:after="0"/>
        <w:contextualSpacing/>
        <w:rPr>
          <w:rFonts w:asciiTheme="minorHAnsi" w:hAnsiTheme="minorHAnsi" w:cstheme="minorHAnsi"/>
        </w:rPr>
      </w:pPr>
      <w:r w:rsidRPr="00804B85">
        <w:rPr>
          <w:rFonts w:asciiTheme="minorHAnsi" w:hAnsiTheme="minorHAnsi" w:cstheme="minorHAnsi"/>
        </w:rPr>
        <w:t xml:space="preserve">Repeat of unresolved audit findings, as determined by </w:t>
      </w:r>
      <w:proofErr w:type="gramStart"/>
      <w:r w:rsidRPr="00804B85">
        <w:rPr>
          <w:rFonts w:asciiTheme="minorHAnsi" w:hAnsiTheme="minorHAnsi" w:cstheme="minorHAnsi"/>
        </w:rPr>
        <w:t>MFA;</w:t>
      </w:r>
      <w:proofErr w:type="gramEnd"/>
    </w:p>
    <w:p w14:paraId="6CF29C25" w14:textId="77777777" w:rsidR="003029AF" w:rsidRPr="00804B85" w:rsidRDefault="003029AF" w:rsidP="00E22BA8">
      <w:pPr>
        <w:numPr>
          <w:ilvl w:val="1"/>
          <w:numId w:val="8"/>
        </w:numPr>
        <w:spacing w:after="0"/>
        <w:contextualSpacing/>
        <w:rPr>
          <w:rFonts w:asciiTheme="minorHAnsi" w:hAnsiTheme="minorHAnsi" w:cstheme="minorHAnsi"/>
        </w:rPr>
      </w:pPr>
      <w:r w:rsidRPr="00804B85">
        <w:rPr>
          <w:rFonts w:asciiTheme="minorHAnsi" w:hAnsiTheme="minorHAnsi" w:cstheme="minorHAnsi"/>
        </w:rPr>
        <w:t xml:space="preserve">If applicant has received greater than $750,000 in federal funds during its most recent fiscal year and its single audit did not meet the requirements of 2 CFR 200 Subpart </w:t>
      </w:r>
      <w:proofErr w:type="gramStart"/>
      <w:r w:rsidRPr="00804B85">
        <w:rPr>
          <w:rFonts w:asciiTheme="minorHAnsi" w:hAnsiTheme="minorHAnsi" w:cstheme="minorHAnsi"/>
        </w:rPr>
        <w:t>F;</w:t>
      </w:r>
      <w:proofErr w:type="gramEnd"/>
    </w:p>
    <w:p w14:paraId="325D2942" w14:textId="77777777" w:rsidR="003029AF" w:rsidRPr="00804B85" w:rsidRDefault="003029AF" w:rsidP="00E22BA8">
      <w:pPr>
        <w:numPr>
          <w:ilvl w:val="2"/>
          <w:numId w:val="8"/>
        </w:numPr>
        <w:spacing w:after="0"/>
        <w:contextualSpacing/>
        <w:rPr>
          <w:rFonts w:asciiTheme="minorHAnsi" w:hAnsiTheme="minorHAnsi" w:cstheme="minorHAnsi"/>
        </w:rPr>
      </w:pPr>
      <w:r w:rsidRPr="00804B85">
        <w:rPr>
          <w:rFonts w:asciiTheme="minorHAnsi" w:hAnsiTheme="minorHAnsi" w:cstheme="minorHAnsi"/>
        </w:rPr>
        <w:t>For any such single audit, no proof of Federal Audit Clearinghouse submission (FOR SF-SAC</w:t>
      </w:r>
      <w:proofErr w:type="gramStart"/>
      <w:r w:rsidRPr="00804B85">
        <w:rPr>
          <w:rFonts w:asciiTheme="minorHAnsi" w:hAnsiTheme="minorHAnsi" w:cstheme="minorHAnsi"/>
        </w:rPr>
        <w:t>);</w:t>
      </w:r>
      <w:proofErr w:type="gramEnd"/>
    </w:p>
    <w:p w14:paraId="3B049F85" w14:textId="77777777" w:rsidR="003029AF" w:rsidRPr="00804B85" w:rsidRDefault="003029AF" w:rsidP="00E22BA8">
      <w:pPr>
        <w:numPr>
          <w:ilvl w:val="1"/>
          <w:numId w:val="8"/>
        </w:numPr>
        <w:spacing w:after="0"/>
        <w:contextualSpacing/>
        <w:rPr>
          <w:rFonts w:asciiTheme="minorHAnsi" w:hAnsiTheme="minorHAnsi" w:cstheme="minorHAnsi"/>
        </w:rPr>
      </w:pPr>
      <w:r w:rsidRPr="00804B85">
        <w:rPr>
          <w:rFonts w:asciiTheme="minorHAnsi" w:hAnsiTheme="minorHAnsi" w:cstheme="minorHAnsi"/>
        </w:rPr>
        <w:lastRenderedPageBreak/>
        <w:t>If referenced in audit as a separate communication, no submission of management; response letter and management response to concerns noted in the management letter; and</w:t>
      </w:r>
    </w:p>
    <w:p w14:paraId="3B68834A" w14:textId="77777777" w:rsidR="003029AF" w:rsidRPr="00804B85" w:rsidRDefault="003029AF" w:rsidP="00E22BA8">
      <w:pPr>
        <w:numPr>
          <w:ilvl w:val="1"/>
          <w:numId w:val="8"/>
        </w:numPr>
        <w:spacing w:after="0"/>
        <w:contextualSpacing/>
        <w:rPr>
          <w:rFonts w:asciiTheme="minorHAnsi" w:hAnsiTheme="minorHAnsi" w:cstheme="minorHAnsi"/>
        </w:rPr>
      </w:pPr>
      <w:r w:rsidRPr="00804B85">
        <w:rPr>
          <w:rFonts w:asciiTheme="minorHAnsi" w:hAnsiTheme="minorHAnsi" w:cstheme="minorHAnsi"/>
        </w:rPr>
        <w:t>If any findings, no submission of management response to findings.</w:t>
      </w:r>
    </w:p>
    <w:p w14:paraId="33817CC9" w14:textId="77777777" w:rsidR="003029AF" w:rsidRPr="00804B85" w:rsidRDefault="003029AF" w:rsidP="003029AF">
      <w:pPr>
        <w:rPr>
          <w:rFonts w:asciiTheme="minorHAnsi" w:hAnsiTheme="minorHAnsi" w:cstheme="minorHAnsi"/>
        </w:rPr>
      </w:pPr>
    </w:p>
    <w:p w14:paraId="099CE8C4" w14:textId="77777777" w:rsidR="003029AF" w:rsidRPr="00804B85" w:rsidRDefault="003029AF" w:rsidP="003029AF">
      <w:pPr>
        <w:rPr>
          <w:rFonts w:asciiTheme="minorHAnsi" w:hAnsiTheme="minorHAnsi" w:cstheme="minorHAnsi"/>
        </w:rPr>
      </w:pPr>
      <w:r w:rsidRPr="00804B85">
        <w:rPr>
          <w:rFonts w:asciiTheme="minorHAnsi" w:hAnsiTheme="minorHAnsi" w:cstheme="minorHAnsi"/>
        </w:rPr>
        <w:t xml:space="preserve">b. Describe the grantee’s application requirements for eligible recipients to apply for HTF funds.  If not distributing funds by selecting applications submitted by eligible recipients, enter “N/A”. </w:t>
      </w:r>
    </w:p>
    <w:p w14:paraId="639A4E17" w14:textId="77777777" w:rsidR="003029AF" w:rsidRPr="00804B85" w:rsidRDefault="003029AF" w:rsidP="003029AF">
      <w:pPr>
        <w:ind w:left="720"/>
        <w:rPr>
          <w:rFonts w:asciiTheme="minorHAnsi" w:hAnsiTheme="minorHAnsi" w:cstheme="minorHAnsi"/>
        </w:rPr>
      </w:pPr>
      <w:r w:rsidRPr="00804B85">
        <w:rPr>
          <w:rFonts w:asciiTheme="minorHAnsi" w:hAnsiTheme="minorHAnsi" w:cstheme="minorHAnsi"/>
        </w:rPr>
        <w:t>Entities seeking HTF dollars for eligible projects may submit MFA’s Rental Development Project Application to MFA, which is posted on MFA’s website.</w:t>
      </w:r>
    </w:p>
    <w:p w14:paraId="31B2AC9C" w14:textId="77777777" w:rsidR="003029AF" w:rsidRPr="00804B85" w:rsidRDefault="003029AF" w:rsidP="003029AF">
      <w:pPr>
        <w:ind w:left="720"/>
        <w:rPr>
          <w:rFonts w:asciiTheme="minorHAnsi" w:hAnsiTheme="minorHAnsi" w:cstheme="minorHAnsi"/>
        </w:rPr>
      </w:pPr>
      <w:r w:rsidRPr="00804B85">
        <w:rPr>
          <w:rFonts w:asciiTheme="minorHAnsi" w:hAnsiTheme="minorHAnsi" w:cstheme="minorHAnsi"/>
        </w:rPr>
        <w:t xml:space="preserve">Subject to fund availability, final funding decisions will be made by MFA’s Board of Directors.  Applications must be received no later than 60 days prior to a regularly scheduled meeting of the MFA Board of Directors </w:t>
      </w:r>
      <w:proofErr w:type="gramStart"/>
      <w:r w:rsidRPr="00804B85">
        <w:rPr>
          <w:rFonts w:asciiTheme="minorHAnsi" w:hAnsiTheme="minorHAnsi" w:cstheme="minorHAnsi"/>
        </w:rPr>
        <w:t>in order to</w:t>
      </w:r>
      <w:proofErr w:type="gramEnd"/>
      <w:r w:rsidRPr="00804B85">
        <w:rPr>
          <w:rFonts w:asciiTheme="minorHAnsi" w:hAnsiTheme="minorHAnsi" w:cstheme="minorHAnsi"/>
        </w:rPr>
        <w:t xml:space="preserve"> be considered at that meeting.  Meetings of the MFA Board of Directors are generally held every third Wednesday of the month.  All applications submitted by the deadline for a particular meeting of the MFA Board of Directors will be treated as one funding round and evaluated concurrently.  If sufficient funds are not available to fund all projects in a funding round that meets the requirements outlined in this NOFA, the project receiving the highest score will be recommended to the Board for approval, followed by the next highest scoring project, etc. until the remaining funds are no longer sufficient to fulfill the next highest scoring project’s requested loan amount.  </w:t>
      </w:r>
    </w:p>
    <w:p w14:paraId="2E94B7DC" w14:textId="77777777" w:rsidR="003029AF" w:rsidRPr="00804B85" w:rsidRDefault="003029AF" w:rsidP="003029AF">
      <w:pPr>
        <w:ind w:left="720"/>
        <w:rPr>
          <w:rFonts w:asciiTheme="minorHAnsi" w:hAnsiTheme="minorHAnsi" w:cstheme="minorHAnsi"/>
        </w:rPr>
      </w:pPr>
      <w:r w:rsidRPr="00804B85">
        <w:rPr>
          <w:rFonts w:asciiTheme="minorHAnsi" w:hAnsiTheme="minorHAnsi" w:cstheme="minorHAnsi"/>
        </w:rPr>
        <w:t>At a minimum, applications will require information on the following:</w:t>
      </w:r>
    </w:p>
    <w:p w14:paraId="1A5E4EF0" w14:textId="77777777" w:rsidR="003029AF" w:rsidRPr="00804B85" w:rsidRDefault="003029AF" w:rsidP="003029AF">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Applicant’s development capacity and experience</w:t>
      </w:r>
    </w:p>
    <w:p w14:paraId="2F0702C3" w14:textId="77777777" w:rsidR="003029AF" w:rsidRPr="00804B85" w:rsidRDefault="003029AF" w:rsidP="003029AF">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Applicant’s financial condition</w:t>
      </w:r>
    </w:p>
    <w:p w14:paraId="3B01C7CF" w14:textId="77777777" w:rsidR="003029AF" w:rsidRPr="00804B85" w:rsidRDefault="003029AF" w:rsidP="003029AF">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Capacity and experience of all other members of the development team</w:t>
      </w:r>
    </w:p>
    <w:p w14:paraId="4E5B294A" w14:textId="77777777" w:rsidR="003029AF" w:rsidRPr="00804B85" w:rsidRDefault="003029AF" w:rsidP="003029AF">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Development cost budget</w:t>
      </w:r>
    </w:p>
    <w:p w14:paraId="1A4BD49A" w14:textId="77777777" w:rsidR="003029AF" w:rsidRPr="00804B85" w:rsidRDefault="003029AF" w:rsidP="003029AF">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Proposed sources of financing</w:t>
      </w:r>
    </w:p>
    <w:p w14:paraId="6A27CDD1" w14:textId="77777777" w:rsidR="003029AF" w:rsidRPr="00804B85" w:rsidRDefault="003029AF" w:rsidP="003029AF">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Unit mix and projected rents</w:t>
      </w:r>
    </w:p>
    <w:p w14:paraId="140FBBC5" w14:textId="77777777" w:rsidR="003029AF" w:rsidRPr="00804B85" w:rsidRDefault="003029AF" w:rsidP="003029AF">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Operating cost budget</w:t>
      </w:r>
    </w:p>
    <w:p w14:paraId="3AA33D2C" w14:textId="77777777" w:rsidR="003029AF" w:rsidRPr="00804B85" w:rsidRDefault="003029AF" w:rsidP="003029AF">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Cash flow projection</w:t>
      </w:r>
    </w:p>
    <w:p w14:paraId="236E9B33" w14:textId="77777777" w:rsidR="003029AF" w:rsidRPr="00804B85" w:rsidRDefault="003029AF" w:rsidP="003029AF">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Narrative description of the project</w:t>
      </w:r>
    </w:p>
    <w:p w14:paraId="6544C1AD" w14:textId="77777777" w:rsidR="003029AF" w:rsidRPr="00804B85" w:rsidRDefault="003029AF" w:rsidP="003029AF">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Architectural plans</w:t>
      </w:r>
    </w:p>
    <w:p w14:paraId="19C6F4FF" w14:textId="77777777" w:rsidR="003029AF" w:rsidRPr="00804B85" w:rsidRDefault="003029AF" w:rsidP="003029AF">
      <w:r w:rsidRPr="00804B85">
        <w:br/>
        <w:t>c. Describe the selection criteria that the grantee will use to select applications submitted by eligible recipients.  If not distributing funds by selecting applications submitted by eligible recipients, enter “N/A”.</w:t>
      </w:r>
    </w:p>
    <w:p w14:paraId="00B1AABD" w14:textId="77777777" w:rsidR="003029AF" w:rsidRPr="00804B85" w:rsidRDefault="003029AF" w:rsidP="003029AF">
      <w:pPr>
        <w:ind w:left="720"/>
      </w:pPr>
      <w:r w:rsidRPr="00804B85">
        <w:t>All projects must meet the following threshold criteria:</w:t>
      </w:r>
    </w:p>
    <w:p w14:paraId="3AEFCECE" w14:textId="77777777" w:rsidR="003029AF" w:rsidRPr="00804B85" w:rsidRDefault="003029AF" w:rsidP="00E22BA8">
      <w:pPr>
        <w:numPr>
          <w:ilvl w:val="0"/>
          <w:numId w:val="9"/>
        </w:numPr>
        <w:spacing w:after="0"/>
        <w:ind w:left="720"/>
        <w:contextualSpacing/>
      </w:pPr>
      <w:r w:rsidRPr="00804B85">
        <w:t>HTF-assisted units must provide permanent rental housing for ELI families</w:t>
      </w:r>
    </w:p>
    <w:p w14:paraId="1CDD8CE1" w14:textId="77777777" w:rsidR="003029AF" w:rsidRPr="00804B85" w:rsidRDefault="003029AF" w:rsidP="00E22BA8">
      <w:pPr>
        <w:numPr>
          <w:ilvl w:val="0"/>
          <w:numId w:val="9"/>
        </w:numPr>
        <w:spacing w:after="0"/>
        <w:ind w:left="720"/>
        <w:contextualSpacing/>
      </w:pPr>
      <w:r w:rsidRPr="00804B85">
        <w:lastRenderedPageBreak/>
        <w:t>HTF-assisted units must remain affordable to ELI families for at least 30 years</w:t>
      </w:r>
    </w:p>
    <w:p w14:paraId="7A726316" w14:textId="77777777" w:rsidR="003029AF" w:rsidRPr="00804B85" w:rsidRDefault="003029AF" w:rsidP="00E22BA8">
      <w:pPr>
        <w:numPr>
          <w:ilvl w:val="0"/>
          <w:numId w:val="9"/>
        </w:numPr>
        <w:spacing w:after="0"/>
        <w:ind w:left="720"/>
        <w:contextualSpacing/>
      </w:pPr>
      <w:r w:rsidRPr="00804B85">
        <w:t>The applicant must certify that HTF-assisted units will comply with all HTF requirements</w:t>
      </w:r>
    </w:p>
    <w:p w14:paraId="11502A8C" w14:textId="77777777" w:rsidR="003029AF" w:rsidRPr="00804B85" w:rsidRDefault="003029AF" w:rsidP="00E22BA8">
      <w:pPr>
        <w:numPr>
          <w:ilvl w:val="0"/>
          <w:numId w:val="9"/>
        </w:numPr>
        <w:spacing w:after="0"/>
        <w:ind w:left="720"/>
        <w:contextualSpacing/>
      </w:pPr>
      <w:r w:rsidRPr="00804B85">
        <w:t>The project must be financially feasible</w:t>
      </w:r>
    </w:p>
    <w:p w14:paraId="4B7CF189" w14:textId="77777777" w:rsidR="003029AF" w:rsidRPr="002F351D" w:rsidRDefault="003029AF" w:rsidP="00E22BA8">
      <w:pPr>
        <w:numPr>
          <w:ilvl w:val="0"/>
          <w:numId w:val="9"/>
        </w:numPr>
        <w:spacing w:after="0"/>
        <w:ind w:left="720"/>
        <w:contextualSpacing/>
      </w:pPr>
      <w:r w:rsidRPr="00804B85">
        <w:t>HTF-assisted rehabilitation projects must comply with the rehabilitation standards found in</w:t>
      </w:r>
      <w:r>
        <w:t xml:space="preserve"> the 2020 HTF Allocation Plan in the</w:t>
      </w:r>
      <w:r w:rsidRPr="00804B85">
        <w:t xml:space="preserve"> </w:t>
      </w:r>
      <w:r w:rsidRPr="002F351D">
        <w:rPr>
          <w:rFonts w:cs="Arial"/>
        </w:rPr>
        <w:t>Grantee Unique Appendices.</w:t>
      </w:r>
    </w:p>
    <w:p w14:paraId="134AE2D9" w14:textId="77777777" w:rsidR="003029AF" w:rsidRPr="00804B85" w:rsidRDefault="003029AF" w:rsidP="00E22BA8">
      <w:pPr>
        <w:numPr>
          <w:ilvl w:val="0"/>
          <w:numId w:val="9"/>
        </w:numPr>
        <w:spacing w:after="0"/>
        <w:ind w:left="720"/>
        <w:contextualSpacing/>
      </w:pPr>
      <w:r w:rsidRPr="00804B85">
        <w:t>The project must include at least four (4) rental units.</w:t>
      </w:r>
    </w:p>
    <w:p w14:paraId="3AED5CA6" w14:textId="77777777" w:rsidR="003029AF" w:rsidRPr="00804B85" w:rsidRDefault="003029AF" w:rsidP="003029AF">
      <w:r w:rsidRPr="00804B85">
        <w:br/>
        <w:t>All projects that meet the threshold criteria will be evaluated according to the following criteria:</w:t>
      </w:r>
    </w:p>
    <w:tbl>
      <w:tblPr>
        <w:tblStyle w:val="TableGrid13"/>
        <w:tblW w:w="8467" w:type="dxa"/>
        <w:jc w:val="center"/>
        <w:tblInd w:w="0" w:type="dxa"/>
        <w:tblLook w:val="04A0" w:firstRow="1" w:lastRow="0" w:firstColumn="1" w:lastColumn="0" w:noHBand="0" w:noVBand="1"/>
      </w:tblPr>
      <w:tblGrid>
        <w:gridCol w:w="7102"/>
        <w:gridCol w:w="1365"/>
      </w:tblGrid>
      <w:tr w:rsidR="003029AF" w:rsidRPr="00804B85" w14:paraId="375DCB20" w14:textId="77777777" w:rsidTr="00880C3B">
        <w:trPr>
          <w:trHeight w:val="144"/>
          <w:jc w:val="center"/>
        </w:trPr>
        <w:tc>
          <w:tcPr>
            <w:tcW w:w="7102" w:type="dxa"/>
            <w:vAlign w:val="bottom"/>
          </w:tcPr>
          <w:p w14:paraId="3F082086" w14:textId="77777777" w:rsidR="003029AF" w:rsidRPr="00804B85" w:rsidRDefault="003029AF" w:rsidP="00880C3B">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Scoring Criteria</w:t>
            </w:r>
          </w:p>
        </w:tc>
        <w:tc>
          <w:tcPr>
            <w:tcW w:w="1365" w:type="dxa"/>
            <w:vAlign w:val="bottom"/>
          </w:tcPr>
          <w:p w14:paraId="35D494D0" w14:textId="77777777" w:rsidR="003029AF" w:rsidRPr="00804B85" w:rsidRDefault="003029AF" w:rsidP="00880C3B">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Priority</w:t>
            </w:r>
          </w:p>
        </w:tc>
      </w:tr>
      <w:tr w:rsidR="003029AF" w:rsidRPr="00804B85" w14:paraId="46B10516" w14:textId="77777777" w:rsidTr="00880C3B">
        <w:trPr>
          <w:trHeight w:val="421"/>
          <w:jc w:val="center"/>
        </w:trPr>
        <w:tc>
          <w:tcPr>
            <w:tcW w:w="7102" w:type="dxa"/>
          </w:tcPr>
          <w:p w14:paraId="2446631E" w14:textId="77777777" w:rsidR="003029AF" w:rsidRPr="00804B85" w:rsidRDefault="003029AF" w:rsidP="00880C3B">
            <w:pPr>
              <w:spacing w:after="0" w:line="240" w:lineRule="auto"/>
              <w:contextualSpacing/>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 xml:space="preserve">Geographic diversity </w:t>
            </w:r>
          </w:p>
          <w:p w14:paraId="3B553D3B" w14:textId="77777777" w:rsidR="003029AF" w:rsidRPr="00804B85" w:rsidRDefault="003029AF" w:rsidP="00880C3B">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 xml:space="preserve">No other Low Income Housing Tax Credit, public housing, or </w:t>
            </w:r>
            <w:proofErr w:type="gramStart"/>
            <w:r w:rsidRPr="00804B85">
              <w:rPr>
                <w:rFonts w:asciiTheme="minorHAnsi" w:eastAsiaTheme="minorHAnsi" w:hAnsiTheme="minorHAnsi" w:cstheme="minorBidi"/>
                <w:i/>
                <w:sz w:val="18"/>
                <w:szCs w:val="18"/>
              </w:rPr>
              <w:t>federally-subsidized</w:t>
            </w:r>
            <w:proofErr w:type="gramEnd"/>
            <w:r w:rsidRPr="00804B85">
              <w:rPr>
                <w:rFonts w:asciiTheme="minorHAnsi" w:eastAsiaTheme="minorHAnsi" w:hAnsiTheme="minorHAnsi" w:cstheme="minorBidi"/>
                <w:i/>
                <w:sz w:val="18"/>
                <w:szCs w:val="18"/>
              </w:rPr>
              <w:t xml:space="preserve"> housing projects within:</w:t>
            </w:r>
          </w:p>
          <w:p w14:paraId="501AD746" w14:textId="77777777" w:rsidR="003029AF" w:rsidRPr="00804B85" w:rsidRDefault="003029AF" w:rsidP="00E22BA8">
            <w:pPr>
              <w:numPr>
                <w:ilvl w:val="0"/>
                <w:numId w:val="10"/>
              </w:numPr>
              <w:spacing w:after="0" w:line="240" w:lineRule="auto"/>
              <w:contextualSpacing/>
              <w:rPr>
                <w:rFonts w:asciiTheme="minorHAnsi" w:eastAsiaTheme="minorHAnsi" w:hAnsiTheme="minorHAnsi" w:cstheme="minorBidi"/>
                <w:sz w:val="18"/>
                <w:szCs w:val="18"/>
              </w:rPr>
            </w:pPr>
            <w:r w:rsidRPr="00804B85">
              <w:rPr>
                <w:rFonts w:asciiTheme="minorHAnsi" w:eastAsiaTheme="minorHAnsi" w:hAnsiTheme="minorHAnsi" w:cstheme="minorBidi"/>
                <w:i/>
                <w:sz w:val="18"/>
                <w:szCs w:val="18"/>
              </w:rPr>
              <w:t xml:space="preserve">¼ mile radius  </w:t>
            </w:r>
          </w:p>
          <w:p w14:paraId="30C18647" w14:textId="77777777" w:rsidR="003029AF" w:rsidRPr="00804B85" w:rsidRDefault="003029AF" w:rsidP="00E22BA8">
            <w:pPr>
              <w:numPr>
                <w:ilvl w:val="0"/>
                <w:numId w:val="10"/>
              </w:numPr>
              <w:spacing w:after="0" w:line="240" w:lineRule="auto"/>
              <w:contextualSpacing/>
              <w:rPr>
                <w:rFonts w:asciiTheme="minorHAnsi" w:eastAsiaTheme="minorHAnsi" w:hAnsiTheme="minorHAnsi" w:cstheme="minorBidi"/>
                <w:sz w:val="18"/>
                <w:szCs w:val="18"/>
              </w:rPr>
            </w:pPr>
            <w:r w:rsidRPr="00804B85">
              <w:rPr>
                <w:rFonts w:asciiTheme="minorHAnsi" w:eastAsiaTheme="minorHAnsi" w:hAnsiTheme="minorHAnsi" w:cstheme="minorBidi"/>
                <w:i/>
                <w:sz w:val="18"/>
                <w:szCs w:val="18"/>
              </w:rPr>
              <w:t xml:space="preserve">½ mile radius  </w:t>
            </w:r>
          </w:p>
        </w:tc>
        <w:tc>
          <w:tcPr>
            <w:tcW w:w="1365" w:type="dxa"/>
          </w:tcPr>
          <w:p w14:paraId="0B491036" w14:textId="77777777" w:rsidR="003029AF" w:rsidRPr="00804B85" w:rsidRDefault="003029AF" w:rsidP="00880C3B">
            <w:pPr>
              <w:spacing w:after="0" w:line="240" w:lineRule="auto"/>
              <w:contextualSpacing/>
              <w:jc w:val="center"/>
              <w:rPr>
                <w:rFonts w:asciiTheme="minorHAnsi" w:eastAsiaTheme="minorHAnsi" w:hAnsiTheme="minorHAnsi" w:cstheme="minorBidi"/>
                <w:sz w:val="18"/>
                <w:szCs w:val="18"/>
              </w:rPr>
            </w:pPr>
          </w:p>
          <w:p w14:paraId="0CFFA6DC" w14:textId="77777777" w:rsidR="003029AF" w:rsidRPr="00804B85" w:rsidRDefault="003029AF" w:rsidP="00880C3B">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Low</w:t>
            </w:r>
          </w:p>
        </w:tc>
      </w:tr>
      <w:tr w:rsidR="003029AF" w:rsidRPr="00804B85" w14:paraId="04EB328A" w14:textId="77777777" w:rsidTr="00880C3B">
        <w:trPr>
          <w:trHeight w:val="421"/>
          <w:jc w:val="center"/>
        </w:trPr>
        <w:tc>
          <w:tcPr>
            <w:tcW w:w="7102" w:type="dxa"/>
          </w:tcPr>
          <w:p w14:paraId="101CFB8E" w14:textId="77777777" w:rsidR="003029AF" w:rsidRPr="00804B85" w:rsidRDefault="003029AF" w:rsidP="00880C3B">
            <w:pPr>
              <w:spacing w:after="0" w:line="240" w:lineRule="auto"/>
              <w:contextualSpacing/>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Duration of the affordability period beyond the required 30 years</w:t>
            </w:r>
          </w:p>
          <w:p w14:paraId="42EB32E7" w14:textId="77777777" w:rsidR="003029AF" w:rsidRPr="00804B85" w:rsidRDefault="003029AF" w:rsidP="00880C3B">
            <w:pPr>
              <w:spacing w:after="0" w:line="240" w:lineRule="auto"/>
              <w:ind w:left="360"/>
              <w:rPr>
                <w:rFonts w:asciiTheme="minorHAnsi" w:eastAsiaTheme="minorHAnsi" w:hAnsiTheme="minorHAnsi" w:cstheme="minorBidi"/>
                <w:sz w:val="18"/>
                <w:szCs w:val="18"/>
              </w:rPr>
            </w:pPr>
            <w:r w:rsidRPr="00804B85">
              <w:rPr>
                <w:rFonts w:asciiTheme="minorHAnsi" w:eastAsiaTheme="minorHAnsi" w:hAnsiTheme="minorHAnsi" w:cstheme="minorBidi"/>
                <w:i/>
                <w:sz w:val="18"/>
                <w:szCs w:val="18"/>
              </w:rPr>
              <w:t xml:space="preserve">Projects committed to an additional five or more years </w:t>
            </w:r>
          </w:p>
        </w:tc>
        <w:tc>
          <w:tcPr>
            <w:tcW w:w="1365" w:type="dxa"/>
          </w:tcPr>
          <w:p w14:paraId="540CAA39" w14:textId="77777777" w:rsidR="003029AF" w:rsidRPr="00804B85" w:rsidRDefault="003029AF" w:rsidP="00880C3B">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Low</w:t>
            </w:r>
          </w:p>
        </w:tc>
      </w:tr>
      <w:tr w:rsidR="003029AF" w:rsidRPr="00804B85" w14:paraId="1A6F45A6" w14:textId="77777777" w:rsidTr="00880C3B">
        <w:trPr>
          <w:trHeight w:val="421"/>
          <w:jc w:val="center"/>
        </w:trPr>
        <w:tc>
          <w:tcPr>
            <w:tcW w:w="7102" w:type="dxa"/>
            <w:shd w:val="clear" w:color="auto" w:fill="auto"/>
          </w:tcPr>
          <w:p w14:paraId="4DFE85D7" w14:textId="77777777" w:rsidR="003029AF" w:rsidRPr="00804B85" w:rsidRDefault="003029AF" w:rsidP="00880C3B">
            <w:pPr>
              <w:spacing w:after="0" w:line="240" w:lineRule="auto"/>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Organization type</w:t>
            </w:r>
          </w:p>
          <w:p w14:paraId="38615B4D" w14:textId="77777777" w:rsidR="003029AF" w:rsidRPr="00804B85" w:rsidRDefault="003029AF" w:rsidP="00880C3B">
            <w:pPr>
              <w:spacing w:after="0" w:line="240" w:lineRule="auto"/>
              <w:ind w:left="360"/>
              <w:rPr>
                <w:rFonts w:asciiTheme="minorHAnsi" w:eastAsiaTheme="minorHAnsi" w:hAnsiTheme="minorHAnsi" w:cstheme="minorBidi"/>
                <w:sz w:val="18"/>
                <w:szCs w:val="18"/>
              </w:rPr>
            </w:pPr>
            <w:r w:rsidRPr="00804B85">
              <w:rPr>
                <w:rFonts w:asciiTheme="minorHAnsi" w:eastAsiaTheme="minorHAnsi" w:hAnsiTheme="minorHAnsi" w:cstheme="minorBidi"/>
                <w:i/>
                <w:sz w:val="18"/>
                <w:szCs w:val="18"/>
              </w:rPr>
              <w:t xml:space="preserve">Developer/general partner is a New Mexico nonprofit organization, a Tribal Designated Housing Entity (TDHE), or a public housing authority </w:t>
            </w:r>
          </w:p>
        </w:tc>
        <w:tc>
          <w:tcPr>
            <w:tcW w:w="1365" w:type="dxa"/>
            <w:shd w:val="clear" w:color="auto" w:fill="auto"/>
          </w:tcPr>
          <w:p w14:paraId="09F87CC8" w14:textId="77777777" w:rsidR="003029AF" w:rsidRPr="00804B85" w:rsidRDefault="003029AF" w:rsidP="00880C3B">
            <w:pPr>
              <w:spacing w:after="0" w:line="240" w:lineRule="auto"/>
              <w:contextualSpacing/>
              <w:jc w:val="center"/>
              <w:rPr>
                <w:rFonts w:asciiTheme="minorHAnsi" w:eastAsiaTheme="minorHAnsi" w:hAnsiTheme="minorHAnsi" w:cstheme="minorBidi"/>
                <w:sz w:val="18"/>
                <w:szCs w:val="18"/>
              </w:rPr>
            </w:pPr>
          </w:p>
          <w:p w14:paraId="1CD7B609" w14:textId="77777777" w:rsidR="003029AF" w:rsidRPr="00804B85" w:rsidRDefault="003029AF" w:rsidP="00880C3B">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Low</w:t>
            </w:r>
          </w:p>
        </w:tc>
      </w:tr>
      <w:tr w:rsidR="003029AF" w:rsidRPr="00804B85" w14:paraId="5A37132D" w14:textId="77777777" w:rsidTr="00880C3B">
        <w:trPr>
          <w:trHeight w:val="421"/>
          <w:jc w:val="center"/>
        </w:trPr>
        <w:tc>
          <w:tcPr>
            <w:tcW w:w="7102" w:type="dxa"/>
          </w:tcPr>
          <w:p w14:paraId="39CFA4A2" w14:textId="77777777" w:rsidR="003029AF" w:rsidRPr="00804B85" w:rsidRDefault="003029AF" w:rsidP="00880C3B">
            <w:pPr>
              <w:spacing w:after="0" w:line="240" w:lineRule="auto"/>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Absence of pre-existing project-based rental assistance</w:t>
            </w:r>
          </w:p>
          <w:p w14:paraId="6DEB9E96" w14:textId="77777777" w:rsidR="003029AF" w:rsidRPr="00804B85" w:rsidRDefault="003029AF" w:rsidP="00880C3B">
            <w:pPr>
              <w:spacing w:after="0" w:line="240" w:lineRule="auto"/>
              <w:ind w:left="360"/>
              <w:rPr>
                <w:rFonts w:asciiTheme="minorHAnsi" w:eastAsiaTheme="minorHAnsi" w:hAnsiTheme="minorHAnsi" w:cstheme="minorBidi"/>
                <w:sz w:val="18"/>
                <w:szCs w:val="18"/>
              </w:rPr>
            </w:pPr>
            <w:r w:rsidRPr="00804B85">
              <w:rPr>
                <w:rFonts w:asciiTheme="minorHAnsi" w:eastAsiaTheme="minorHAnsi" w:hAnsiTheme="minorHAnsi" w:cstheme="minorBidi"/>
                <w:i/>
                <w:sz w:val="18"/>
                <w:szCs w:val="18"/>
              </w:rPr>
              <w:t>Projects without project-based rental assistance or projects that have or will have project-based rental assistance covering less than or equal to 25% of the total units</w:t>
            </w:r>
          </w:p>
        </w:tc>
        <w:tc>
          <w:tcPr>
            <w:tcW w:w="1365" w:type="dxa"/>
          </w:tcPr>
          <w:p w14:paraId="032FC221" w14:textId="77777777" w:rsidR="003029AF" w:rsidRPr="00804B85" w:rsidRDefault="003029AF" w:rsidP="00880C3B">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Low</w:t>
            </w:r>
          </w:p>
        </w:tc>
      </w:tr>
      <w:tr w:rsidR="003029AF" w:rsidRPr="00804B85" w14:paraId="0A62CBC5" w14:textId="77777777" w:rsidTr="00880C3B">
        <w:trPr>
          <w:trHeight w:val="394"/>
          <w:jc w:val="center"/>
        </w:trPr>
        <w:tc>
          <w:tcPr>
            <w:tcW w:w="7102" w:type="dxa"/>
            <w:shd w:val="clear" w:color="auto" w:fill="auto"/>
          </w:tcPr>
          <w:p w14:paraId="0DE77F1E" w14:textId="77777777" w:rsidR="003029AF" w:rsidRPr="00804B85" w:rsidRDefault="003029AF" w:rsidP="00880C3B">
            <w:pPr>
              <w:spacing w:after="0" w:line="240" w:lineRule="auto"/>
              <w:contextualSpacing/>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Transit-oriented development</w:t>
            </w:r>
          </w:p>
          <w:p w14:paraId="05045D3F" w14:textId="77777777" w:rsidR="003029AF" w:rsidRPr="00804B85" w:rsidRDefault="003029AF" w:rsidP="00880C3B">
            <w:pPr>
              <w:spacing w:after="0" w:line="240" w:lineRule="auto"/>
              <w:contextualSpacing/>
              <w:rPr>
                <w:rFonts w:asciiTheme="minorHAnsi" w:eastAsiaTheme="minorHAnsi" w:hAnsiTheme="minorHAnsi" w:cstheme="minorBidi"/>
                <w:i/>
                <w:sz w:val="18"/>
                <w:szCs w:val="18"/>
              </w:rPr>
            </w:pPr>
            <w:r w:rsidRPr="00804B85">
              <w:rPr>
                <w:rFonts w:asciiTheme="minorHAnsi" w:eastAsiaTheme="minorHAnsi" w:hAnsiTheme="minorHAnsi" w:cstheme="minorBidi"/>
                <w:sz w:val="18"/>
                <w:szCs w:val="18"/>
              </w:rPr>
              <w:t xml:space="preserve">         </w:t>
            </w:r>
            <w:r w:rsidRPr="00804B85">
              <w:rPr>
                <w:rFonts w:asciiTheme="minorHAnsi" w:eastAsiaTheme="minorHAnsi" w:hAnsiTheme="minorHAnsi" w:cstheme="minorBidi"/>
                <w:i/>
                <w:sz w:val="18"/>
                <w:szCs w:val="18"/>
              </w:rPr>
              <w:t xml:space="preserve">Projects within ½-mile radius of public transportation </w:t>
            </w:r>
          </w:p>
          <w:p w14:paraId="1379E7F8" w14:textId="77777777" w:rsidR="003029AF" w:rsidRPr="00804B85" w:rsidRDefault="003029AF" w:rsidP="00880C3B">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 xml:space="preserve">Public transportation must be established and provided on a fixed route with scheduled service.  Alternative forms of transportation may be acceptable, provided sufficient documentation is submitted that establishes the alternative form of transportation is acceptable to MFA.  A future promise to provide service does not satisfy this scoring criterion.  </w:t>
            </w:r>
          </w:p>
        </w:tc>
        <w:tc>
          <w:tcPr>
            <w:tcW w:w="1365" w:type="dxa"/>
            <w:shd w:val="clear" w:color="auto" w:fill="auto"/>
          </w:tcPr>
          <w:p w14:paraId="46C4E3C5" w14:textId="77777777" w:rsidR="003029AF" w:rsidRPr="00804B85" w:rsidRDefault="003029AF" w:rsidP="00880C3B">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Medium</w:t>
            </w:r>
          </w:p>
        </w:tc>
      </w:tr>
      <w:tr w:rsidR="003029AF" w:rsidRPr="00804B85" w14:paraId="7311BB34" w14:textId="77777777" w:rsidTr="00880C3B">
        <w:trPr>
          <w:trHeight w:val="394"/>
          <w:jc w:val="center"/>
        </w:trPr>
        <w:tc>
          <w:tcPr>
            <w:tcW w:w="7102" w:type="dxa"/>
            <w:shd w:val="clear" w:color="auto" w:fill="auto"/>
          </w:tcPr>
          <w:p w14:paraId="0B2FF7D2" w14:textId="77777777" w:rsidR="003029AF" w:rsidRPr="00804B85" w:rsidRDefault="003029AF" w:rsidP="00880C3B">
            <w:pPr>
              <w:spacing w:after="0" w:line="240" w:lineRule="auto"/>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 xml:space="preserve">Rural location </w:t>
            </w:r>
          </w:p>
          <w:p w14:paraId="4A42F00E" w14:textId="77777777" w:rsidR="003029AF" w:rsidRPr="00804B85" w:rsidRDefault="003029AF" w:rsidP="00880C3B">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Projects located in cities with populations of 50,000 or less (per latest U.S. Census)</w:t>
            </w:r>
          </w:p>
        </w:tc>
        <w:tc>
          <w:tcPr>
            <w:tcW w:w="1365" w:type="dxa"/>
            <w:shd w:val="clear" w:color="auto" w:fill="auto"/>
          </w:tcPr>
          <w:p w14:paraId="05002ED8" w14:textId="77777777" w:rsidR="003029AF" w:rsidRPr="00804B85" w:rsidRDefault="003029AF" w:rsidP="00880C3B">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Medium</w:t>
            </w:r>
          </w:p>
        </w:tc>
      </w:tr>
      <w:tr w:rsidR="003029AF" w:rsidRPr="00804B85" w14:paraId="6D83F0DB" w14:textId="77777777" w:rsidTr="00880C3B">
        <w:trPr>
          <w:trHeight w:val="394"/>
          <w:jc w:val="center"/>
        </w:trPr>
        <w:tc>
          <w:tcPr>
            <w:tcW w:w="7102" w:type="dxa"/>
            <w:shd w:val="clear" w:color="auto" w:fill="auto"/>
          </w:tcPr>
          <w:p w14:paraId="0A47B693" w14:textId="77777777" w:rsidR="003029AF" w:rsidRPr="00804B85" w:rsidRDefault="003029AF" w:rsidP="00880C3B">
            <w:pPr>
              <w:spacing w:after="0" w:line="240" w:lineRule="auto"/>
              <w:contextualSpacing/>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 xml:space="preserve">Creation of new units serving ELI households, through new construction, adaptive </w:t>
            </w:r>
            <w:proofErr w:type="gramStart"/>
            <w:r w:rsidRPr="00804B85">
              <w:rPr>
                <w:rFonts w:asciiTheme="minorHAnsi" w:eastAsiaTheme="minorHAnsi" w:hAnsiTheme="minorHAnsi" w:cstheme="minorBidi"/>
                <w:sz w:val="18"/>
                <w:szCs w:val="18"/>
              </w:rPr>
              <w:t>reuse</w:t>
            </w:r>
            <w:proofErr w:type="gramEnd"/>
            <w:r w:rsidRPr="00804B85">
              <w:rPr>
                <w:rFonts w:asciiTheme="minorHAnsi" w:eastAsiaTheme="minorHAnsi" w:hAnsiTheme="minorHAnsi" w:cstheme="minorBidi"/>
                <w:sz w:val="18"/>
                <w:szCs w:val="18"/>
              </w:rPr>
              <w:t xml:space="preserve"> or conversion of market-rate units </w:t>
            </w:r>
          </w:p>
        </w:tc>
        <w:tc>
          <w:tcPr>
            <w:tcW w:w="1365" w:type="dxa"/>
            <w:shd w:val="clear" w:color="auto" w:fill="auto"/>
          </w:tcPr>
          <w:p w14:paraId="7C33E277" w14:textId="77777777" w:rsidR="003029AF" w:rsidRPr="00804B85" w:rsidRDefault="003029AF" w:rsidP="00880C3B">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Medium</w:t>
            </w:r>
          </w:p>
        </w:tc>
      </w:tr>
      <w:tr w:rsidR="003029AF" w:rsidRPr="00804B85" w14:paraId="039CC895" w14:textId="77777777" w:rsidTr="00880C3B">
        <w:trPr>
          <w:trHeight w:val="394"/>
          <w:jc w:val="center"/>
        </w:trPr>
        <w:tc>
          <w:tcPr>
            <w:tcW w:w="7102" w:type="dxa"/>
            <w:shd w:val="clear" w:color="auto" w:fill="auto"/>
          </w:tcPr>
          <w:p w14:paraId="79BBE4AF" w14:textId="77777777" w:rsidR="003029AF" w:rsidRPr="00804B85" w:rsidRDefault="003029AF" w:rsidP="00880C3B">
            <w:pPr>
              <w:spacing w:after="0" w:line="240" w:lineRule="auto"/>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Applicant’s ability to obligate HTF funds and undertake eligible activities in a timely manner</w:t>
            </w:r>
          </w:p>
          <w:p w14:paraId="384119C4" w14:textId="77777777" w:rsidR="003029AF" w:rsidRPr="00804B85" w:rsidRDefault="003029AF" w:rsidP="00880C3B">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 xml:space="preserve">Projects that have </w:t>
            </w:r>
          </w:p>
          <w:p w14:paraId="34864859" w14:textId="77777777" w:rsidR="003029AF" w:rsidRPr="00804B85" w:rsidRDefault="003029AF" w:rsidP="00880C3B">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 xml:space="preserve">(1) evidence of site control </w:t>
            </w:r>
          </w:p>
          <w:p w14:paraId="1E925780" w14:textId="77777777" w:rsidR="003029AF" w:rsidRPr="00804B85" w:rsidRDefault="003029AF" w:rsidP="00880C3B">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 xml:space="preserve">(2) evidence that the current zoning of the proposed site does not prohibit multifamily housing </w:t>
            </w:r>
          </w:p>
          <w:p w14:paraId="6F3382D1" w14:textId="77777777" w:rsidR="003029AF" w:rsidRPr="00804B85" w:rsidRDefault="003029AF" w:rsidP="00880C3B">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 xml:space="preserve">(3) evidence of all other non-MFA funding sources </w:t>
            </w:r>
          </w:p>
          <w:p w14:paraId="262E8A68" w14:textId="77777777" w:rsidR="003029AF" w:rsidRPr="00804B85" w:rsidRDefault="003029AF" w:rsidP="00880C3B">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 xml:space="preserve">       a.) letters of interest from all other non-MFA funding  </w:t>
            </w:r>
          </w:p>
          <w:p w14:paraId="628082A2" w14:textId="77777777" w:rsidR="003029AF" w:rsidRPr="00804B85" w:rsidRDefault="003029AF" w:rsidP="00880C3B">
            <w:pPr>
              <w:spacing w:after="0" w:line="240" w:lineRule="auto"/>
              <w:ind w:left="972" w:hanging="612"/>
              <w:rPr>
                <w:rFonts w:asciiTheme="minorHAnsi" w:eastAsiaTheme="minorHAnsi" w:hAnsiTheme="minorHAnsi" w:cstheme="minorBidi"/>
                <w:sz w:val="18"/>
                <w:szCs w:val="18"/>
              </w:rPr>
            </w:pPr>
            <w:r w:rsidRPr="00804B85">
              <w:rPr>
                <w:rFonts w:asciiTheme="minorHAnsi" w:eastAsiaTheme="minorHAnsi" w:hAnsiTheme="minorHAnsi" w:cstheme="minorBidi"/>
                <w:i/>
                <w:sz w:val="18"/>
                <w:szCs w:val="18"/>
              </w:rPr>
              <w:t xml:space="preserve">       b.) commitment letters from all other non-MFA funding sources </w:t>
            </w:r>
          </w:p>
        </w:tc>
        <w:tc>
          <w:tcPr>
            <w:tcW w:w="1365" w:type="dxa"/>
            <w:shd w:val="clear" w:color="auto" w:fill="auto"/>
          </w:tcPr>
          <w:p w14:paraId="77206C4C" w14:textId="77777777" w:rsidR="003029AF" w:rsidRPr="00804B85" w:rsidRDefault="003029AF" w:rsidP="00880C3B">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High</w:t>
            </w:r>
          </w:p>
          <w:p w14:paraId="31E78B95" w14:textId="77777777" w:rsidR="003029AF" w:rsidRPr="00804B85" w:rsidRDefault="003029AF" w:rsidP="00880C3B">
            <w:pPr>
              <w:spacing w:after="0" w:line="240" w:lineRule="auto"/>
              <w:contextualSpacing/>
              <w:jc w:val="center"/>
              <w:rPr>
                <w:rFonts w:asciiTheme="minorHAnsi" w:eastAsiaTheme="minorHAnsi" w:hAnsiTheme="minorHAnsi" w:cstheme="minorBidi"/>
                <w:sz w:val="18"/>
                <w:szCs w:val="18"/>
              </w:rPr>
            </w:pPr>
          </w:p>
          <w:p w14:paraId="1AE2A33B" w14:textId="77777777" w:rsidR="003029AF" w:rsidRPr="00804B85" w:rsidRDefault="003029AF" w:rsidP="00880C3B">
            <w:pPr>
              <w:spacing w:after="0" w:line="240" w:lineRule="auto"/>
              <w:ind w:left="720"/>
              <w:contextualSpacing/>
              <w:jc w:val="center"/>
              <w:rPr>
                <w:rFonts w:asciiTheme="minorHAnsi" w:eastAsiaTheme="minorHAnsi" w:hAnsiTheme="minorHAnsi" w:cstheme="minorBidi"/>
                <w:sz w:val="18"/>
                <w:szCs w:val="18"/>
              </w:rPr>
            </w:pPr>
          </w:p>
        </w:tc>
      </w:tr>
      <w:tr w:rsidR="003029AF" w:rsidRPr="00804B85" w14:paraId="06397FA4" w14:textId="77777777" w:rsidTr="00880C3B">
        <w:trPr>
          <w:trHeight w:val="394"/>
          <w:jc w:val="center"/>
        </w:trPr>
        <w:tc>
          <w:tcPr>
            <w:tcW w:w="7102" w:type="dxa"/>
            <w:shd w:val="clear" w:color="auto" w:fill="auto"/>
          </w:tcPr>
          <w:p w14:paraId="30C7ADCF" w14:textId="77777777" w:rsidR="003029AF" w:rsidRPr="00804B85" w:rsidRDefault="003029AF" w:rsidP="00880C3B">
            <w:pPr>
              <w:spacing w:after="0" w:line="240" w:lineRule="auto"/>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 xml:space="preserve">Use of state, local and private funding </w:t>
            </w:r>
            <w:proofErr w:type="gramStart"/>
            <w:r w:rsidRPr="00804B85">
              <w:rPr>
                <w:rFonts w:asciiTheme="minorHAnsi" w:eastAsiaTheme="minorHAnsi" w:hAnsiTheme="minorHAnsi" w:cstheme="minorBidi"/>
                <w:sz w:val="18"/>
                <w:szCs w:val="18"/>
              </w:rPr>
              <w:t>sources</w:t>
            </w:r>
            <w:proofErr w:type="gramEnd"/>
          </w:p>
          <w:p w14:paraId="7763A215" w14:textId="77777777" w:rsidR="003029AF" w:rsidRPr="00804B85" w:rsidRDefault="003029AF" w:rsidP="00880C3B">
            <w:pPr>
              <w:tabs>
                <w:tab w:val="left" w:pos="3342"/>
              </w:tabs>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Projects that have funding sources outside of federal funding sources, Low Income Housing Tax Credits, bond financing and MFA funding sources</w:t>
            </w:r>
          </w:p>
        </w:tc>
        <w:tc>
          <w:tcPr>
            <w:tcW w:w="1365" w:type="dxa"/>
            <w:shd w:val="clear" w:color="auto" w:fill="auto"/>
          </w:tcPr>
          <w:p w14:paraId="444DEF32" w14:textId="77777777" w:rsidR="003029AF" w:rsidRPr="00804B85" w:rsidRDefault="003029AF" w:rsidP="00880C3B">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High</w:t>
            </w:r>
          </w:p>
          <w:p w14:paraId="7CDE3CD5" w14:textId="77777777" w:rsidR="003029AF" w:rsidRPr="00804B85" w:rsidRDefault="003029AF" w:rsidP="00880C3B">
            <w:pPr>
              <w:spacing w:after="0" w:line="240" w:lineRule="auto"/>
              <w:contextualSpacing/>
              <w:jc w:val="center"/>
              <w:rPr>
                <w:rFonts w:asciiTheme="minorHAnsi" w:eastAsiaTheme="minorHAnsi" w:hAnsiTheme="minorHAnsi" w:cstheme="minorBidi"/>
                <w:sz w:val="18"/>
                <w:szCs w:val="18"/>
              </w:rPr>
            </w:pPr>
          </w:p>
          <w:p w14:paraId="74D0B841" w14:textId="77777777" w:rsidR="003029AF" w:rsidRPr="00804B85" w:rsidRDefault="003029AF" w:rsidP="00880C3B">
            <w:pPr>
              <w:spacing w:after="0" w:line="240" w:lineRule="auto"/>
              <w:contextualSpacing/>
              <w:jc w:val="center"/>
              <w:rPr>
                <w:rFonts w:asciiTheme="minorHAnsi" w:eastAsiaTheme="minorHAnsi" w:hAnsiTheme="minorHAnsi" w:cstheme="minorBidi"/>
                <w:sz w:val="18"/>
                <w:szCs w:val="18"/>
              </w:rPr>
            </w:pPr>
          </w:p>
        </w:tc>
      </w:tr>
      <w:tr w:rsidR="003029AF" w:rsidRPr="00804B85" w14:paraId="57A51E8E" w14:textId="77777777" w:rsidTr="00880C3B">
        <w:trPr>
          <w:trHeight w:val="394"/>
          <w:jc w:val="center"/>
        </w:trPr>
        <w:tc>
          <w:tcPr>
            <w:tcW w:w="7102" w:type="dxa"/>
          </w:tcPr>
          <w:p w14:paraId="66E26AF3" w14:textId="77777777" w:rsidR="003029AF" w:rsidRPr="00804B85" w:rsidRDefault="003029AF" w:rsidP="00880C3B">
            <w:pPr>
              <w:spacing w:after="0" w:line="240" w:lineRule="auto"/>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 xml:space="preserve">Extent to which the project provides permanent supportive housing  </w:t>
            </w:r>
          </w:p>
        </w:tc>
        <w:tc>
          <w:tcPr>
            <w:tcW w:w="1365" w:type="dxa"/>
          </w:tcPr>
          <w:p w14:paraId="172DEB35" w14:textId="77777777" w:rsidR="003029AF" w:rsidRPr="00804B85" w:rsidRDefault="003029AF" w:rsidP="00880C3B">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High</w:t>
            </w:r>
          </w:p>
        </w:tc>
      </w:tr>
    </w:tbl>
    <w:p w14:paraId="7492004E" w14:textId="77777777" w:rsidR="003029AF" w:rsidRPr="00804B85" w:rsidRDefault="003029AF" w:rsidP="003029AF"/>
    <w:p w14:paraId="20229E8F" w14:textId="77777777" w:rsidR="003029AF" w:rsidRPr="00804B85" w:rsidRDefault="003029AF" w:rsidP="003029AF">
      <w:r w:rsidRPr="00804B85">
        <w:t>d. Describe the grantee’s required priority for funding based on geographic diversity (as defined by the grantee in the Consolidated Plan).  If not distributing funds by selecting applications submitted by eligible recipients, enter “N/A”.</w:t>
      </w:r>
    </w:p>
    <w:p w14:paraId="6B298EEA" w14:textId="77777777" w:rsidR="003029AF" w:rsidRPr="00804B85" w:rsidRDefault="003029AF" w:rsidP="003029AF">
      <w:pPr>
        <w:tabs>
          <w:tab w:val="left" w:pos="720"/>
        </w:tabs>
        <w:ind w:left="720"/>
      </w:pPr>
      <w:r w:rsidRPr="00804B85">
        <w:lastRenderedPageBreak/>
        <w:t xml:space="preserve">Points within this scoring criterion are given based on the project’s distance from another </w:t>
      </w:r>
      <w:proofErr w:type="gramStart"/>
      <w:r w:rsidRPr="00804B85">
        <w:t>Low Income</w:t>
      </w:r>
      <w:proofErr w:type="gramEnd"/>
      <w:r w:rsidRPr="00804B85">
        <w:t xml:space="preserve"> Housing Tax Credit, public housing, or federally-subsidized housing project.  This scoring criterion falls within the Low Priority category. </w:t>
      </w:r>
    </w:p>
    <w:p w14:paraId="345CA557" w14:textId="77777777" w:rsidR="003029AF" w:rsidRPr="00804B85" w:rsidRDefault="003029AF" w:rsidP="003029AF">
      <w:r w:rsidRPr="00804B85">
        <w:t xml:space="preserve"> e. Describe the grantee’s required priority for funding based on the applicant’s ability to obligate HTF funds and undertake eligible activities in a timely manner.  If not distributing funds by selecting applications submitted by eligible recipients, enter “N/A”.</w:t>
      </w:r>
    </w:p>
    <w:p w14:paraId="613FB7AC" w14:textId="77777777" w:rsidR="003029AF" w:rsidRPr="00804B85" w:rsidRDefault="003029AF" w:rsidP="003029AF">
      <w:pPr>
        <w:ind w:left="720"/>
      </w:pPr>
      <w:r w:rsidRPr="00804B85">
        <w:t xml:space="preserve">Applicant’s ability to obligate HTF funds and undertake eligible activities in a timely manner is awarded points based on the following criteria: </w:t>
      </w:r>
    </w:p>
    <w:p w14:paraId="64761CBF" w14:textId="77777777" w:rsidR="003029AF" w:rsidRPr="00804B85" w:rsidRDefault="003029AF" w:rsidP="003029AF">
      <w:pPr>
        <w:ind w:left="720"/>
      </w:pPr>
      <w:r w:rsidRPr="00804B85">
        <w:t>(1)</w:t>
      </w:r>
      <w:r w:rsidRPr="00804B85">
        <w:tab/>
        <w:t xml:space="preserve">Evidence of site control </w:t>
      </w:r>
    </w:p>
    <w:p w14:paraId="2239AE5E" w14:textId="77777777" w:rsidR="003029AF" w:rsidRPr="00804B85" w:rsidRDefault="003029AF" w:rsidP="003029AF">
      <w:pPr>
        <w:ind w:left="720"/>
      </w:pPr>
      <w:r w:rsidRPr="00804B85">
        <w:t>(2)</w:t>
      </w:r>
      <w:r w:rsidRPr="00804B85">
        <w:tab/>
        <w:t xml:space="preserve">Evidence that the current zoning of the proposed site does not prohibit multifamily housing </w:t>
      </w:r>
    </w:p>
    <w:p w14:paraId="19E323F8" w14:textId="77777777" w:rsidR="003029AF" w:rsidRPr="00804B85" w:rsidRDefault="003029AF" w:rsidP="003029AF">
      <w:pPr>
        <w:ind w:left="720"/>
      </w:pPr>
      <w:r w:rsidRPr="00804B85">
        <w:t>(3)</w:t>
      </w:r>
      <w:r w:rsidRPr="00804B85">
        <w:tab/>
        <w:t>Evidence of all other non-MFA funding sources, such as:</w:t>
      </w:r>
    </w:p>
    <w:p w14:paraId="39E79013" w14:textId="77777777" w:rsidR="003029AF" w:rsidRPr="00804B85" w:rsidRDefault="003029AF" w:rsidP="003029AF">
      <w:pPr>
        <w:ind w:left="1440"/>
      </w:pPr>
      <w:r w:rsidRPr="00804B85">
        <w:t>a.</w:t>
      </w:r>
      <w:r w:rsidRPr="00804B85">
        <w:tab/>
        <w:t xml:space="preserve">Letters of interest from all other non-MFA funding </w:t>
      </w:r>
    </w:p>
    <w:p w14:paraId="038EFE79" w14:textId="77777777" w:rsidR="003029AF" w:rsidRPr="00804B85" w:rsidRDefault="003029AF" w:rsidP="003029AF">
      <w:pPr>
        <w:ind w:left="1440"/>
      </w:pPr>
      <w:r w:rsidRPr="00804B85">
        <w:t>b.</w:t>
      </w:r>
      <w:r w:rsidRPr="00804B85">
        <w:tab/>
        <w:t xml:space="preserve">Commitment letters from all other non-MFA funding sources </w:t>
      </w:r>
    </w:p>
    <w:p w14:paraId="1FC52C12" w14:textId="77777777" w:rsidR="003029AF" w:rsidRPr="00804B85" w:rsidRDefault="003029AF" w:rsidP="003029AF">
      <w:pPr>
        <w:ind w:left="720"/>
      </w:pPr>
      <w:r w:rsidRPr="00804B85">
        <w:t>This scoring criterion falls within the High Priority category.</w:t>
      </w:r>
    </w:p>
    <w:p w14:paraId="6A386649" w14:textId="77777777" w:rsidR="003029AF" w:rsidRPr="00804B85" w:rsidRDefault="003029AF" w:rsidP="003029AF">
      <w:r w:rsidRPr="00804B85">
        <w:t>f. Describe the grantee’s required priority for funding based on the extent to which the rental project has Federal, State, or local project-based rental assistance so that rents are affordable to extremely low-income families.  If not distributing funds by selecting applications submitted by eligible recipients, enter “N/A”.</w:t>
      </w:r>
    </w:p>
    <w:p w14:paraId="10B8DDC2" w14:textId="77777777" w:rsidR="003029AF" w:rsidRPr="00804B85" w:rsidRDefault="003029AF" w:rsidP="003029AF">
      <w:pPr>
        <w:ind w:left="720"/>
      </w:pPr>
      <w:r w:rsidRPr="00804B85">
        <w:t>Applicants are awarded points for projects that either do not have project-based rental assistance or projects that have or will have project-based rental assistance cover less than or equal to 25 percent of the total units.  This scoring criterion falls within the Low Priority category.</w:t>
      </w:r>
    </w:p>
    <w:p w14:paraId="1F2009C9" w14:textId="77777777" w:rsidR="003029AF" w:rsidRPr="00804B85" w:rsidRDefault="003029AF" w:rsidP="003029AF">
      <w:r w:rsidRPr="00804B85">
        <w:t>g. Describe the grantee’s required priority for funding based on the financial feasibility of the project beyond the required 30-year period.  If not distributing funds by selecting applications submitted by eligible recipients, enter “N/A”.</w:t>
      </w:r>
    </w:p>
    <w:p w14:paraId="2B24213D" w14:textId="77777777" w:rsidR="003029AF" w:rsidRPr="00804B85" w:rsidRDefault="003029AF" w:rsidP="003029AF">
      <w:pPr>
        <w:ind w:left="720"/>
      </w:pPr>
      <w:r w:rsidRPr="00804B85">
        <w:t>Applicants are awarded points if the duration of the affordability period beyond the required 30 years is an additional five (5) years or more.  This scoring criterion falls within the Low Priority category.</w:t>
      </w:r>
    </w:p>
    <w:p w14:paraId="241BE400" w14:textId="77777777" w:rsidR="003029AF" w:rsidRPr="00804B85" w:rsidRDefault="003029AF" w:rsidP="003029AF">
      <w:r w:rsidRPr="00804B85">
        <w:t xml:space="preserve">h. Describe the grantee’s required priority for funding based on the merits of the application in meeting the priority housing needs of the grantee (such as housing that is accessible to transit or employment centers, housing that includes green building and sustainable development features, or housing that </w:t>
      </w:r>
      <w:r w:rsidRPr="00804B85">
        <w:lastRenderedPageBreak/>
        <w:t>serves special needs populations).  If not distributing funds by selecting applications submitted by eligible recipients, enter “N/A”.</w:t>
      </w:r>
    </w:p>
    <w:p w14:paraId="5D068860" w14:textId="77777777" w:rsidR="003029AF" w:rsidRPr="00804B85" w:rsidRDefault="003029AF" w:rsidP="003029AF">
      <w:pPr>
        <w:ind w:left="720"/>
      </w:pPr>
      <w:r w:rsidRPr="00804B85">
        <w:t xml:space="preserve">One of the State’s priority housing needs, as described in SP-25, is to preserve and develop affordable housing.  Applications selected to receive HTF funding will meet this priority housing need and will specifically fulfill the State’s goal, associated with that priority need, of developing housing for vulnerable populations. </w:t>
      </w:r>
    </w:p>
    <w:p w14:paraId="5EAAA370" w14:textId="77777777" w:rsidR="003029AF" w:rsidRPr="00804B85" w:rsidRDefault="003029AF" w:rsidP="00E22BA8">
      <w:pPr>
        <w:numPr>
          <w:ilvl w:val="0"/>
          <w:numId w:val="23"/>
        </w:numPr>
        <w:contextualSpacing/>
      </w:pPr>
      <w:r w:rsidRPr="00804B85">
        <w:t>Describe the grantee’s required priority for funding based on the extent to which the application makes use of non-federal funding sources.  If not distributing funds by selecting applications submitted by eligible recipients, enter “N/A”.</w:t>
      </w:r>
    </w:p>
    <w:p w14:paraId="534CF45A" w14:textId="77777777" w:rsidR="003029AF" w:rsidRPr="00804B85" w:rsidRDefault="003029AF" w:rsidP="003029AF">
      <w:pPr>
        <w:ind w:left="720"/>
      </w:pPr>
      <w:r w:rsidRPr="00804B85">
        <w:t>Applicants whose projects have funding sources outside of federal funding sources, Low Income Housing Tax Credits, bond financing and MFA funding sources are awarded points.</w:t>
      </w:r>
    </w:p>
    <w:p w14:paraId="4A46F36A" w14:textId="77777777" w:rsidR="003029AF" w:rsidRDefault="003029AF" w:rsidP="003029AF"/>
    <w:p w14:paraId="1EF517BB" w14:textId="77777777" w:rsidR="003029AF" w:rsidRPr="00804B85" w:rsidRDefault="003029AF" w:rsidP="003029AF">
      <w:r w:rsidRPr="00804B85">
        <w:t xml:space="preserve">5. Does the grantee’s application require the applicant to include a description of the eligible activities to be conducted with HTF funds?  If not distributing funds by selecting applications submitted by eligible recipients, select “N/A”.  </w:t>
      </w:r>
    </w:p>
    <w:p w14:paraId="3B9C1BD4" w14:textId="77777777" w:rsidR="003029AF" w:rsidRPr="00804B85" w:rsidRDefault="003029AF" w:rsidP="003029AF">
      <w:pPr>
        <w:spacing w:after="0" w:line="240" w:lineRule="auto"/>
        <w:ind w:left="720"/>
        <w:contextualSpacing/>
        <w:rPr>
          <w:color w:val="8496B0" w:themeColor="text2" w:themeTint="99"/>
        </w:rPr>
      </w:pPr>
      <w:r w:rsidRPr="00804B85">
        <w:rPr>
          <w:b/>
        </w:rPr>
        <w:t>[X] Yes</w:t>
      </w:r>
      <w:proofErr w:type="gramStart"/>
      <w:r w:rsidRPr="00804B85">
        <w:rPr>
          <w:b/>
        </w:rPr>
        <w:t xml:space="preserve">   [</w:t>
      </w:r>
      <w:proofErr w:type="gramEnd"/>
      <w:r w:rsidRPr="00804B85">
        <w:rPr>
          <w:b/>
        </w:rPr>
        <w:t xml:space="preserve"> ] No   [ ] N/A</w:t>
      </w:r>
    </w:p>
    <w:p w14:paraId="6EE46503" w14:textId="77777777" w:rsidR="003029AF" w:rsidRPr="00804B85" w:rsidRDefault="003029AF" w:rsidP="003029AF">
      <w:r w:rsidRPr="00804B85">
        <w:br/>
        <w:t>6. Does the grantee’s application require that each eligible recipient certify that housing units assisted with HTF funds will comply with HTF requirements?  If not distributing funds by selecting applications submitted by eligible recipients, select “N/A”.</w:t>
      </w:r>
    </w:p>
    <w:p w14:paraId="4B040B7E" w14:textId="77777777" w:rsidR="003029AF" w:rsidRPr="00804B85" w:rsidRDefault="003029AF" w:rsidP="003029AF">
      <w:pPr>
        <w:spacing w:after="0" w:line="240" w:lineRule="auto"/>
        <w:ind w:left="720"/>
        <w:contextualSpacing/>
        <w:rPr>
          <w:color w:val="8496B0" w:themeColor="text2" w:themeTint="99"/>
        </w:rPr>
      </w:pPr>
      <w:r w:rsidRPr="00804B85">
        <w:rPr>
          <w:b/>
        </w:rPr>
        <w:t>[X] Yes</w:t>
      </w:r>
      <w:proofErr w:type="gramStart"/>
      <w:r w:rsidRPr="00804B85">
        <w:rPr>
          <w:b/>
        </w:rPr>
        <w:t xml:space="preserve">   [</w:t>
      </w:r>
      <w:proofErr w:type="gramEnd"/>
      <w:r w:rsidRPr="00804B85">
        <w:rPr>
          <w:b/>
        </w:rPr>
        <w:t xml:space="preserve"> ] No   [ ] N/A</w:t>
      </w:r>
    </w:p>
    <w:p w14:paraId="7539ADB9" w14:textId="77777777" w:rsidR="003029AF" w:rsidRPr="00804B85" w:rsidRDefault="003029AF" w:rsidP="003029AF">
      <w:pPr>
        <w:spacing w:after="0" w:line="240" w:lineRule="auto"/>
        <w:ind w:left="720"/>
        <w:contextualSpacing/>
        <w:rPr>
          <w:color w:val="8496B0" w:themeColor="text2" w:themeTint="99"/>
        </w:rPr>
      </w:pPr>
      <w:r w:rsidRPr="00804B85">
        <w:br/>
        <w:t xml:space="preserve">7. </w:t>
      </w:r>
      <w:r w:rsidRPr="00804B85">
        <w:rPr>
          <w:b/>
        </w:rPr>
        <w:t>Performance Goals and Benchmarks.</w:t>
      </w:r>
      <w:r w:rsidRPr="00804B85">
        <w:t xml:space="preserve">  The grantee has met the requirement to provide for performance goals and benchmarks against which the grantee will measure its progress, consistent with the grantee’s goals established under 24 CFR 91.315(b)(2), by including HTF in its housing goals in the housing table on the SP-45 Goals and AP-20 Annual Goals and Objectives screens.  </w:t>
      </w:r>
      <w:r w:rsidRPr="00804B85">
        <w:br/>
      </w:r>
      <w:r w:rsidRPr="00804B85">
        <w:br/>
      </w:r>
      <w:r w:rsidRPr="00804B85">
        <w:rPr>
          <w:b/>
        </w:rPr>
        <w:t>[X] Yes</w:t>
      </w:r>
      <w:proofErr w:type="gramStart"/>
      <w:r w:rsidRPr="00804B85">
        <w:rPr>
          <w:b/>
        </w:rPr>
        <w:t xml:space="preserve">   [</w:t>
      </w:r>
      <w:proofErr w:type="gramEnd"/>
      <w:r w:rsidRPr="00804B85">
        <w:rPr>
          <w:b/>
        </w:rPr>
        <w:t xml:space="preserve"> ] No   [ ] N/A</w:t>
      </w:r>
    </w:p>
    <w:p w14:paraId="40CA80F4" w14:textId="77777777" w:rsidR="003029AF" w:rsidRPr="00804B85" w:rsidRDefault="003029AF" w:rsidP="003029AF">
      <w:r w:rsidRPr="00804B85">
        <w:br/>
        <w:t xml:space="preserve">8. </w:t>
      </w:r>
      <w:r w:rsidRPr="00804B85">
        <w:rPr>
          <w:b/>
        </w:rPr>
        <w:t>Maximum Per-unit Development Subsidy Amount for Housing Assisted with HTF Funds.</w:t>
      </w:r>
      <w:r w:rsidRPr="00804B85">
        <w:t xml:space="preserve">  Enter or attach the grantee’s maximum per-unit development subsidy limits for housing assisted with HTF funds.</w:t>
      </w:r>
    </w:p>
    <w:p w14:paraId="33C1D61A" w14:textId="77777777" w:rsidR="003029AF" w:rsidRPr="00804B85" w:rsidRDefault="003029AF" w:rsidP="003029AF">
      <w:r w:rsidRPr="00804B85">
        <w:t>The limits must be adjusted for the number of bedrooms and the geographic location of the project.  The limits must also be reasonable and based on actual costs of developing non-luxury housing in the area.</w:t>
      </w:r>
    </w:p>
    <w:p w14:paraId="2E3F6589" w14:textId="77777777" w:rsidR="003029AF" w:rsidRPr="00804B85" w:rsidRDefault="003029AF" w:rsidP="003029AF">
      <w:r w:rsidRPr="00804B85">
        <w:t xml:space="preserve">If the grantee will use existing limits developed for other federal programs such as the </w:t>
      </w:r>
      <w:proofErr w:type="gramStart"/>
      <w:r w:rsidRPr="00804B85">
        <w:t>Low Income</w:t>
      </w:r>
      <w:proofErr w:type="gramEnd"/>
      <w:r w:rsidRPr="00804B85">
        <w:t xml:space="preserve"> Housing Tax Credit (LIHTC) per unit cost limits, HOME’s maximum per-unit subsidy amounts and/or </w:t>
      </w:r>
      <w:r w:rsidRPr="00804B85">
        <w:lastRenderedPageBreak/>
        <w:t>Public Housing Development Cost Limits (TDCs), it must include a description of how the HTF maximum per-unit development subsidy limits were established or a description of how existing limits developed for another program and being adopted for HTF meet the HTF requirements specified above.</w:t>
      </w:r>
    </w:p>
    <w:p w14:paraId="5126F430" w14:textId="77777777" w:rsidR="003029AF" w:rsidRPr="00804B85" w:rsidRDefault="003029AF" w:rsidP="003029AF">
      <w:pPr>
        <w:ind w:left="720"/>
      </w:pPr>
      <w:r w:rsidRPr="00804B85">
        <w:t xml:space="preserve">MFA will use the maximum per-unit subsidy limits for HUD’s HOME program in effect at the time of commitment of HTF funds. </w:t>
      </w:r>
    </w:p>
    <w:p w14:paraId="5E72B0D9" w14:textId="77777777" w:rsidR="003029AF" w:rsidRPr="00804B85" w:rsidRDefault="003029AF" w:rsidP="003029AF">
      <w:pPr>
        <w:ind w:left="720"/>
      </w:pPr>
      <w:r w:rsidRPr="00804B85">
        <w:t>MFA examined the development cost budgets of recent MFA-funded projects and determined that all were well within these subsidy limits, and that these limits would allow cost premiums that may be necessary in developing housing for certain ELI populations.</w:t>
      </w:r>
    </w:p>
    <w:p w14:paraId="70F765BF" w14:textId="77777777" w:rsidR="003029AF" w:rsidRPr="00804B85" w:rsidRDefault="003029AF" w:rsidP="003029AF">
      <w:r w:rsidRPr="00804B85">
        <w:t xml:space="preserve">9. </w:t>
      </w:r>
      <w:r w:rsidRPr="00804B85">
        <w:rPr>
          <w:b/>
        </w:rPr>
        <w:t>Rehabilitation Standards.</w:t>
      </w:r>
      <w:r w:rsidRPr="00804B85">
        <w:t xml:space="preserve">  The grantee must establish rehabilitation standards for all HTF-assisted housing rehabilitation activities that set forth the requirements that the housing must meet upon project completion.  The grantee’s description of its standards must be in sufficient detail to determine the required rehabilitation work including methods and materials.  The standards may refer to applicable codes or they may establish requirements that exceed the minimum requirements of the codes.  The grantee must attach its rehabilitation standards below.  </w:t>
      </w:r>
    </w:p>
    <w:p w14:paraId="5E074653" w14:textId="77777777" w:rsidR="003029AF" w:rsidRPr="00804B85" w:rsidRDefault="003029AF" w:rsidP="003029AF">
      <w:r w:rsidRPr="00804B85">
        <w:t xml:space="preserve">In addition, the rehabilitation standards must address each of the following: health and safety; major systems; lead-based paint; accessibility; disaster mitigation (where relevant); state and local codes, </w:t>
      </w:r>
      <w:proofErr w:type="gramStart"/>
      <w:r w:rsidRPr="00804B85">
        <w:t>ordinances</w:t>
      </w:r>
      <w:proofErr w:type="gramEnd"/>
      <w:r w:rsidRPr="00804B85">
        <w:t xml:space="preserve"> and zoning requirements; Uniform Physical Condition Standards; and Capital Needs Assessments (if applicable).</w:t>
      </w:r>
      <w:r w:rsidRPr="00804B85">
        <w:br/>
      </w:r>
      <w:r w:rsidRPr="00804B85">
        <w:br/>
        <w:t xml:space="preserve">See attached </w:t>
      </w:r>
      <w:r>
        <w:rPr>
          <w:rFonts w:cs="Arial"/>
          <w:i/>
        </w:rPr>
        <w:t xml:space="preserve">HTF Allocation Plan </w:t>
      </w:r>
      <w:r w:rsidRPr="009159F7">
        <w:rPr>
          <w:rFonts w:cs="Arial"/>
        </w:rPr>
        <w:t>in the Grantee Unique Appendices</w:t>
      </w:r>
      <w:r>
        <w:t xml:space="preserve"> for the HTF rehabilitation standards.</w:t>
      </w:r>
      <w:r w:rsidRPr="009159F7">
        <w:t xml:space="preserve"> </w:t>
      </w:r>
    </w:p>
    <w:p w14:paraId="5821B465" w14:textId="77777777" w:rsidR="003029AF" w:rsidRPr="00804B85" w:rsidRDefault="003029AF" w:rsidP="003029AF">
      <w:r w:rsidRPr="00804B85">
        <w:t xml:space="preserve">10. </w:t>
      </w:r>
      <w:r w:rsidRPr="00804B85">
        <w:rPr>
          <w:b/>
        </w:rPr>
        <w:t>Resale or Recapture Guidelines.</w:t>
      </w:r>
      <w:r w:rsidRPr="00804B85">
        <w:t xml:space="preserve">  Below, the grantee must enter (or attach) a description of the guidelines that will be used for resale or recapture of HTF funds when used to assist first-time homebuyers.  If the grantee will not use HTF funds to assist first-time homebuyers, enter “N/A”.  </w:t>
      </w:r>
    </w:p>
    <w:p w14:paraId="20126328" w14:textId="77777777" w:rsidR="003029AF" w:rsidRPr="00804B85" w:rsidRDefault="003029AF" w:rsidP="003029AF">
      <w:pPr>
        <w:ind w:left="720"/>
      </w:pPr>
      <w:r w:rsidRPr="00804B85">
        <w:t>N/A</w:t>
      </w:r>
    </w:p>
    <w:p w14:paraId="7C72AE8C" w14:textId="77777777" w:rsidR="003029AF" w:rsidRPr="00804B85" w:rsidRDefault="003029AF" w:rsidP="003029AF">
      <w:bookmarkStart w:id="60" w:name="_bookmark21"/>
      <w:bookmarkEnd w:id="60"/>
      <w:r w:rsidRPr="00804B85">
        <w:rPr>
          <w:bCs/>
        </w:rPr>
        <w:t xml:space="preserve">11. </w:t>
      </w:r>
      <w:bookmarkStart w:id="61" w:name="_bookmark22"/>
      <w:bookmarkEnd w:id="61"/>
      <w:r w:rsidRPr="00804B85">
        <w:rPr>
          <w:b/>
        </w:rPr>
        <w:t>HTF Affordable Homeownership Limits.</w:t>
      </w:r>
      <w:r w:rsidRPr="00804B85">
        <w:t xml:space="preserve">  If the grantee intends to use HTF funds for homebuyer assistance and does not use the HTF affordable homeownership limits for the area provided by HUD, it must determine 95 percent of the median area purchase price and set forth the information in accordance with §93.305.  If the grantee will not use HTF funds to assist first-time homebuyers, enter “N/A”.    </w:t>
      </w:r>
    </w:p>
    <w:p w14:paraId="569F39D4" w14:textId="77777777" w:rsidR="003029AF" w:rsidRPr="00804B85" w:rsidRDefault="003029AF" w:rsidP="003029AF">
      <w:pPr>
        <w:ind w:left="720"/>
      </w:pPr>
      <w:r w:rsidRPr="00804B85">
        <w:t>N/A</w:t>
      </w:r>
    </w:p>
    <w:p w14:paraId="357A555B" w14:textId="77777777" w:rsidR="003029AF" w:rsidRPr="00804B85" w:rsidRDefault="003029AF" w:rsidP="003029AF">
      <w:r w:rsidRPr="00804B85">
        <w:t xml:space="preserve">12. </w:t>
      </w:r>
      <w:bookmarkStart w:id="62" w:name="_bookmark23"/>
      <w:bookmarkEnd w:id="62"/>
      <w:r w:rsidRPr="00804B85">
        <w:rPr>
          <w:b/>
        </w:rPr>
        <w:t>Grantee Limited Beneficiaries or Preferences.</w:t>
      </w:r>
      <w:r w:rsidRPr="00804B85">
        <w:t xml:space="preserve">  Describe how the grantee will limit the beneficiaries or give preferences to a particular segment of the extremely low- or very low-income population to serve unmet needs identified in its Consolidated Plan or Annual Action Plan.  If the grantee will not limit </w:t>
      </w:r>
      <w:r w:rsidRPr="00804B85">
        <w:lastRenderedPageBreak/>
        <w:t>the beneficiaries or give preferences to a particular segment of the extremely low- or very low-income population, enter “N/A.”</w:t>
      </w:r>
    </w:p>
    <w:p w14:paraId="312947A5" w14:textId="77777777" w:rsidR="003029AF" w:rsidRPr="00804B85" w:rsidRDefault="003029AF" w:rsidP="003029AF">
      <w:pPr>
        <w:ind w:left="630"/>
      </w:pPr>
      <w:r w:rsidRPr="00804B85">
        <w:t>Any limitation or preference must not violate nondiscrimination requirements in § 93.350, and the grantee must not limit or give preferences to students.  The grantee may permit rental housing owners to limit tenants or give a preference in accordance with § 93.303(d)(3) only if such limitation or preference is described in the action plan.</w:t>
      </w:r>
    </w:p>
    <w:p w14:paraId="17AE58A4" w14:textId="77777777" w:rsidR="003029AF" w:rsidRPr="00804B85" w:rsidRDefault="003029AF" w:rsidP="003029AF">
      <w:pPr>
        <w:ind w:left="630"/>
      </w:pPr>
      <w:r w:rsidRPr="00804B85">
        <w:t>HTF applicants are permitted to limit occupancy to or provide preference to the following populations in accordance with 24 CFR 93.303(d):</w:t>
      </w:r>
    </w:p>
    <w:p w14:paraId="168B3AF0" w14:textId="77777777" w:rsidR="003029AF" w:rsidRPr="00804B85" w:rsidRDefault="003029AF" w:rsidP="003029AF">
      <w:pPr>
        <w:spacing w:after="0"/>
        <w:ind w:left="720"/>
      </w:pPr>
      <w:r w:rsidRPr="00804B85">
        <w:t>•</w:t>
      </w:r>
      <w:r w:rsidRPr="00804B85">
        <w:tab/>
        <w:t xml:space="preserve">Households or individuals experiencing </w:t>
      </w:r>
      <w:proofErr w:type="gramStart"/>
      <w:r w:rsidRPr="00804B85">
        <w:t>homelessness;</w:t>
      </w:r>
      <w:proofErr w:type="gramEnd"/>
    </w:p>
    <w:p w14:paraId="7660B4DE" w14:textId="77777777" w:rsidR="003029AF" w:rsidRPr="00804B85" w:rsidRDefault="003029AF" w:rsidP="003029AF">
      <w:pPr>
        <w:spacing w:after="0"/>
        <w:ind w:left="720"/>
      </w:pPr>
      <w:r w:rsidRPr="00804B85">
        <w:t>•</w:t>
      </w:r>
      <w:r w:rsidRPr="00804B85">
        <w:tab/>
        <w:t xml:space="preserve">Individuals with </w:t>
      </w:r>
      <w:proofErr w:type="gramStart"/>
      <w:r w:rsidRPr="00804B85">
        <w:t>disabilities;</w:t>
      </w:r>
      <w:proofErr w:type="gramEnd"/>
    </w:p>
    <w:p w14:paraId="7707A4E0" w14:textId="77777777" w:rsidR="003029AF" w:rsidRPr="00804B85" w:rsidRDefault="003029AF" w:rsidP="003029AF">
      <w:pPr>
        <w:spacing w:after="0"/>
        <w:ind w:left="720"/>
      </w:pPr>
      <w:r w:rsidRPr="00804B85">
        <w:t>•</w:t>
      </w:r>
      <w:r w:rsidRPr="00804B85">
        <w:tab/>
        <w:t xml:space="preserve">Individuals with severe mental </w:t>
      </w:r>
      <w:proofErr w:type="gramStart"/>
      <w:r w:rsidRPr="00804B85">
        <w:t>illnesses;</w:t>
      </w:r>
      <w:proofErr w:type="gramEnd"/>
    </w:p>
    <w:p w14:paraId="7B4D2BDE" w14:textId="77777777" w:rsidR="003029AF" w:rsidRPr="00804B85" w:rsidRDefault="003029AF" w:rsidP="003029AF">
      <w:pPr>
        <w:spacing w:after="0"/>
        <w:ind w:left="720"/>
      </w:pPr>
      <w:r w:rsidRPr="00804B85">
        <w:t>•</w:t>
      </w:r>
      <w:r w:rsidRPr="00804B85">
        <w:tab/>
        <w:t xml:space="preserve">Individuals with alcohol or other </w:t>
      </w:r>
      <w:proofErr w:type="gramStart"/>
      <w:r w:rsidRPr="00804B85">
        <w:t>addictions;</w:t>
      </w:r>
      <w:proofErr w:type="gramEnd"/>
    </w:p>
    <w:p w14:paraId="5A98E5A6" w14:textId="77777777" w:rsidR="003029AF" w:rsidRPr="00804B85" w:rsidRDefault="003029AF" w:rsidP="003029AF">
      <w:pPr>
        <w:spacing w:after="0"/>
        <w:ind w:left="720"/>
      </w:pPr>
      <w:r w:rsidRPr="00804B85">
        <w:t>•</w:t>
      </w:r>
      <w:r w:rsidRPr="00804B85">
        <w:tab/>
        <w:t>Individuals with HIV/</w:t>
      </w:r>
      <w:proofErr w:type="gramStart"/>
      <w:r w:rsidRPr="00804B85">
        <w:t>AIDS;</w:t>
      </w:r>
      <w:proofErr w:type="gramEnd"/>
    </w:p>
    <w:p w14:paraId="36AEF0D7" w14:textId="77777777" w:rsidR="003029AF" w:rsidRPr="00804B85" w:rsidRDefault="003029AF" w:rsidP="003029AF">
      <w:pPr>
        <w:spacing w:after="0"/>
        <w:ind w:left="720"/>
      </w:pPr>
      <w:r w:rsidRPr="00804B85">
        <w:t>•</w:t>
      </w:r>
      <w:r w:rsidRPr="00804B85">
        <w:tab/>
        <w:t xml:space="preserve">Victims of domestic </w:t>
      </w:r>
      <w:proofErr w:type="gramStart"/>
      <w:r w:rsidRPr="00804B85">
        <w:t>violence;</w:t>
      </w:r>
      <w:proofErr w:type="gramEnd"/>
    </w:p>
    <w:p w14:paraId="705A3248" w14:textId="77777777" w:rsidR="003029AF" w:rsidRPr="00804B85" w:rsidRDefault="003029AF" w:rsidP="003029AF">
      <w:pPr>
        <w:spacing w:after="0"/>
        <w:ind w:left="720"/>
      </w:pPr>
      <w:r w:rsidRPr="00804B85">
        <w:t>•</w:t>
      </w:r>
      <w:r w:rsidRPr="00804B85">
        <w:tab/>
        <w:t xml:space="preserve">Senior </w:t>
      </w:r>
      <w:proofErr w:type="gramStart"/>
      <w:r w:rsidRPr="00804B85">
        <w:t>housing;</w:t>
      </w:r>
      <w:proofErr w:type="gramEnd"/>
    </w:p>
    <w:p w14:paraId="4F47ED9D" w14:textId="77777777" w:rsidR="003029AF" w:rsidRPr="00804B85" w:rsidRDefault="003029AF" w:rsidP="003029AF">
      <w:pPr>
        <w:spacing w:after="0"/>
        <w:ind w:left="720"/>
      </w:pPr>
      <w:r w:rsidRPr="00804B85">
        <w:t>•</w:t>
      </w:r>
      <w:r w:rsidRPr="00804B85">
        <w:tab/>
      </w:r>
      <w:proofErr w:type="gramStart"/>
      <w:r w:rsidRPr="00804B85">
        <w:t>Veterans;</w:t>
      </w:r>
      <w:proofErr w:type="gramEnd"/>
    </w:p>
    <w:p w14:paraId="15738AD0" w14:textId="77777777" w:rsidR="003029AF" w:rsidRPr="00804B85" w:rsidRDefault="003029AF" w:rsidP="003029AF">
      <w:pPr>
        <w:spacing w:after="0"/>
        <w:ind w:left="720"/>
      </w:pPr>
      <w:r w:rsidRPr="00804B85">
        <w:t>•</w:t>
      </w:r>
      <w:r w:rsidRPr="00804B85">
        <w:tab/>
        <w:t xml:space="preserve">Individuals on public housing waiting </w:t>
      </w:r>
      <w:proofErr w:type="gramStart"/>
      <w:r w:rsidRPr="00804B85">
        <w:t>lists;</w:t>
      </w:r>
      <w:proofErr w:type="gramEnd"/>
    </w:p>
    <w:p w14:paraId="0CA0FAD3" w14:textId="77777777" w:rsidR="003029AF" w:rsidRPr="00804B85" w:rsidRDefault="003029AF" w:rsidP="003029AF">
      <w:pPr>
        <w:spacing w:after="0"/>
        <w:ind w:left="720"/>
      </w:pPr>
      <w:r w:rsidRPr="00804B85">
        <w:t>•</w:t>
      </w:r>
      <w:r w:rsidRPr="00804B85">
        <w:tab/>
        <w:t>Youth transitioning out of foster care; and</w:t>
      </w:r>
    </w:p>
    <w:p w14:paraId="16C3190B" w14:textId="77777777" w:rsidR="003029AF" w:rsidRPr="00804B85" w:rsidRDefault="003029AF" w:rsidP="003029AF">
      <w:pPr>
        <w:spacing w:after="0"/>
        <w:ind w:left="720"/>
      </w:pPr>
      <w:r w:rsidRPr="00804B85">
        <w:t>•</w:t>
      </w:r>
      <w:r w:rsidRPr="00804B85">
        <w:tab/>
        <w:t>Ex-offenders</w:t>
      </w:r>
      <w:r w:rsidRPr="00804B85">
        <w:br/>
      </w:r>
    </w:p>
    <w:p w14:paraId="55A46ACD" w14:textId="77777777" w:rsidR="003029AF" w:rsidRPr="00804B85" w:rsidRDefault="003029AF" w:rsidP="003029AF">
      <w:pPr>
        <w:ind w:left="720"/>
      </w:pPr>
      <w:r w:rsidRPr="00804B85">
        <w:t>While not required to limit occupancy or provide preference to the populations described above, owners of HTF-assisted projects who do must do so in accordance with 24 CFR 93.303(d).  The intent is merely to allow owners of HTF-assisted projects to limit occupancy to or provide preference to populations identified within this section as well as the priority housing needs identified in the New Mexico Consolidated Plan.  Any limitation or preference must not violate nondiscrimination requirements.  Federal fair housing requirements, including the duty to affirmatively further fair housing, are applicable to the HTF program.  A limitation does not violate nondiscrimination requirements if the project also receives funding from a federal program that limits eligibility to a particular segment of the population (</w:t>
      </w:r>
      <w:proofErr w:type="gramStart"/>
      <w:r w:rsidRPr="00804B85">
        <w:t>e.g.</w:t>
      </w:r>
      <w:proofErr w:type="gramEnd"/>
      <w:r w:rsidRPr="00804B85">
        <w:t xml:space="preserve"> Housing Opportunity for Persons Living with AIDS program, the Section 202 and Section 811 programs) or the Housing for Older Persons Act.</w:t>
      </w:r>
    </w:p>
    <w:p w14:paraId="1FA20FF8" w14:textId="77777777" w:rsidR="003029AF" w:rsidRPr="00804B85" w:rsidRDefault="003029AF" w:rsidP="003029AF">
      <w:r w:rsidRPr="00804B85">
        <w:rPr>
          <w:bCs/>
        </w:rPr>
        <w:t xml:space="preserve">13. </w:t>
      </w:r>
      <w:r w:rsidRPr="00804B85">
        <w:rPr>
          <w:b/>
          <w:bCs/>
        </w:rPr>
        <w:t>Refinancing of Existing Debt.</w:t>
      </w:r>
      <w:r w:rsidRPr="00804B85">
        <w:rPr>
          <w:bCs/>
        </w:rPr>
        <w:t xml:space="preserve">  Enter or attach the </w:t>
      </w:r>
      <w:r w:rsidRPr="00804B85">
        <w:t xml:space="preserve">grantee’s </w:t>
      </w:r>
      <w:r w:rsidRPr="00804B85">
        <w:rPr>
          <w:bCs/>
        </w:rPr>
        <w:t xml:space="preserve">refinancing guidelines below.  The guidelines describe the conditions under which the </w:t>
      </w:r>
      <w:r w:rsidRPr="00804B85">
        <w:t xml:space="preserve">grantee </w:t>
      </w:r>
      <w:r w:rsidRPr="00804B85">
        <w:rPr>
          <w:bCs/>
        </w:rPr>
        <w:t xml:space="preserve">will refinance existing debt.  The </w:t>
      </w:r>
      <w:r w:rsidRPr="00804B85">
        <w:t xml:space="preserve">grantee’s </w:t>
      </w:r>
      <w:r w:rsidRPr="00804B85">
        <w:rPr>
          <w:bCs/>
        </w:rPr>
        <w:t xml:space="preserve">refinancing guidelines must, at minimum, demonstrate that rehabilitation is the primary eligible activity and ensure that this requirement is met by establishing a minimum level of rehabilitation per unit or a required ratio between rehabilitation and refinancing.  </w:t>
      </w:r>
      <w:r w:rsidRPr="00804B85">
        <w:t xml:space="preserve">If the grantee </w:t>
      </w:r>
      <w:r w:rsidRPr="00804B85">
        <w:rPr>
          <w:bCs/>
        </w:rPr>
        <w:t>will not refinance existing debt</w:t>
      </w:r>
      <w:r w:rsidRPr="00804B85">
        <w:t>, enter “N/A.”</w:t>
      </w:r>
    </w:p>
    <w:p w14:paraId="274B5A3D" w14:textId="77777777" w:rsidR="003029AF" w:rsidRPr="00804B85" w:rsidRDefault="003029AF" w:rsidP="003029AF">
      <w:pPr>
        <w:ind w:left="720"/>
      </w:pPr>
      <w:r w:rsidRPr="00804B85">
        <w:lastRenderedPageBreak/>
        <w:t xml:space="preserve">MFA may, at its discretion, use HTF funds for refinancing only when needed </w:t>
      </w:r>
      <w:proofErr w:type="gramStart"/>
      <w:r w:rsidRPr="00804B85">
        <w:t>in order to</w:t>
      </w:r>
      <w:proofErr w:type="gramEnd"/>
      <w:r w:rsidRPr="00804B85">
        <w:t xml:space="preserve"> permit or continue affordability of rental units when (1) rehabilitation is the primary activity, (2) the use of HTF funds is proportional to the number of HTF-assisted units in the project, and (3) the rehabilitation cost attributable to the HTF units is greater than the amount of debt to be refinanced that is attributed to the HTF units. </w:t>
      </w:r>
      <w:r w:rsidRPr="00D243B1">
        <w:rPr>
          <w:rFonts w:eastAsia="Times New Roman"/>
        </w:rPr>
        <w:t xml:space="preserve">To ensure that refinancing of existing debt with HTF funds meets the requirements of 24 CFR 93.201(b)(1), the rehabilitation cost proportional to the number of HTF-assisted units in the rental project must be greater than the amount of refinanced debt proportional to the number of HTF-assisted units. </w:t>
      </w:r>
      <w:r>
        <w:rPr>
          <w:rFonts w:cs="Arial"/>
        </w:rPr>
        <w:t xml:space="preserve">Rehabilitation expenditures must be at least $7,100 per unit being rehabilitated, indexed annually for inflation. </w:t>
      </w:r>
      <w:r w:rsidRPr="00804B85">
        <w:t xml:space="preserve">MFA’s minimum affordability period and underwriting standards for an initial investment of HTF funds would apply, which </w:t>
      </w:r>
      <w:proofErr w:type="gramStart"/>
      <w:r w:rsidRPr="00804B85">
        <w:t>include:</w:t>
      </w:r>
      <w:proofErr w:type="gramEnd"/>
      <w:r w:rsidRPr="00804B85">
        <w:t xml:space="preserve"> adequacy of management and owner, feasibility of project to meet operational and debt service requirements, consistency with the market and review of total development costs and sources available to meet these needs.</w:t>
      </w:r>
      <w:r w:rsidRPr="003467E6">
        <w:t xml:space="preserve"> </w:t>
      </w:r>
      <w:r>
        <w:t>HTF funds for this purpose may be used statewide.</w:t>
      </w:r>
    </w:p>
    <w:p w14:paraId="10D19208" w14:textId="77777777" w:rsidR="003029AF" w:rsidRPr="00804B85" w:rsidRDefault="003029AF" w:rsidP="003029AF">
      <w:pPr>
        <w:ind w:left="720"/>
      </w:pPr>
    </w:p>
    <w:p w14:paraId="52DBF567" w14:textId="77777777" w:rsidR="003029AF" w:rsidRPr="00804B85" w:rsidRDefault="003029AF" w:rsidP="003029AF">
      <w:pPr>
        <w:rPr>
          <w:b/>
        </w:rPr>
      </w:pPr>
      <w:r w:rsidRPr="00804B85">
        <w:rPr>
          <w:b/>
        </w:rPr>
        <w:t xml:space="preserve">Discussion: </w:t>
      </w:r>
    </w:p>
    <w:p w14:paraId="5B62489B" w14:textId="77777777" w:rsidR="003029AF" w:rsidRPr="008F1114" w:rsidRDefault="003029AF" w:rsidP="003029AF">
      <w:r w:rsidRPr="00804B85">
        <w:t xml:space="preserve">Please see </w:t>
      </w:r>
      <w:r>
        <w:rPr>
          <w:rFonts w:cs="Arial"/>
        </w:rPr>
        <w:t>the 2020 HTF Allocation Plan in the Grantee Unique Appendices.</w:t>
      </w:r>
    </w:p>
    <w:p w14:paraId="64885A7E" w14:textId="77777777" w:rsidR="003029AF" w:rsidRDefault="003029AF" w:rsidP="003029AF">
      <w:pPr>
        <w:rPr>
          <w:b/>
        </w:rPr>
      </w:pPr>
    </w:p>
    <w:p w14:paraId="5E047B19" w14:textId="77777777" w:rsidR="003029AF" w:rsidRDefault="003029AF" w:rsidP="003029AF">
      <w:pPr>
        <w:rPr>
          <w:b/>
        </w:rPr>
      </w:pPr>
    </w:p>
    <w:p w14:paraId="6CF35A6D" w14:textId="77777777" w:rsidR="003029AF" w:rsidRPr="00804B85" w:rsidRDefault="003029AF" w:rsidP="003029AF">
      <w:pPr>
        <w:rPr>
          <w:b/>
        </w:rPr>
      </w:pPr>
    </w:p>
    <w:p w14:paraId="4EE0FA76" w14:textId="77777777" w:rsidR="003029AF" w:rsidRPr="00804B85" w:rsidRDefault="003029AF" w:rsidP="003029AF">
      <w:pPr>
        <w:rPr>
          <w:b/>
        </w:rPr>
      </w:pPr>
      <w:r w:rsidRPr="00B35F7B">
        <w:rPr>
          <w:b/>
        </w:rPr>
        <w:t>Data 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8910"/>
      </w:tblGrid>
      <w:tr w:rsidR="003029AF" w:rsidRPr="00804B85" w14:paraId="0FC5B896" w14:textId="77777777" w:rsidTr="00880C3B">
        <w:trPr>
          <w:cantSplit/>
        </w:trPr>
        <w:tc>
          <w:tcPr>
            <w:tcW w:w="440" w:type="dxa"/>
            <w:vMerge w:val="restart"/>
          </w:tcPr>
          <w:p w14:paraId="27F56C3E" w14:textId="77777777" w:rsidR="003029AF" w:rsidRPr="00804B85" w:rsidRDefault="003029AF" w:rsidP="00880C3B">
            <w:pPr>
              <w:rPr>
                <w:rFonts w:asciiTheme="minorHAnsi" w:hAnsiTheme="minorHAnsi" w:cstheme="minorHAnsi"/>
              </w:rPr>
            </w:pPr>
            <w:r w:rsidRPr="00804B85">
              <w:rPr>
                <w:rFonts w:asciiTheme="minorHAnsi" w:hAnsiTheme="minorHAnsi" w:cstheme="minorHAnsi"/>
                <w:b/>
              </w:rPr>
              <w:t>1</w:t>
            </w:r>
          </w:p>
        </w:tc>
        <w:tc>
          <w:tcPr>
            <w:tcW w:w="8910" w:type="dxa"/>
          </w:tcPr>
          <w:p w14:paraId="0D46452B"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bCs/>
              </w:rPr>
              <w:t>Data Source Name</w:t>
            </w:r>
          </w:p>
          <w:p w14:paraId="5BD83067"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2012-2016 ACS 5-Yr Estimates</w:t>
            </w:r>
          </w:p>
        </w:tc>
      </w:tr>
      <w:tr w:rsidR="003029AF" w:rsidRPr="00804B85" w14:paraId="4BE28942" w14:textId="77777777" w:rsidTr="00880C3B">
        <w:trPr>
          <w:cantSplit/>
        </w:trPr>
        <w:tc>
          <w:tcPr>
            <w:tcW w:w="440" w:type="dxa"/>
            <w:vMerge/>
          </w:tcPr>
          <w:p w14:paraId="2F470BD0" w14:textId="77777777" w:rsidR="003029AF" w:rsidRPr="00804B85" w:rsidRDefault="003029AF" w:rsidP="00880C3B">
            <w:pPr>
              <w:rPr>
                <w:rFonts w:asciiTheme="minorHAnsi" w:hAnsiTheme="minorHAnsi" w:cstheme="minorHAnsi"/>
              </w:rPr>
            </w:pPr>
          </w:p>
        </w:tc>
        <w:tc>
          <w:tcPr>
            <w:tcW w:w="8910" w:type="dxa"/>
          </w:tcPr>
          <w:p w14:paraId="539D02AD"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497C9810"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US Census Bureau</w:t>
            </w:r>
          </w:p>
        </w:tc>
      </w:tr>
      <w:tr w:rsidR="003029AF" w:rsidRPr="00804B85" w14:paraId="3861E2C1" w14:textId="77777777" w:rsidTr="00880C3B">
        <w:trPr>
          <w:cantSplit/>
        </w:trPr>
        <w:tc>
          <w:tcPr>
            <w:tcW w:w="440" w:type="dxa"/>
            <w:vMerge/>
          </w:tcPr>
          <w:p w14:paraId="4CB894F3" w14:textId="77777777" w:rsidR="003029AF" w:rsidRPr="00804B85" w:rsidRDefault="003029AF" w:rsidP="00880C3B">
            <w:pPr>
              <w:rPr>
                <w:rFonts w:asciiTheme="minorHAnsi" w:hAnsiTheme="minorHAnsi" w:cstheme="minorHAnsi"/>
              </w:rPr>
            </w:pPr>
          </w:p>
        </w:tc>
        <w:tc>
          <w:tcPr>
            <w:tcW w:w="8910" w:type="dxa"/>
          </w:tcPr>
          <w:p w14:paraId="6036FE4D"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rPr>
              <w:t xml:space="preserve">Provide </w:t>
            </w:r>
            <w:proofErr w:type="gramStart"/>
            <w:r w:rsidRPr="00804B85">
              <w:rPr>
                <w:rFonts w:asciiTheme="minorHAnsi" w:hAnsiTheme="minorHAnsi" w:cstheme="minorHAnsi"/>
                <w:b/>
              </w:rPr>
              <w:t>a brief summary</w:t>
            </w:r>
            <w:proofErr w:type="gramEnd"/>
            <w:r w:rsidRPr="00804B85">
              <w:rPr>
                <w:rFonts w:asciiTheme="minorHAnsi" w:hAnsiTheme="minorHAnsi" w:cstheme="minorHAnsi"/>
                <w:b/>
              </w:rPr>
              <w:t xml:space="preserve"> of the data set.</w:t>
            </w:r>
          </w:p>
          <w:p w14:paraId="38C6A983"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 xml:space="preserve">The American Community Survey (ACS) is an ongoing survey that provides data every year -- giving communities the current information they need to plan investments and services. Information from the survey generates data that help determine how more than $400 billion in federal and state funds are distributed each year. The ACS is accessed through the American </w:t>
            </w:r>
            <w:proofErr w:type="spellStart"/>
            <w:r w:rsidRPr="00804B85">
              <w:rPr>
                <w:rFonts w:asciiTheme="minorHAnsi" w:hAnsiTheme="minorHAnsi" w:cstheme="minorHAnsi"/>
                <w:color w:val="000000"/>
              </w:rPr>
              <w:t>FactFinder</w:t>
            </w:r>
            <w:proofErr w:type="spellEnd"/>
            <w:r w:rsidRPr="00804B85">
              <w:rPr>
                <w:rFonts w:asciiTheme="minorHAnsi" w:hAnsiTheme="minorHAnsi" w:cstheme="minorHAnsi"/>
                <w:color w:val="000000"/>
              </w:rPr>
              <w:t xml:space="preserve"> website, which provides data about the United States, Puerto </w:t>
            </w:r>
            <w:proofErr w:type="gramStart"/>
            <w:r w:rsidRPr="00804B85">
              <w:rPr>
                <w:rFonts w:asciiTheme="minorHAnsi" w:hAnsiTheme="minorHAnsi" w:cstheme="minorHAnsi"/>
                <w:color w:val="000000"/>
              </w:rPr>
              <w:t>Rico</w:t>
            </w:r>
            <w:proofErr w:type="gramEnd"/>
            <w:r w:rsidRPr="00804B85">
              <w:rPr>
                <w:rFonts w:asciiTheme="minorHAnsi" w:hAnsiTheme="minorHAnsi" w:cstheme="minorHAnsi"/>
                <w:color w:val="000000"/>
              </w:rPr>
              <w:t xml:space="preserve"> and the Island Areas.</w:t>
            </w:r>
          </w:p>
        </w:tc>
      </w:tr>
      <w:tr w:rsidR="003029AF" w:rsidRPr="00804B85" w14:paraId="6BC2DEF0" w14:textId="77777777" w:rsidTr="00880C3B">
        <w:trPr>
          <w:cantSplit/>
        </w:trPr>
        <w:tc>
          <w:tcPr>
            <w:tcW w:w="440" w:type="dxa"/>
            <w:vMerge/>
          </w:tcPr>
          <w:p w14:paraId="1E44C9A0" w14:textId="77777777" w:rsidR="003029AF" w:rsidRPr="00804B85" w:rsidRDefault="003029AF" w:rsidP="00880C3B">
            <w:pPr>
              <w:rPr>
                <w:rFonts w:asciiTheme="minorHAnsi" w:hAnsiTheme="minorHAnsi" w:cstheme="minorHAnsi"/>
              </w:rPr>
            </w:pPr>
          </w:p>
        </w:tc>
        <w:tc>
          <w:tcPr>
            <w:tcW w:w="8910" w:type="dxa"/>
          </w:tcPr>
          <w:p w14:paraId="4FF7CBDA"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70544408"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Information from the ACS helps determine how more than $400 billion in federal and state funds are distributed each year to help communities, state governments, and federal programs.</w:t>
            </w:r>
          </w:p>
        </w:tc>
      </w:tr>
      <w:tr w:rsidR="003029AF" w:rsidRPr="00804B85" w14:paraId="395297A2" w14:textId="77777777" w:rsidTr="00880C3B">
        <w:trPr>
          <w:cantSplit/>
        </w:trPr>
        <w:tc>
          <w:tcPr>
            <w:tcW w:w="440" w:type="dxa"/>
            <w:vMerge/>
          </w:tcPr>
          <w:p w14:paraId="2DEF9D17" w14:textId="77777777" w:rsidR="003029AF" w:rsidRPr="00804B85" w:rsidRDefault="003029AF" w:rsidP="00880C3B">
            <w:pPr>
              <w:rPr>
                <w:rFonts w:asciiTheme="minorHAnsi" w:hAnsiTheme="minorHAnsi" w:cstheme="minorHAnsi"/>
              </w:rPr>
            </w:pPr>
          </w:p>
        </w:tc>
        <w:tc>
          <w:tcPr>
            <w:tcW w:w="8910" w:type="dxa"/>
          </w:tcPr>
          <w:p w14:paraId="5C6A5797"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76AF2CB2"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3029AF" w:rsidRPr="00804B85" w14:paraId="184C4F47" w14:textId="77777777" w:rsidTr="00880C3B">
        <w:trPr>
          <w:cantSplit/>
        </w:trPr>
        <w:tc>
          <w:tcPr>
            <w:tcW w:w="440" w:type="dxa"/>
            <w:vMerge/>
          </w:tcPr>
          <w:p w14:paraId="308FFC24" w14:textId="77777777" w:rsidR="003029AF" w:rsidRPr="00804B85" w:rsidRDefault="003029AF" w:rsidP="00880C3B">
            <w:pPr>
              <w:rPr>
                <w:rFonts w:asciiTheme="minorHAnsi" w:hAnsiTheme="minorHAnsi" w:cstheme="minorHAnsi"/>
              </w:rPr>
            </w:pPr>
          </w:p>
        </w:tc>
        <w:tc>
          <w:tcPr>
            <w:tcW w:w="8910" w:type="dxa"/>
          </w:tcPr>
          <w:p w14:paraId="1EC8C633"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color w:val="000033"/>
              </w:rPr>
              <w:t xml:space="preserve">What </w:t>
            </w:r>
            <w:proofErr w:type="gramStart"/>
            <w:r w:rsidRPr="00804B85">
              <w:rPr>
                <w:rFonts w:asciiTheme="minorHAnsi" w:hAnsiTheme="minorHAnsi" w:cstheme="minorHAnsi"/>
                <w:b/>
                <w:color w:val="000033"/>
              </w:rPr>
              <w:t>time period</w:t>
            </w:r>
            <w:proofErr w:type="gramEnd"/>
            <w:r w:rsidRPr="00804B85">
              <w:rPr>
                <w:rFonts w:asciiTheme="minorHAnsi" w:hAnsiTheme="minorHAnsi" w:cstheme="minorHAnsi"/>
                <w:b/>
                <w:color w:val="000033"/>
              </w:rPr>
              <w:t xml:space="preserve"> (provide the year, and optionally month, or month and day) is covered by this data set?</w:t>
            </w:r>
          </w:p>
          <w:p w14:paraId="17685331"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2012-2016 ACS 5-Year Estimates</w:t>
            </w:r>
          </w:p>
        </w:tc>
      </w:tr>
      <w:tr w:rsidR="003029AF" w:rsidRPr="00804B85" w14:paraId="38497F77" w14:textId="77777777" w:rsidTr="00880C3B">
        <w:trPr>
          <w:cantSplit/>
        </w:trPr>
        <w:tc>
          <w:tcPr>
            <w:tcW w:w="440" w:type="dxa"/>
            <w:vMerge/>
          </w:tcPr>
          <w:p w14:paraId="428A0D6A" w14:textId="77777777" w:rsidR="003029AF" w:rsidRPr="00804B85" w:rsidRDefault="003029AF" w:rsidP="00880C3B">
            <w:pPr>
              <w:rPr>
                <w:rFonts w:asciiTheme="minorHAnsi" w:hAnsiTheme="minorHAnsi" w:cstheme="minorHAnsi"/>
              </w:rPr>
            </w:pPr>
          </w:p>
        </w:tc>
        <w:tc>
          <w:tcPr>
            <w:tcW w:w="8910" w:type="dxa"/>
          </w:tcPr>
          <w:p w14:paraId="4531854E" w14:textId="77777777" w:rsidR="003029AF" w:rsidRPr="00804B85" w:rsidRDefault="003029AF" w:rsidP="00880C3B">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17D3ED76"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Complete</w:t>
            </w:r>
          </w:p>
        </w:tc>
      </w:tr>
      <w:tr w:rsidR="003029AF" w:rsidRPr="00804B85" w14:paraId="6880AED6" w14:textId="77777777" w:rsidTr="00880C3B">
        <w:trPr>
          <w:cantSplit/>
        </w:trPr>
        <w:tc>
          <w:tcPr>
            <w:tcW w:w="440" w:type="dxa"/>
            <w:vMerge w:val="restart"/>
          </w:tcPr>
          <w:p w14:paraId="76ABC986" w14:textId="77777777" w:rsidR="003029AF" w:rsidRPr="00804B85" w:rsidRDefault="003029AF" w:rsidP="00880C3B">
            <w:pPr>
              <w:rPr>
                <w:rFonts w:asciiTheme="minorHAnsi" w:hAnsiTheme="minorHAnsi" w:cstheme="minorHAnsi"/>
              </w:rPr>
            </w:pPr>
            <w:r w:rsidRPr="00804B85">
              <w:rPr>
                <w:rFonts w:asciiTheme="minorHAnsi" w:hAnsiTheme="minorHAnsi" w:cstheme="minorHAnsi"/>
                <w:b/>
              </w:rPr>
              <w:t>2</w:t>
            </w:r>
          </w:p>
        </w:tc>
        <w:tc>
          <w:tcPr>
            <w:tcW w:w="8910" w:type="dxa"/>
          </w:tcPr>
          <w:p w14:paraId="375F1CF4"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bCs/>
              </w:rPr>
              <w:t>Data Source Name</w:t>
            </w:r>
          </w:p>
          <w:p w14:paraId="56E69F78"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2011-2015 CHAS</w:t>
            </w:r>
          </w:p>
        </w:tc>
      </w:tr>
      <w:tr w:rsidR="003029AF" w:rsidRPr="00804B85" w14:paraId="19E0F5A7" w14:textId="77777777" w:rsidTr="00880C3B">
        <w:trPr>
          <w:cantSplit/>
        </w:trPr>
        <w:tc>
          <w:tcPr>
            <w:tcW w:w="440" w:type="dxa"/>
            <w:vMerge/>
          </w:tcPr>
          <w:p w14:paraId="2BC02554" w14:textId="77777777" w:rsidR="003029AF" w:rsidRPr="00804B85" w:rsidRDefault="003029AF" w:rsidP="00880C3B">
            <w:pPr>
              <w:rPr>
                <w:rFonts w:asciiTheme="minorHAnsi" w:hAnsiTheme="minorHAnsi" w:cstheme="minorHAnsi"/>
              </w:rPr>
            </w:pPr>
          </w:p>
        </w:tc>
        <w:tc>
          <w:tcPr>
            <w:tcW w:w="8910" w:type="dxa"/>
          </w:tcPr>
          <w:p w14:paraId="0564DC57"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09659A66"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US Census Bureau, American Community Survey (ACS) and U.S. Department of Housing and Urban Development (HUD)</w:t>
            </w:r>
          </w:p>
        </w:tc>
      </w:tr>
      <w:tr w:rsidR="003029AF" w:rsidRPr="00804B85" w14:paraId="0B9FAFCA" w14:textId="77777777" w:rsidTr="00880C3B">
        <w:trPr>
          <w:cantSplit/>
        </w:trPr>
        <w:tc>
          <w:tcPr>
            <w:tcW w:w="440" w:type="dxa"/>
            <w:vMerge/>
          </w:tcPr>
          <w:p w14:paraId="663CBCCA" w14:textId="77777777" w:rsidR="003029AF" w:rsidRPr="00804B85" w:rsidRDefault="003029AF" w:rsidP="00880C3B">
            <w:pPr>
              <w:rPr>
                <w:rFonts w:asciiTheme="minorHAnsi" w:hAnsiTheme="minorHAnsi" w:cstheme="minorHAnsi"/>
              </w:rPr>
            </w:pPr>
          </w:p>
        </w:tc>
        <w:tc>
          <w:tcPr>
            <w:tcW w:w="8910" w:type="dxa"/>
          </w:tcPr>
          <w:p w14:paraId="43238945"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rPr>
              <w:t xml:space="preserve">Provide </w:t>
            </w:r>
            <w:proofErr w:type="gramStart"/>
            <w:r w:rsidRPr="00804B85">
              <w:rPr>
                <w:rFonts w:asciiTheme="minorHAnsi" w:hAnsiTheme="minorHAnsi" w:cstheme="minorHAnsi"/>
                <w:b/>
              </w:rPr>
              <w:t>a brief summary</w:t>
            </w:r>
            <w:proofErr w:type="gramEnd"/>
            <w:r w:rsidRPr="00804B85">
              <w:rPr>
                <w:rFonts w:asciiTheme="minorHAnsi" w:hAnsiTheme="minorHAnsi" w:cstheme="minorHAnsi"/>
                <w:b/>
              </w:rPr>
              <w:t xml:space="preserve"> of the data set.</w:t>
            </w:r>
          </w:p>
          <w:p w14:paraId="4555E785"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 xml:space="preserve">Each year, the U.S. Department of Housing and Urban Development (HUD) receives custom tabulations of American Community Survey (ACS) data from the U.S. Census Bureau. These data, known as the “CHAS” data (Comprehensive Housing Affordability Strategy), demonstrate the extent of housing problems and housing needs, particularly for </w:t>
            </w:r>
            <w:proofErr w:type="gramStart"/>
            <w:r w:rsidRPr="00804B85">
              <w:rPr>
                <w:rFonts w:asciiTheme="minorHAnsi" w:hAnsiTheme="minorHAnsi" w:cstheme="minorHAnsi"/>
                <w:color w:val="000000"/>
              </w:rPr>
              <w:t>low income</w:t>
            </w:r>
            <w:proofErr w:type="gramEnd"/>
            <w:r w:rsidRPr="00804B85">
              <w:rPr>
                <w:rFonts w:asciiTheme="minorHAnsi" w:hAnsiTheme="minorHAnsi" w:cstheme="minorHAnsi"/>
                <w:color w:val="000000"/>
              </w:rPr>
              <w:t xml:space="preserve"> households.</w:t>
            </w:r>
          </w:p>
        </w:tc>
      </w:tr>
      <w:tr w:rsidR="003029AF" w:rsidRPr="00804B85" w14:paraId="6D84CED2" w14:textId="77777777" w:rsidTr="00880C3B">
        <w:trPr>
          <w:cantSplit/>
        </w:trPr>
        <w:tc>
          <w:tcPr>
            <w:tcW w:w="440" w:type="dxa"/>
            <w:vMerge/>
          </w:tcPr>
          <w:p w14:paraId="08277D07" w14:textId="77777777" w:rsidR="003029AF" w:rsidRPr="00804B85" w:rsidRDefault="003029AF" w:rsidP="00880C3B">
            <w:pPr>
              <w:rPr>
                <w:rFonts w:asciiTheme="minorHAnsi" w:hAnsiTheme="minorHAnsi" w:cstheme="minorHAnsi"/>
              </w:rPr>
            </w:pPr>
          </w:p>
        </w:tc>
        <w:tc>
          <w:tcPr>
            <w:tcW w:w="8910" w:type="dxa"/>
          </w:tcPr>
          <w:p w14:paraId="6DF42233"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49D0E242"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The CHAS data are used by local governments to plan how to spend HUD funds, and may also be used by HUD to distribute grant funds.</w:t>
            </w:r>
          </w:p>
        </w:tc>
      </w:tr>
      <w:tr w:rsidR="003029AF" w:rsidRPr="00804B85" w14:paraId="386576D4" w14:textId="77777777" w:rsidTr="00880C3B">
        <w:trPr>
          <w:cantSplit/>
        </w:trPr>
        <w:tc>
          <w:tcPr>
            <w:tcW w:w="440" w:type="dxa"/>
            <w:vMerge/>
          </w:tcPr>
          <w:p w14:paraId="1AFF4E1F" w14:textId="77777777" w:rsidR="003029AF" w:rsidRPr="00804B85" w:rsidRDefault="003029AF" w:rsidP="00880C3B">
            <w:pPr>
              <w:rPr>
                <w:rFonts w:asciiTheme="minorHAnsi" w:hAnsiTheme="minorHAnsi" w:cstheme="minorHAnsi"/>
              </w:rPr>
            </w:pPr>
          </w:p>
        </w:tc>
        <w:tc>
          <w:tcPr>
            <w:tcW w:w="8910" w:type="dxa"/>
          </w:tcPr>
          <w:p w14:paraId="4F64AA3E"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63E3E217"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3029AF" w:rsidRPr="00804B85" w14:paraId="45F59F6F" w14:textId="77777777" w:rsidTr="00880C3B">
        <w:trPr>
          <w:cantSplit/>
        </w:trPr>
        <w:tc>
          <w:tcPr>
            <w:tcW w:w="440" w:type="dxa"/>
            <w:vMerge/>
          </w:tcPr>
          <w:p w14:paraId="278C8121" w14:textId="77777777" w:rsidR="003029AF" w:rsidRPr="00804B85" w:rsidRDefault="003029AF" w:rsidP="00880C3B">
            <w:pPr>
              <w:rPr>
                <w:rFonts w:asciiTheme="minorHAnsi" w:hAnsiTheme="minorHAnsi" w:cstheme="minorHAnsi"/>
              </w:rPr>
            </w:pPr>
          </w:p>
        </w:tc>
        <w:tc>
          <w:tcPr>
            <w:tcW w:w="8910" w:type="dxa"/>
          </w:tcPr>
          <w:p w14:paraId="544287DC"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color w:val="000033"/>
              </w:rPr>
              <w:t xml:space="preserve">What </w:t>
            </w:r>
            <w:proofErr w:type="gramStart"/>
            <w:r w:rsidRPr="00804B85">
              <w:rPr>
                <w:rFonts w:asciiTheme="minorHAnsi" w:hAnsiTheme="minorHAnsi" w:cstheme="minorHAnsi"/>
                <w:b/>
                <w:color w:val="000033"/>
              </w:rPr>
              <w:t>time period</w:t>
            </w:r>
            <w:proofErr w:type="gramEnd"/>
            <w:r w:rsidRPr="00804B85">
              <w:rPr>
                <w:rFonts w:asciiTheme="minorHAnsi" w:hAnsiTheme="minorHAnsi" w:cstheme="minorHAnsi"/>
                <w:b/>
                <w:color w:val="000033"/>
              </w:rPr>
              <w:t xml:space="preserve"> (provide the year, and optionally month, or month and day) is covered by this data set?</w:t>
            </w:r>
          </w:p>
          <w:p w14:paraId="1762D798"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2011-2015 CHAS</w:t>
            </w:r>
          </w:p>
        </w:tc>
      </w:tr>
      <w:tr w:rsidR="003029AF" w:rsidRPr="00804B85" w14:paraId="29FE60DC" w14:textId="77777777" w:rsidTr="00880C3B">
        <w:trPr>
          <w:cantSplit/>
        </w:trPr>
        <w:tc>
          <w:tcPr>
            <w:tcW w:w="440" w:type="dxa"/>
            <w:vMerge/>
          </w:tcPr>
          <w:p w14:paraId="7AF24E85" w14:textId="77777777" w:rsidR="003029AF" w:rsidRPr="00804B85" w:rsidRDefault="003029AF" w:rsidP="00880C3B">
            <w:pPr>
              <w:rPr>
                <w:rFonts w:asciiTheme="minorHAnsi" w:hAnsiTheme="minorHAnsi" w:cstheme="minorHAnsi"/>
              </w:rPr>
            </w:pPr>
          </w:p>
        </w:tc>
        <w:tc>
          <w:tcPr>
            <w:tcW w:w="8910" w:type="dxa"/>
          </w:tcPr>
          <w:p w14:paraId="3CBB456B" w14:textId="77777777" w:rsidR="003029AF" w:rsidRPr="00804B85" w:rsidRDefault="003029AF" w:rsidP="00880C3B">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7762F282"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Complete</w:t>
            </w:r>
          </w:p>
        </w:tc>
      </w:tr>
      <w:tr w:rsidR="003029AF" w:rsidRPr="00804B85" w14:paraId="6AD9AE66" w14:textId="77777777" w:rsidTr="00880C3B">
        <w:trPr>
          <w:cantSplit/>
        </w:trPr>
        <w:tc>
          <w:tcPr>
            <w:tcW w:w="440" w:type="dxa"/>
            <w:vMerge w:val="restart"/>
          </w:tcPr>
          <w:p w14:paraId="1ED6A6AD" w14:textId="77777777" w:rsidR="003029AF" w:rsidRPr="00804B85" w:rsidRDefault="003029AF" w:rsidP="00880C3B">
            <w:pPr>
              <w:rPr>
                <w:rFonts w:asciiTheme="minorHAnsi" w:hAnsiTheme="minorHAnsi" w:cstheme="minorHAnsi"/>
              </w:rPr>
            </w:pPr>
            <w:r w:rsidRPr="00804B85">
              <w:rPr>
                <w:rFonts w:asciiTheme="minorHAnsi" w:hAnsiTheme="minorHAnsi" w:cstheme="minorHAnsi"/>
                <w:b/>
              </w:rPr>
              <w:t>3</w:t>
            </w:r>
          </w:p>
        </w:tc>
        <w:tc>
          <w:tcPr>
            <w:tcW w:w="8910" w:type="dxa"/>
          </w:tcPr>
          <w:p w14:paraId="2BC4EAA7"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bCs/>
              </w:rPr>
              <w:t>Data Source Name</w:t>
            </w:r>
          </w:p>
          <w:p w14:paraId="3C6ADE29"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2000 Census, 2012-2016 ACS</w:t>
            </w:r>
          </w:p>
        </w:tc>
      </w:tr>
      <w:tr w:rsidR="003029AF" w:rsidRPr="00804B85" w14:paraId="481E60AC" w14:textId="77777777" w:rsidTr="00880C3B">
        <w:trPr>
          <w:cantSplit/>
        </w:trPr>
        <w:tc>
          <w:tcPr>
            <w:tcW w:w="440" w:type="dxa"/>
            <w:vMerge/>
          </w:tcPr>
          <w:p w14:paraId="3C046149" w14:textId="77777777" w:rsidR="003029AF" w:rsidRPr="00804B85" w:rsidRDefault="003029AF" w:rsidP="00880C3B">
            <w:pPr>
              <w:rPr>
                <w:rFonts w:asciiTheme="minorHAnsi" w:hAnsiTheme="minorHAnsi" w:cstheme="minorHAnsi"/>
              </w:rPr>
            </w:pPr>
          </w:p>
        </w:tc>
        <w:tc>
          <w:tcPr>
            <w:tcW w:w="8910" w:type="dxa"/>
          </w:tcPr>
          <w:p w14:paraId="0F150C75"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358B9D4D"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US Census Bureau</w:t>
            </w:r>
          </w:p>
        </w:tc>
      </w:tr>
      <w:tr w:rsidR="003029AF" w:rsidRPr="00804B85" w14:paraId="6E191AB9" w14:textId="77777777" w:rsidTr="00880C3B">
        <w:trPr>
          <w:cantSplit/>
        </w:trPr>
        <w:tc>
          <w:tcPr>
            <w:tcW w:w="440" w:type="dxa"/>
            <w:vMerge/>
          </w:tcPr>
          <w:p w14:paraId="506F8E2F" w14:textId="77777777" w:rsidR="003029AF" w:rsidRPr="00804B85" w:rsidRDefault="003029AF" w:rsidP="00880C3B">
            <w:pPr>
              <w:rPr>
                <w:rFonts w:asciiTheme="minorHAnsi" w:hAnsiTheme="minorHAnsi" w:cstheme="minorHAnsi"/>
              </w:rPr>
            </w:pPr>
          </w:p>
        </w:tc>
        <w:tc>
          <w:tcPr>
            <w:tcW w:w="8910" w:type="dxa"/>
          </w:tcPr>
          <w:p w14:paraId="62AE89E6"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rPr>
              <w:t xml:space="preserve">Provide </w:t>
            </w:r>
            <w:proofErr w:type="gramStart"/>
            <w:r w:rsidRPr="00804B85">
              <w:rPr>
                <w:rFonts w:asciiTheme="minorHAnsi" w:hAnsiTheme="minorHAnsi" w:cstheme="minorHAnsi"/>
                <w:b/>
              </w:rPr>
              <w:t>a brief summary</w:t>
            </w:r>
            <w:proofErr w:type="gramEnd"/>
            <w:r w:rsidRPr="00804B85">
              <w:rPr>
                <w:rFonts w:asciiTheme="minorHAnsi" w:hAnsiTheme="minorHAnsi" w:cstheme="minorHAnsi"/>
                <w:b/>
              </w:rPr>
              <w:t xml:space="preserve"> of the data set.</w:t>
            </w:r>
          </w:p>
          <w:p w14:paraId="5CED1AD0"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The US Census 2000 contains detailed tables presenting data for the United States, 50 states, the District of Columbia and Puerto Rico focusing on age, sex, households, families, and housing units. These tables provide in-depth figures by race and ethnicity.</w:t>
            </w:r>
          </w:p>
          <w:p w14:paraId="0F2A8ABC"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 xml:space="preserve">The American Community Survey (ACS) is an ongoing survey that provides data every year – giving communities the current information they need to plan investments and services. Information from the survey generates data that help determine how more than $400 billion in federal and state funds are distributed each year. The ACS is accessed through the American </w:t>
            </w:r>
            <w:proofErr w:type="spellStart"/>
            <w:r w:rsidRPr="00804B85">
              <w:rPr>
                <w:rFonts w:asciiTheme="minorHAnsi" w:hAnsiTheme="minorHAnsi" w:cstheme="minorHAnsi"/>
                <w:color w:val="000000"/>
              </w:rPr>
              <w:t>FactFinder</w:t>
            </w:r>
            <w:proofErr w:type="spellEnd"/>
            <w:r w:rsidRPr="00804B85">
              <w:rPr>
                <w:rFonts w:asciiTheme="minorHAnsi" w:hAnsiTheme="minorHAnsi" w:cstheme="minorHAnsi"/>
                <w:color w:val="000000"/>
              </w:rPr>
              <w:t xml:space="preserve"> website, which provides data about the United States, Puerto </w:t>
            </w:r>
            <w:proofErr w:type="gramStart"/>
            <w:r w:rsidRPr="00804B85">
              <w:rPr>
                <w:rFonts w:asciiTheme="minorHAnsi" w:hAnsiTheme="minorHAnsi" w:cstheme="minorHAnsi"/>
                <w:color w:val="000000"/>
              </w:rPr>
              <w:t>Rico</w:t>
            </w:r>
            <w:proofErr w:type="gramEnd"/>
            <w:r w:rsidRPr="00804B85">
              <w:rPr>
                <w:rFonts w:asciiTheme="minorHAnsi" w:hAnsiTheme="minorHAnsi" w:cstheme="minorHAnsi"/>
                <w:color w:val="000000"/>
              </w:rPr>
              <w:t xml:space="preserve"> and the Island Areas.</w:t>
            </w:r>
          </w:p>
        </w:tc>
      </w:tr>
      <w:tr w:rsidR="003029AF" w:rsidRPr="00804B85" w14:paraId="52B5595B" w14:textId="77777777" w:rsidTr="00880C3B">
        <w:trPr>
          <w:cantSplit/>
        </w:trPr>
        <w:tc>
          <w:tcPr>
            <w:tcW w:w="440" w:type="dxa"/>
            <w:vMerge/>
          </w:tcPr>
          <w:p w14:paraId="54230F89" w14:textId="77777777" w:rsidR="003029AF" w:rsidRPr="00804B85" w:rsidRDefault="003029AF" w:rsidP="00880C3B">
            <w:pPr>
              <w:rPr>
                <w:rFonts w:asciiTheme="minorHAnsi" w:hAnsiTheme="minorHAnsi" w:cstheme="minorHAnsi"/>
              </w:rPr>
            </w:pPr>
          </w:p>
        </w:tc>
        <w:tc>
          <w:tcPr>
            <w:tcW w:w="8910" w:type="dxa"/>
          </w:tcPr>
          <w:p w14:paraId="6017DD00"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0E8627DD"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Census information affects the numbers of seats a state occupies in the U.S. House of Representatives.  An accurate count of residents can also benefit the community. The information the census collects helps to determine how more than $400 billion dollars of federal funding each year is spent on infrastructure and services.  Among other things, Census data is used to advocate for causes, rescue disaster victims, prevent diseases, research markets, locate pools of skilled workers and more.</w:t>
            </w:r>
          </w:p>
          <w:p w14:paraId="4BB3FB1D"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ACS: Information from the ACS help determine how more than $400 billion in federal and state funds are distributed each year to help communities, state governments, and federal programs.</w:t>
            </w:r>
          </w:p>
        </w:tc>
      </w:tr>
      <w:tr w:rsidR="003029AF" w:rsidRPr="00804B85" w14:paraId="375C6997" w14:textId="77777777" w:rsidTr="00880C3B">
        <w:trPr>
          <w:cantSplit/>
        </w:trPr>
        <w:tc>
          <w:tcPr>
            <w:tcW w:w="440" w:type="dxa"/>
            <w:vMerge/>
          </w:tcPr>
          <w:p w14:paraId="1231DF63" w14:textId="77777777" w:rsidR="003029AF" w:rsidRPr="00804B85" w:rsidRDefault="003029AF" w:rsidP="00880C3B">
            <w:pPr>
              <w:rPr>
                <w:rFonts w:asciiTheme="minorHAnsi" w:hAnsiTheme="minorHAnsi" w:cstheme="minorHAnsi"/>
              </w:rPr>
            </w:pPr>
          </w:p>
        </w:tc>
        <w:tc>
          <w:tcPr>
            <w:tcW w:w="8910" w:type="dxa"/>
          </w:tcPr>
          <w:p w14:paraId="1E539EF3"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09059CC8"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3029AF" w:rsidRPr="00804B85" w14:paraId="394E3D77" w14:textId="77777777" w:rsidTr="00880C3B">
        <w:trPr>
          <w:cantSplit/>
        </w:trPr>
        <w:tc>
          <w:tcPr>
            <w:tcW w:w="440" w:type="dxa"/>
            <w:vMerge/>
          </w:tcPr>
          <w:p w14:paraId="6F4BA3E3" w14:textId="77777777" w:rsidR="003029AF" w:rsidRPr="00804B85" w:rsidRDefault="003029AF" w:rsidP="00880C3B">
            <w:pPr>
              <w:rPr>
                <w:rFonts w:asciiTheme="minorHAnsi" w:hAnsiTheme="minorHAnsi" w:cstheme="minorHAnsi"/>
              </w:rPr>
            </w:pPr>
          </w:p>
        </w:tc>
        <w:tc>
          <w:tcPr>
            <w:tcW w:w="8910" w:type="dxa"/>
          </w:tcPr>
          <w:p w14:paraId="43DB3A18"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color w:val="000033"/>
              </w:rPr>
              <w:t xml:space="preserve">What </w:t>
            </w:r>
            <w:proofErr w:type="gramStart"/>
            <w:r w:rsidRPr="00804B85">
              <w:rPr>
                <w:rFonts w:asciiTheme="minorHAnsi" w:hAnsiTheme="minorHAnsi" w:cstheme="minorHAnsi"/>
                <w:b/>
                <w:color w:val="000033"/>
              </w:rPr>
              <w:t>time period</w:t>
            </w:r>
            <w:proofErr w:type="gramEnd"/>
            <w:r w:rsidRPr="00804B85">
              <w:rPr>
                <w:rFonts w:asciiTheme="minorHAnsi" w:hAnsiTheme="minorHAnsi" w:cstheme="minorHAnsi"/>
                <w:b/>
                <w:color w:val="000033"/>
              </w:rPr>
              <w:t xml:space="preserve"> (provide the year, and optionally month, or month and day) is covered by this data set?</w:t>
            </w:r>
          </w:p>
          <w:p w14:paraId="4C5083A9"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2000 Census</w:t>
            </w:r>
          </w:p>
          <w:p w14:paraId="47D7B52C"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2012-2016 ACS 5-Year Estimates</w:t>
            </w:r>
          </w:p>
        </w:tc>
      </w:tr>
      <w:tr w:rsidR="003029AF" w:rsidRPr="00804B85" w14:paraId="18B6285C" w14:textId="77777777" w:rsidTr="00880C3B">
        <w:trPr>
          <w:cantSplit/>
        </w:trPr>
        <w:tc>
          <w:tcPr>
            <w:tcW w:w="440" w:type="dxa"/>
            <w:vMerge/>
          </w:tcPr>
          <w:p w14:paraId="0998C7F7" w14:textId="77777777" w:rsidR="003029AF" w:rsidRPr="00804B85" w:rsidRDefault="003029AF" w:rsidP="00880C3B">
            <w:pPr>
              <w:rPr>
                <w:rFonts w:asciiTheme="minorHAnsi" w:hAnsiTheme="minorHAnsi" w:cstheme="minorHAnsi"/>
              </w:rPr>
            </w:pPr>
          </w:p>
        </w:tc>
        <w:tc>
          <w:tcPr>
            <w:tcW w:w="8910" w:type="dxa"/>
          </w:tcPr>
          <w:p w14:paraId="453BF804" w14:textId="77777777" w:rsidR="003029AF" w:rsidRPr="00804B85" w:rsidRDefault="003029AF" w:rsidP="00880C3B">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28A68E84"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Complete</w:t>
            </w:r>
          </w:p>
        </w:tc>
      </w:tr>
      <w:tr w:rsidR="003029AF" w:rsidRPr="00804B85" w14:paraId="2EFD3A6B" w14:textId="77777777" w:rsidTr="00880C3B">
        <w:trPr>
          <w:cantSplit/>
        </w:trPr>
        <w:tc>
          <w:tcPr>
            <w:tcW w:w="440" w:type="dxa"/>
            <w:vMerge w:val="restart"/>
          </w:tcPr>
          <w:p w14:paraId="1F371310" w14:textId="77777777" w:rsidR="003029AF" w:rsidRPr="00804B85" w:rsidRDefault="003029AF" w:rsidP="00880C3B">
            <w:pPr>
              <w:rPr>
                <w:rFonts w:asciiTheme="minorHAnsi" w:hAnsiTheme="minorHAnsi" w:cstheme="minorHAnsi"/>
              </w:rPr>
            </w:pPr>
            <w:r w:rsidRPr="00804B85">
              <w:rPr>
                <w:rFonts w:asciiTheme="minorHAnsi" w:hAnsiTheme="minorHAnsi" w:cstheme="minorHAnsi"/>
                <w:b/>
              </w:rPr>
              <w:lastRenderedPageBreak/>
              <w:t>4</w:t>
            </w:r>
          </w:p>
        </w:tc>
        <w:tc>
          <w:tcPr>
            <w:tcW w:w="8910" w:type="dxa"/>
          </w:tcPr>
          <w:p w14:paraId="1EE304C9"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bCs/>
              </w:rPr>
              <w:t>Data Source Name</w:t>
            </w:r>
          </w:p>
          <w:p w14:paraId="063B60CD"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2011-2015 ACS (Workers), 2015 LEHD (Jobs)</w:t>
            </w:r>
          </w:p>
        </w:tc>
      </w:tr>
      <w:tr w:rsidR="003029AF" w:rsidRPr="00804B85" w14:paraId="178938BE" w14:textId="77777777" w:rsidTr="00880C3B">
        <w:trPr>
          <w:cantSplit/>
        </w:trPr>
        <w:tc>
          <w:tcPr>
            <w:tcW w:w="440" w:type="dxa"/>
            <w:vMerge/>
          </w:tcPr>
          <w:p w14:paraId="43B6D936" w14:textId="77777777" w:rsidR="003029AF" w:rsidRPr="00804B85" w:rsidRDefault="003029AF" w:rsidP="00880C3B">
            <w:pPr>
              <w:rPr>
                <w:rFonts w:asciiTheme="minorHAnsi" w:hAnsiTheme="minorHAnsi" w:cstheme="minorHAnsi"/>
              </w:rPr>
            </w:pPr>
          </w:p>
        </w:tc>
        <w:tc>
          <w:tcPr>
            <w:tcW w:w="8910" w:type="dxa"/>
          </w:tcPr>
          <w:p w14:paraId="58B7CB40"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1DFD3FE7"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2011-2015 ACS and 2015 Longitudinal Employee-Household Dynamics: United States Census Bureau</w:t>
            </w:r>
          </w:p>
        </w:tc>
      </w:tr>
      <w:tr w:rsidR="003029AF" w:rsidRPr="00804B85" w14:paraId="12ACCB16" w14:textId="77777777" w:rsidTr="00880C3B">
        <w:trPr>
          <w:cantSplit/>
        </w:trPr>
        <w:tc>
          <w:tcPr>
            <w:tcW w:w="440" w:type="dxa"/>
            <w:vMerge/>
          </w:tcPr>
          <w:p w14:paraId="065290DE" w14:textId="77777777" w:rsidR="003029AF" w:rsidRPr="00804B85" w:rsidRDefault="003029AF" w:rsidP="00880C3B">
            <w:pPr>
              <w:rPr>
                <w:rFonts w:asciiTheme="minorHAnsi" w:hAnsiTheme="minorHAnsi" w:cstheme="minorHAnsi"/>
              </w:rPr>
            </w:pPr>
          </w:p>
        </w:tc>
        <w:tc>
          <w:tcPr>
            <w:tcW w:w="8910" w:type="dxa"/>
          </w:tcPr>
          <w:p w14:paraId="288C3ED6"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rPr>
              <w:t xml:space="preserve">Provide </w:t>
            </w:r>
            <w:proofErr w:type="gramStart"/>
            <w:r w:rsidRPr="00804B85">
              <w:rPr>
                <w:rFonts w:asciiTheme="minorHAnsi" w:hAnsiTheme="minorHAnsi" w:cstheme="minorHAnsi"/>
                <w:b/>
              </w:rPr>
              <w:t>a brief summary</w:t>
            </w:r>
            <w:proofErr w:type="gramEnd"/>
            <w:r w:rsidRPr="00804B85">
              <w:rPr>
                <w:rFonts w:asciiTheme="minorHAnsi" w:hAnsiTheme="minorHAnsi" w:cstheme="minorHAnsi"/>
                <w:b/>
              </w:rPr>
              <w:t xml:space="preserve"> of the data set.</w:t>
            </w:r>
          </w:p>
          <w:p w14:paraId="27535556"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 xml:space="preserve">The American Community Survey (ACS) is an ongoing survey that provides data every year -- giving communities the current information they need to plan investments and services. Information from the survey generates data that help determine how more than $400 billion in federal and state funds are distributed each year. The ACS is accessed through the American </w:t>
            </w:r>
            <w:proofErr w:type="spellStart"/>
            <w:r w:rsidRPr="00804B85">
              <w:rPr>
                <w:rFonts w:asciiTheme="minorHAnsi" w:hAnsiTheme="minorHAnsi" w:cstheme="minorHAnsi"/>
                <w:color w:val="000000"/>
              </w:rPr>
              <w:t>FactFinder</w:t>
            </w:r>
            <w:proofErr w:type="spellEnd"/>
            <w:r w:rsidRPr="00804B85">
              <w:rPr>
                <w:rFonts w:asciiTheme="minorHAnsi" w:hAnsiTheme="minorHAnsi" w:cstheme="minorHAnsi"/>
                <w:color w:val="000000"/>
              </w:rPr>
              <w:t xml:space="preserve"> website, which provides data about the United States, Puerto </w:t>
            </w:r>
            <w:proofErr w:type="gramStart"/>
            <w:r w:rsidRPr="00804B85">
              <w:rPr>
                <w:rFonts w:asciiTheme="minorHAnsi" w:hAnsiTheme="minorHAnsi" w:cstheme="minorHAnsi"/>
                <w:color w:val="000000"/>
              </w:rPr>
              <w:t>Rico</w:t>
            </w:r>
            <w:proofErr w:type="gramEnd"/>
            <w:r w:rsidRPr="00804B85">
              <w:rPr>
                <w:rFonts w:asciiTheme="minorHAnsi" w:hAnsiTheme="minorHAnsi" w:cstheme="minorHAnsi"/>
                <w:color w:val="000000"/>
              </w:rPr>
              <w:t xml:space="preserve"> and the Island Areas.</w:t>
            </w:r>
          </w:p>
          <w:p w14:paraId="42FD838F"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The Longitudinal Employer-Household Dynamics (LEHD) program is part of the Center for Economic Studies at the U.S. Census Bureau. The LEHD program produces new, cost effective, public-use information combining federal, state and Census Bureau data on employers and employees under the Local Employment Dynamics (LED) Partnership.</w:t>
            </w:r>
          </w:p>
        </w:tc>
      </w:tr>
      <w:tr w:rsidR="003029AF" w:rsidRPr="00804B85" w14:paraId="713FE001" w14:textId="77777777" w:rsidTr="00880C3B">
        <w:trPr>
          <w:cantSplit/>
        </w:trPr>
        <w:tc>
          <w:tcPr>
            <w:tcW w:w="440" w:type="dxa"/>
            <w:vMerge/>
          </w:tcPr>
          <w:p w14:paraId="09F7BF12" w14:textId="77777777" w:rsidR="003029AF" w:rsidRPr="00804B85" w:rsidRDefault="003029AF" w:rsidP="00880C3B">
            <w:pPr>
              <w:rPr>
                <w:rFonts w:asciiTheme="minorHAnsi" w:hAnsiTheme="minorHAnsi" w:cstheme="minorHAnsi"/>
              </w:rPr>
            </w:pPr>
          </w:p>
        </w:tc>
        <w:tc>
          <w:tcPr>
            <w:tcW w:w="8910" w:type="dxa"/>
          </w:tcPr>
          <w:p w14:paraId="0069D23C"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76B30037"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ACS: Information from the ACS help determine how more than $400 billion in federal and state funds are distributed each year to help communities, state governments, and federal programs.</w:t>
            </w:r>
          </w:p>
          <w:p w14:paraId="4C1C3591"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LEHD: Information from the LEHD helps state and local authorities who increasingly need detailed local information about their economies to make informed decisions. The LEHD Partnership works to fill critical data gaps and provide indicators needed by state and local authorities. LEHD’s mission is to provide new dynamic information on workers, employers, and jobs with state-of-the-art confidentiality protections and no additional data collection burden.</w:t>
            </w:r>
          </w:p>
        </w:tc>
      </w:tr>
      <w:tr w:rsidR="003029AF" w:rsidRPr="00804B85" w14:paraId="135C56E8" w14:textId="77777777" w:rsidTr="00880C3B">
        <w:trPr>
          <w:cantSplit/>
        </w:trPr>
        <w:tc>
          <w:tcPr>
            <w:tcW w:w="440" w:type="dxa"/>
            <w:vMerge/>
          </w:tcPr>
          <w:p w14:paraId="3A816885" w14:textId="77777777" w:rsidR="003029AF" w:rsidRPr="00804B85" w:rsidRDefault="003029AF" w:rsidP="00880C3B">
            <w:pPr>
              <w:rPr>
                <w:rFonts w:asciiTheme="minorHAnsi" w:hAnsiTheme="minorHAnsi" w:cstheme="minorHAnsi"/>
              </w:rPr>
            </w:pPr>
          </w:p>
        </w:tc>
        <w:tc>
          <w:tcPr>
            <w:tcW w:w="8910" w:type="dxa"/>
          </w:tcPr>
          <w:p w14:paraId="11938E5C"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64C9234E"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3029AF" w:rsidRPr="00804B85" w14:paraId="03329873" w14:textId="77777777" w:rsidTr="00880C3B">
        <w:trPr>
          <w:cantSplit/>
        </w:trPr>
        <w:tc>
          <w:tcPr>
            <w:tcW w:w="440" w:type="dxa"/>
            <w:vMerge/>
          </w:tcPr>
          <w:p w14:paraId="587EC784" w14:textId="77777777" w:rsidR="003029AF" w:rsidRPr="00804B85" w:rsidRDefault="003029AF" w:rsidP="00880C3B">
            <w:pPr>
              <w:rPr>
                <w:rFonts w:asciiTheme="minorHAnsi" w:hAnsiTheme="minorHAnsi" w:cstheme="minorHAnsi"/>
              </w:rPr>
            </w:pPr>
          </w:p>
        </w:tc>
        <w:tc>
          <w:tcPr>
            <w:tcW w:w="8910" w:type="dxa"/>
          </w:tcPr>
          <w:p w14:paraId="12B8E680"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color w:val="000033"/>
              </w:rPr>
              <w:t xml:space="preserve">What </w:t>
            </w:r>
            <w:proofErr w:type="gramStart"/>
            <w:r w:rsidRPr="00804B85">
              <w:rPr>
                <w:rFonts w:asciiTheme="minorHAnsi" w:hAnsiTheme="minorHAnsi" w:cstheme="minorHAnsi"/>
                <w:b/>
                <w:color w:val="000033"/>
              </w:rPr>
              <w:t>time period</w:t>
            </w:r>
            <w:proofErr w:type="gramEnd"/>
            <w:r w:rsidRPr="00804B85">
              <w:rPr>
                <w:rFonts w:asciiTheme="minorHAnsi" w:hAnsiTheme="minorHAnsi" w:cstheme="minorHAnsi"/>
                <w:b/>
                <w:color w:val="000033"/>
              </w:rPr>
              <w:t xml:space="preserve"> (provide the year, and optionally month, or month and day) is covered by this data set?</w:t>
            </w:r>
          </w:p>
          <w:p w14:paraId="5A6F8448"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2011-2015 ACS (Workers), 2015 LEHD (Jobs)</w:t>
            </w:r>
          </w:p>
        </w:tc>
      </w:tr>
      <w:tr w:rsidR="003029AF" w:rsidRPr="00804B85" w14:paraId="2A618365" w14:textId="77777777" w:rsidTr="00880C3B">
        <w:trPr>
          <w:cantSplit/>
        </w:trPr>
        <w:tc>
          <w:tcPr>
            <w:tcW w:w="440" w:type="dxa"/>
            <w:vMerge/>
          </w:tcPr>
          <w:p w14:paraId="470F2288" w14:textId="77777777" w:rsidR="003029AF" w:rsidRPr="00804B85" w:rsidRDefault="003029AF" w:rsidP="00880C3B">
            <w:pPr>
              <w:rPr>
                <w:rFonts w:asciiTheme="minorHAnsi" w:hAnsiTheme="minorHAnsi" w:cstheme="minorHAnsi"/>
              </w:rPr>
            </w:pPr>
          </w:p>
        </w:tc>
        <w:tc>
          <w:tcPr>
            <w:tcW w:w="8910" w:type="dxa"/>
          </w:tcPr>
          <w:p w14:paraId="2AACA270" w14:textId="77777777" w:rsidR="003029AF" w:rsidRPr="00804B85" w:rsidRDefault="003029AF" w:rsidP="00880C3B">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3BE063CD"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Complete</w:t>
            </w:r>
          </w:p>
        </w:tc>
      </w:tr>
      <w:tr w:rsidR="003029AF" w:rsidRPr="00804B85" w14:paraId="3E97E29A" w14:textId="77777777" w:rsidTr="00880C3B">
        <w:trPr>
          <w:cantSplit/>
        </w:trPr>
        <w:tc>
          <w:tcPr>
            <w:tcW w:w="440" w:type="dxa"/>
            <w:vMerge w:val="restart"/>
          </w:tcPr>
          <w:p w14:paraId="79FA7DF3" w14:textId="77777777" w:rsidR="003029AF" w:rsidRPr="00804B85" w:rsidRDefault="003029AF" w:rsidP="00880C3B">
            <w:pPr>
              <w:rPr>
                <w:rFonts w:asciiTheme="minorHAnsi" w:hAnsiTheme="minorHAnsi" w:cstheme="minorHAnsi"/>
              </w:rPr>
            </w:pPr>
            <w:r w:rsidRPr="00804B85">
              <w:rPr>
                <w:rFonts w:asciiTheme="minorHAnsi" w:hAnsiTheme="minorHAnsi" w:cstheme="minorHAnsi"/>
                <w:b/>
              </w:rPr>
              <w:t>5</w:t>
            </w:r>
          </w:p>
        </w:tc>
        <w:tc>
          <w:tcPr>
            <w:tcW w:w="8910" w:type="dxa"/>
          </w:tcPr>
          <w:p w14:paraId="19BEBF54"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bCs/>
              </w:rPr>
              <w:t>Data Source Name</w:t>
            </w:r>
          </w:p>
          <w:p w14:paraId="45BEAA4B"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rPr>
              <w:t xml:space="preserve">2018 </w:t>
            </w:r>
            <w:proofErr w:type="spellStart"/>
            <w:r w:rsidRPr="00804B85">
              <w:rPr>
                <w:rFonts w:asciiTheme="minorHAnsi" w:hAnsiTheme="minorHAnsi" w:cstheme="minorHAnsi"/>
              </w:rPr>
              <w:t>CoC</w:t>
            </w:r>
            <w:proofErr w:type="spellEnd"/>
            <w:r w:rsidRPr="00804B85">
              <w:rPr>
                <w:rFonts w:asciiTheme="minorHAnsi" w:hAnsiTheme="minorHAnsi" w:cstheme="minorHAnsi"/>
              </w:rPr>
              <w:t xml:space="preserve"> PIT</w:t>
            </w:r>
          </w:p>
        </w:tc>
      </w:tr>
      <w:tr w:rsidR="003029AF" w:rsidRPr="00804B85" w14:paraId="5A2F3B85" w14:textId="77777777" w:rsidTr="00880C3B">
        <w:trPr>
          <w:cantSplit/>
        </w:trPr>
        <w:tc>
          <w:tcPr>
            <w:tcW w:w="440" w:type="dxa"/>
            <w:vMerge/>
          </w:tcPr>
          <w:p w14:paraId="63DD023D" w14:textId="77777777" w:rsidR="003029AF" w:rsidRPr="00804B85" w:rsidRDefault="003029AF" w:rsidP="00880C3B">
            <w:pPr>
              <w:rPr>
                <w:rFonts w:asciiTheme="minorHAnsi" w:hAnsiTheme="minorHAnsi" w:cstheme="minorHAnsi"/>
              </w:rPr>
            </w:pPr>
          </w:p>
        </w:tc>
        <w:tc>
          <w:tcPr>
            <w:tcW w:w="8910" w:type="dxa"/>
          </w:tcPr>
          <w:p w14:paraId="30ABC543"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48BB72C8"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rPr>
              <w:t xml:space="preserve">The City of Albuquerque </w:t>
            </w:r>
            <w:proofErr w:type="spellStart"/>
            <w:r w:rsidRPr="00804B85">
              <w:rPr>
                <w:rFonts w:asciiTheme="minorHAnsi" w:hAnsiTheme="minorHAnsi" w:cstheme="minorHAnsi"/>
              </w:rPr>
              <w:t>CoC</w:t>
            </w:r>
            <w:proofErr w:type="spellEnd"/>
            <w:r w:rsidRPr="00804B85">
              <w:rPr>
                <w:rFonts w:asciiTheme="minorHAnsi" w:hAnsiTheme="minorHAnsi" w:cstheme="minorHAnsi"/>
              </w:rPr>
              <w:t xml:space="preserve"> and the Balance of State </w:t>
            </w:r>
            <w:proofErr w:type="spellStart"/>
            <w:r w:rsidRPr="00804B85">
              <w:rPr>
                <w:rFonts w:asciiTheme="minorHAnsi" w:hAnsiTheme="minorHAnsi" w:cstheme="minorHAnsi"/>
              </w:rPr>
              <w:t>CoC</w:t>
            </w:r>
            <w:proofErr w:type="spellEnd"/>
            <w:r w:rsidRPr="00804B85">
              <w:rPr>
                <w:rFonts w:asciiTheme="minorHAnsi" w:hAnsiTheme="minorHAnsi" w:cstheme="minorHAnsi"/>
              </w:rPr>
              <w:t>.</w:t>
            </w:r>
          </w:p>
        </w:tc>
      </w:tr>
      <w:tr w:rsidR="003029AF" w:rsidRPr="00804B85" w14:paraId="2370DB96" w14:textId="77777777" w:rsidTr="00880C3B">
        <w:trPr>
          <w:cantSplit/>
        </w:trPr>
        <w:tc>
          <w:tcPr>
            <w:tcW w:w="440" w:type="dxa"/>
            <w:vMerge/>
          </w:tcPr>
          <w:p w14:paraId="610B477D" w14:textId="77777777" w:rsidR="003029AF" w:rsidRPr="00804B85" w:rsidRDefault="003029AF" w:rsidP="00880C3B">
            <w:pPr>
              <w:rPr>
                <w:rFonts w:asciiTheme="minorHAnsi" w:hAnsiTheme="minorHAnsi" w:cstheme="minorHAnsi"/>
              </w:rPr>
            </w:pPr>
          </w:p>
        </w:tc>
        <w:tc>
          <w:tcPr>
            <w:tcW w:w="8910" w:type="dxa"/>
          </w:tcPr>
          <w:p w14:paraId="08C26F04"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rPr>
              <w:t xml:space="preserve">Provide </w:t>
            </w:r>
            <w:proofErr w:type="gramStart"/>
            <w:r w:rsidRPr="00804B85">
              <w:rPr>
                <w:rFonts w:asciiTheme="minorHAnsi" w:hAnsiTheme="minorHAnsi" w:cstheme="minorHAnsi"/>
                <w:b/>
              </w:rPr>
              <w:t>a brief summary</w:t>
            </w:r>
            <w:proofErr w:type="gramEnd"/>
            <w:r w:rsidRPr="00804B85">
              <w:rPr>
                <w:rFonts w:asciiTheme="minorHAnsi" w:hAnsiTheme="minorHAnsi" w:cstheme="minorHAnsi"/>
                <w:b/>
              </w:rPr>
              <w:t xml:space="preserve"> of the data set.</w:t>
            </w:r>
          </w:p>
          <w:p w14:paraId="26298F72"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rPr>
              <w:t>The Point-in-Time (PIT) count is data on the number of sheltered and unsheltered people and their characteristics experiencing homelessness on a given night as reported by the Continuums of Care.</w:t>
            </w:r>
          </w:p>
        </w:tc>
      </w:tr>
      <w:tr w:rsidR="003029AF" w:rsidRPr="00804B85" w14:paraId="2D3A4CED" w14:textId="77777777" w:rsidTr="00880C3B">
        <w:trPr>
          <w:cantSplit/>
        </w:trPr>
        <w:tc>
          <w:tcPr>
            <w:tcW w:w="440" w:type="dxa"/>
            <w:vMerge/>
          </w:tcPr>
          <w:p w14:paraId="3BA4D4CC" w14:textId="77777777" w:rsidR="003029AF" w:rsidRPr="00804B85" w:rsidRDefault="003029AF" w:rsidP="00880C3B">
            <w:pPr>
              <w:rPr>
                <w:rFonts w:asciiTheme="minorHAnsi" w:hAnsiTheme="minorHAnsi" w:cstheme="minorHAnsi"/>
              </w:rPr>
            </w:pPr>
          </w:p>
        </w:tc>
        <w:tc>
          <w:tcPr>
            <w:tcW w:w="8910" w:type="dxa"/>
          </w:tcPr>
          <w:p w14:paraId="3D845EA4"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1A2F8CD3"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rPr>
              <w:t xml:space="preserve">To identify the number and characteristics of homeless individuals and families on a given night in the state to assess the available resources and inform the </w:t>
            </w:r>
            <w:proofErr w:type="spellStart"/>
            <w:r w:rsidRPr="00804B85">
              <w:rPr>
                <w:rFonts w:asciiTheme="minorHAnsi" w:hAnsiTheme="minorHAnsi" w:cstheme="minorHAnsi"/>
              </w:rPr>
              <w:t>CoCs</w:t>
            </w:r>
            <w:proofErr w:type="spellEnd"/>
            <w:r w:rsidRPr="00804B85">
              <w:rPr>
                <w:rFonts w:asciiTheme="minorHAnsi" w:hAnsiTheme="minorHAnsi" w:cstheme="minorHAnsi"/>
              </w:rPr>
              <w:t xml:space="preserve"> of program needs.</w:t>
            </w:r>
          </w:p>
        </w:tc>
      </w:tr>
      <w:tr w:rsidR="003029AF" w:rsidRPr="00804B85" w14:paraId="063D034D" w14:textId="77777777" w:rsidTr="00880C3B">
        <w:trPr>
          <w:cantSplit/>
        </w:trPr>
        <w:tc>
          <w:tcPr>
            <w:tcW w:w="440" w:type="dxa"/>
            <w:vMerge/>
          </w:tcPr>
          <w:p w14:paraId="30A5E482" w14:textId="77777777" w:rsidR="003029AF" w:rsidRPr="00804B85" w:rsidRDefault="003029AF" w:rsidP="00880C3B">
            <w:pPr>
              <w:rPr>
                <w:rFonts w:asciiTheme="minorHAnsi" w:hAnsiTheme="minorHAnsi" w:cstheme="minorHAnsi"/>
              </w:rPr>
            </w:pPr>
          </w:p>
        </w:tc>
        <w:tc>
          <w:tcPr>
            <w:tcW w:w="8910" w:type="dxa"/>
          </w:tcPr>
          <w:p w14:paraId="673C22D8"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0911AD96"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The State of New Mexico is covered by t</w:t>
            </w:r>
            <w:r w:rsidRPr="00804B85">
              <w:rPr>
                <w:rFonts w:asciiTheme="minorHAnsi" w:hAnsiTheme="minorHAnsi" w:cstheme="minorHAnsi"/>
              </w:rPr>
              <w:t xml:space="preserve">he City of Albuquerque </w:t>
            </w:r>
            <w:proofErr w:type="spellStart"/>
            <w:r w:rsidRPr="00804B85">
              <w:rPr>
                <w:rFonts w:asciiTheme="minorHAnsi" w:hAnsiTheme="minorHAnsi" w:cstheme="minorHAnsi"/>
              </w:rPr>
              <w:t>CoC</w:t>
            </w:r>
            <w:proofErr w:type="spellEnd"/>
            <w:r w:rsidRPr="00804B85">
              <w:rPr>
                <w:rFonts w:asciiTheme="minorHAnsi" w:hAnsiTheme="minorHAnsi" w:cstheme="minorHAnsi"/>
              </w:rPr>
              <w:t xml:space="preserve"> and the Balance of State </w:t>
            </w:r>
            <w:proofErr w:type="spellStart"/>
            <w:r w:rsidRPr="00804B85">
              <w:rPr>
                <w:rFonts w:asciiTheme="minorHAnsi" w:hAnsiTheme="minorHAnsi" w:cstheme="minorHAnsi"/>
              </w:rPr>
              <w:t>CoC</w:t>
            </w:r>
            <w:proofErr w:type="spellEnd"/>
            <w:r w:rsidRPr="00804B85">
              <w:rPr>
                <w:rFonts w:asciiTheme="minorHAnsi" w:hAnsiTheme="minorHAnsi" w:cstheme="minorHAnsi"/>
              </w:rPr>
              <w:t>.</w:t>
            </w:r>
          </w:p>
        </w:tc>
      </w:tr>
      <w:tr w:rsidR="003029AF" w:rsidRPr="00804B85" w14:paraId="1C2B8E17" w14:textId="77777777" w:rsidTr="00880C3B">
        <w:trPr>
          <w:cantSplit/>
        </w:trPr>
        <w:tc>
          <w:tcPr>
            <w:tcW w:w="440" w:type="dxa"/>
            <w:vMerge/>
          </w:tcPr>
          <w:p w14:paraId="6DB4501A" w14:textId="77777777" w:rsidR="003029AF" w:rsidRPr="00804B85" w:rsidRDefault="003029AF" w:rsidP="00880C3B">
            <w:pPr>
              <w:rPr>
                <w:rFonts w:asciiTheme="minorHAnsi" w:hAnsiTheme="minorHAnsi" w:cstheme="minorHAnsi"/>
              </w:rPr>
            </w:pPr>
          </w:p>
        </w:tc>
        <w:tc>
          <w:tcPr>
            <w:tcW w:w="8910" w:type="dxa"/>
          </w:tcPr>
          <w:p w14:paraId="3971D8F3"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color w:val="000033"/>
              </w:rPr>
              <w:t xml:space="preserve">What </w:t>
            </w:r>
            <w:proofErr w:type="gramStart"/>
            <w:r w:rsidRPr="00804B85">
              <w:rPr>
                <w:rFonts w:asciiTheme="minorHAnsi" w:hAnsiTheme="minorHAnsi" w:cstheme="minorHAnsi"/>
                <w:b/>
                <w:color w:val="000033"/>
              </w:rPr>
              <w:t>time period</w:t>
            </w:r>
            <w:proofErr w:type="gramEnd"/>
            <w:r w:rsidRPr="00804B85">
              <w:rPr>
                <w:rFonts w:asciiTheme="minorHAnsi" w:hAnsiTheme="minorHAnsi" w:cstheme="minorHAnsi"/>
                <w:b/>
                <w:color w:val="000033"/>
              </w:rPr>
              <w:t xml:space="preserve"> (provide the year, and optionally month, or month and day) is covered by this data set?</w:t>
            </w:r>
          </w:p>
          <w:p w14:paraId="5F9CC482"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rPr>
              <w:t>January 2018</w:t>
            </w:r>
          </w:p>
        </w:tc>
      </w:tr>
      <w:tr w:rsidR="003029AF" w:rsidRPr="00804B85" w14:paraId="22BD6A4D" w14:textId="77777777" w:rsidTr="00880C3B">
        <w:trPr>
          <w:cantSplit/>
        </w:trPr>
        <w:tc>
          <w:tcPr>
            <w:tcW w:w="440" w:type="dxa"/>
            <w:vMerge/>
          </w:tcPr>
          <w:p w14:paraId="4DF6BA2F" w14:textId="77777777" w:rsidR="003029AF" w:rsidRPr="00804B85" w:rsidRDefault="003029AF" w:rsidP="00880C3B">
            <w:pPr>
              <w:rPr>
                <w:rFonts w:asciiTheme="minorHAnsi" w:hAnsiTheme="minorHAnsi" w:cstheme="minorHAnsi"/>
              </w:rPr>
            </w:pPr>
          </w:p>
        </w:tc>
        <w:tc>
          <w:tcPr>
            <w:tcW w:w="8910" w:type="dxa"/>
          </w:tcPr>
          <w:p w14:paraId="0D516EE6" w14:textId="77777777" w:rsidR="003029AF" w:rsidRPr="00804B85" w:rsidRDefault="003029AF" w:rsidP="00880C3B">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08182E85"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Complete</w:t>
            </w:r>
          </w:p>
        </w:tc>
      </w:tr>
      <w:tr w:rsidR="003029AF" w:rsidRPr="00804B85" w14:paraId="774B7491" w14:textId="77777777" w:rsidTr="00880C3B">
        <w:trPr>
          <w:cantSplit/>
        </w:trPr>
        <w:tc>
          <w:tcPr>
            <w:tcW w:w="440" w:type="dxa"/>
            <w:vMerge w:val="restart"/>
          </w:tcPr>
          <w:p w14:paraId="57A3D879" w14:textId="77777777" w:rsidR="003029AF" w:rsidRPr="00804B85" w:rsidRDefault="003029AF" w:rsidP="00880C3B">
            <w:pPr>
              <w:rPr>
                <w:rFonts w:asciiTheme="minorHAnsi" w:hAnsiTheme="minorHAnsi" w:cstheme="minorHAnsi"/>
                <w:b/>
              </w:rPr>
            </w:pPr>
            <w:r w:rsidRPr="00804B85">
              <w:rPr>
                <w:rFonts w:asciiTheme="minorHAnsi" w:hAnsiTheme="minorHAnsi" w:cstheme="minorHAnsi"/>
                <w:b/>
              </w:rPr>
              <w:lastRenderedPageBreak/>
              <w:t>6</w:t>
            </w:r>
          </w:p>
        </w:tc>
        <w:tc>
          <w:tcPr>
            <w:tcW w:w="8910" w:type="dxa"/>
          </w:tcPr>
          <w:p w14:paraId="43B48541"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bCs/>
              </w:rPr>
              <w:t>Data Source Name</w:t>
            </w:r>
          </w:p>
          <w:p w14:paraId="7F68ECA5"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rPr>
              <w:t xml:space="preserve">NM </w:t>
            </w:r>
            <w:r w:rsidRPr="00804B85">
              <w:rPr>
                <w:rFonts w:asciiTheme="minorHAnsi" w:hAnsiTheme="minorHAnsi" w:cstheme="minorHAnsi"/>
                <w:bCs/>
              </w:rPr>
              <w:t>HIV Surveillance &amp; Epidemiology Program, 2016 Annual Report</w:t>
            </w:r>
          </w:p>
        </w:tc>
      </w:tr>
      <w:tr w:rsidR="003029AF" w:rsidRPr="00804B85" w14:paraId="1A460574" w14:textId="77777777" w:rsidTr="00880C3B">
        <w:trPr>
          <w:cantSplit/>
        </w:trPr>
        <w:tc>
          <w:tcPr>
            <w:tcW w:w="440" w:type="dxa"/>
            <w:vMerge/>
          </w:tcPr>
          <w:p w14:paraId="24C3DDFB" w14:textId="77777777" w:rsidR="003029AF" w:rsidRPr="00804B85" w:rsidRDefault="003029AF" w:rsidP="00880C3B">
            <w:pPr>
              <w:rPr>
                <w:rFonts w:asciiTheme="minorHAnsi" w:hAnsiTheme="minorHAnsi" w:cstheme="minorHAnsi"/>
              </w:rPr>
            </w:pPr>
          </w:p>
        </w:tc>
        <w:tc>
          <w:tcPr>
            <w:tcW w:w="8910" w:type="dxa"/>
          </w:tcPr>
          <w:p w14:paraId="0927B10A"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52BF91B7"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bCs/>
              </w:rPr>
              <w:t>New Mexico Department of Health</w:t>
            </w:r>
          </w:p>
        </w:tc>
      </w:tr>
      <w:tr w:rsidR="003029AF" w:rsidRPr="00804B85" w14:paraId="3FA18A17" w14:textId="77777777" w:rsidTr="00880C3B">
        <w:trPr>
          <w:cantSplit/>
        </w:trPr>
        <w:tc>
          <w:tcPr>
            <w:tcW w:w="440" w:type="dxa"/>
            <w:vMerge/>
          </w:tcPr>
          <w:p w14:paraId="0B4C032B" w14:textId="77777777" w:rsidR="003029AF" w:rsidRPr="00804B85" w:rsidRDefault="003029AF" w:rsidP="00880C3B">
            <w:pPr>
              <w:rPr>
                <w:rFonts w:asciiTheme="minorHAnsi" w:hAnsiTheme="minorHAnsi" w:cstheme="minorHAnsi"/>
              </w:rPr>
            </w:pPr>
          </w:p>
        </w:tc>
        <w:tc>
          <w:tcPr>
            <w:tcW w:w="8910" w:type="dxa"/>
          </w:tcPr>
          <w:p w14:paraId="7E223BCB"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rPr>
              <w:t xml:space="preserve">Provide </w:t>
            </w:r>
            <w:proofErr w:type="gramStart"/>
            <w:r w:rsidRPr="00804B85">
              <w:rPr>
                <w:rFonts w:asciiTheme="minorHAnsi" w:hAnsiTheme="minorHAnsi" w:cstheme="minorHAnsi"/>
                <w:b/>
              </w:rPr>
              <w:t>a brief summary</w:t>
            </w:r>
            <w:proofErr w:type="gramEnd"/>
            <w:r w:rsidRPr="00804B85">
              <w:rPr>
                <w:rFonts w:asciiTheme="minorHAnsi" w:hAnsiTheme="minorHAnsi" w:cstheme="minorHAnsi"/>
                <w:b/>
              </w:rPr>
              <w:t xml:space="preserve"> of the data set.</w:t>
            </w:r>
          </w:p>
          <w:p w14:paraId="025CDD46" w14:textId="77777777" w:rsidR="003029AF" w:rsidRPr="00804B85" w:rsidRDefault="003029AF" w:rsidP="00880C3B">
            <w:pPr>
              <w:spacing w:before="100" w:beforeAutospacing="1" w:after="100" w:afterAutospacing="1"/>
              <w:rPr>
                <w:rFonts w:asciiTheme="minorHAnsi" w:eastAsia="Times New Roman" w:hAnsiTheme="minorHAnsi" w:cstheme="minorHAnsi"/>
              </w:rPr>
            </w:pPr>
            <w:r w:rsidRPr="00804B85">
              <w:rPr>
                <w:rFonts w:asciiTheme="minorHAnsi" w:eastAsia="Times New Roman" w:hAnsiTheme="minorHAnsi" w:cstheme="minorHAnsi"/>
              </w:rPr>
              <w:t xml:space="preserve">The </w:t>
            </w:r>
            <w:r w:rsidRPr="00804B85">
              <w:rPr>
                <w:rFonts w:asciiTheme="minorHAnsi" w:eastAsia="Times New Roman" w:hAnsiTheme="minorHAnsi" w:cstheme="minorHAnsi"/>
                <w:bCs/>
              </w:rPr>
              <w:t>New Mexico Department of Health’s</w:t>
            </w:r>
            <w:r w:rsidRPr="00804B85">
              <w:rPr>
                <w:rFonts w:asciiTheme="minorHAnsi" w:eastAsia="Times New Roman" w:hAnsiTheme="minorHAnsi" w:cstheme="minorHAnsi"/>
              </w:rPr>
              <w:t xml:space="preserve"> </w:t>
            </w:r>
            <w:r w:rsidRPr="00804B85">
              <w:rPr>
                <w:rFonts w:asciiTheme="minorHAnsi" w:eastAsia="Times New Roman" w:hAnsiTheme="minorHAnsi" w:cstheme="minorHAnsi"/>
                <w:bCs/>
              </w:rPr>
              <w:t xml:space="preserve">HIV Surveillance &amp; Epidemiology Program </w:t>
            </w:r>
            <w:r w:rsidRPr="00804B85">
              <w:rPr>
                <w:rFonts w:asciiTheme="minorHAnsi" w:eastAsia="Times New Roman" w:hAnsiTheme="minorHAnsi" w:cstheme="minorHAnsi"/>
              </w:rPr>
              <w:t xml:space="preserve">collects, analyzes, and disseminates surveillance data on HIV infection in New Mexico. This data is collected into an HIV surveillance annual report and includes HIV infection population counts, characteristics, regional </w:t>
            </w:r>
            <w:proofErr w:type="gramStart"/>
            <w:r w:rsidRPr="00804B85">
              <w:rPr>
                <w:rFonts w:asciiTheme="minorHAnsi" w:eastAsia="Times New Roman" w:hAnsiTheme="minorHAnsi" w:cstheme="minorHAnsi"/>
              </w:rPr>
              <w:t>impacts</w:t>
            </w:r>
            <w:proofErr w:type="gramEnd"/>
            <w:r w:rsidRPr="00804B85">
              <w:rPr>
                <w:rFonts w:asciiTheme="minorHAnsi" w:eastAsia="Times New Roman" w:hAnsiTheme="minorHAnsi" w:cstheme="minorHAnsi"/>
              </w:rPr>
              <w:t xml:space="preserve"> and yearly trends.</w:t>
            </w:r>
          </w:p>
        </w:tc>
      </w:tr>
      <w:tr w:rsidR="003029AF" w:rsidRPr="00804B85" w14:paraId="525BE13D" w14:textId="77777777" w:rsidTr="00880C3B">
        <w:trPr>
          <w:cantSplit/>
        </w:trPr>
        <w:tc>
          <w:tcPr>
            <w:tcW w:w="440" w:type="dxa"/>
            <w:vMerge/>
          </w:tcPr>
          <w:p w14:paraId="333B6F06" w14:textId="77777777" w:rsidR="003029AF" w:rsidRPr="00804B85" w:rsidRDefault="003029AF" w:rsidP="00880C3B">
            <w:pPr>
              <w:rPr>
                <w:rFonts w:asciiTheme="minorHAnsi" w:hAnsiTheme="minorHAnsi" w:cstheme="minorHAnsi"/>
              </w:rPr>
            </w:pPr>
          </w:p>
        </w:tc>
        <w:tc>
          <w:tcPr>
            <w:tcW w:w="8910" w:type="dxa"/>
          </w:tcPr>
          <w:p w14:paraId="0A1EFB6B"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61A00139"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rPr>
              <w:t xml:space="preserve">The annual surveillance report summarizes information about diagnosed HIV infections of which this information is used by the </w:t>
            </w:r>
            <w:r w:rsidRPr="00804B85">
              <w:rPr>
                <w:rFonts w:asciiTheme="minorHAnsi" w:hAnsiTheme="minorHAnsi" w:cstheme="minorHAnsi"/>
                <w:bCs/>
              </w:rPr>
              <w:t xml:space="preserve">New Mexico Department of Health’s partners including other agencies, health departments, nonprofits, academic </w:t>
            </w:r>
            <w:proofErr w:type="gramStart"/>
            <w:r w:rsidRPr="00804B85">
              <w:rPr>
                <w:rFonts w:asciiTheme="minorHAnsi" w:hAnsiTheme="minorHAnsi" w:cstheme="minorHAnsi"/>
                <w:bCs/>
              </w:rPr>
              <w:t>institutions</w:t>
            </w:r>
            <w:proofErr w:type="gramEnd"/>
            <w:r w:rsidRPr="00804B85">
              <w:rPr>
                <w:rFonts w:asciiTheme="minorHAnsi" w:hAnsiTheme="minorHAnsi" w:cstheme="minorHAnsi"/>
                <w:bCs/>
              </w:rPr>
              <w:t xml:space="preserve"> and healthcare providers to help optimize efforts, plan services, allocate resources, develop policy and monitor trends in HIV infection.</w:t>
            </w:r>
          </w:p>
        </w:tc>
      </w:tr>
      <w:tr w:rsidR="003029AF" w:rsidRPr="00804B85" w14:paraId="53608314" w14:textId="77777777" w:rsidTr="00880C3B">
        <w:trPr>
          <w:cantSplit/>
        </w:trPr>
        <w:tc>
          <w:tcPr>
            <w:tcW w:w="440" w:type="dxa"/>
            <w:vMerge/>
          </w:tcPr>
          <w:p w14:paraId="29DCD2D4" w14:textId="77777777" w:rsidR="003029AF" w:rsidRPr="00804B85" w:rsidRDefault="003029AF" w:rsidP="00880C3B">
            <w:pPr>
              <w:rPr>
                <w:rFonts w:asciiTheme="minorHAnsi" w:hAnsiTheme="minorHAnsi" w:cstheme="minorHAnsi"/>
              </w:rPr>
            </w:pPr>
          </w:p>
        </w:tc>
        <w:tc>
          <w:tcPr>
            <w:tcW w:w="8910" w:type="dxa"/>
          </w:tcPr>
          <w:p w14:paraId="1790D78D"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2AA9E91B"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3029AF" w:rsidRPr="00804B85" w14:paraId="243951F4" w14:textId="77777777" w:rsidTr="00880C3B">
        <w:trPr>
          <w:cantSplit/>
        </w:trPr>
        <w:tc>
          <w:tcPr>
            <w:tcW w:w="440" w:type="dxa"/>
            <w:vMerge/>
          </w:tcPr>
          <w:p w14:paraId="3891810A" w14:textId="77777777" w:rsidR="003029AF" w:rsidRPr="00804B85" w:rsidRDefault="003029AF" w:rsidP="00880C3B">
            <w:pPr>
              <w:rPr>
                <w:rFonts w:asciiTheme="minorHAnsi" w:hAnsiTheme="minorHAnsi" w:cstheme="minorHAnsi"/>
              </w:rPr>
            </w:pPr>
          </w:p>
        </w:tc>
        <w:tc>
          <w:tcPr>
            <w:tcW w:w="8910" w:type="dxa"/>
          </w:tcPr>
          <w:p w14:paraId="41103041"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color w:val="000033"/>
              </w:rPr>
              <w:t xml:space="preserve">What </w:t>
            </w:r>
            <w:proofErr w:type="gramStart"/>
            <w:r w:rsidRPr="00804B85">
              <w:rPr>
                <w:rFonts w:asciiTheme="minorHAnsi" w:hAnsiTheme="minorHAnsi" w:cstheme="minorHAnsi"/>
                <w:b/>
                <w:color w:val="000033"/>
              </w:rPr>
              <w:t>time period</w:t>
            </w:r>
            <w:proofErr w:type="gramEnd"/>
            <w:r w:rsidRPr="00804B85">
              <w:rPr>
                <w:rFonts w:asciiTheme="minorHAnsi" w:hAnsiTheme="minorHAnsi" w:cstheme="minorHAnsi"/>
                <w:b/>
                <w:color w:val="000033"/>
              </w:rPr>
              <w:t xml:space="preserve"> (provide the year, and optionally month, or month and day) is covered by this data set?</w:t>
            </w:r>
          </w:p>
          <w:p w14:paraId="2517FC5D"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rPr>
              <w:t>2016</w:t>
            </w:r>
          </w:p>
        </w:tc>
      </w:tr>
      <w:tr w:rsidR="003029AF" w:rsidRPr="00804B85" w14:paraId="03CD5D40" w14:textId="77777777" w:rsidTr="00880C3B">
        <w:trPr>
          <w:cantSplit/>
        </w:trPr>
        <w:tc>
          <w:tcPr>
            <w:tcW w:w="440" w:type="dxa"/>
            <w:vMerge/>
          </w:tcPr>
          <w:p w14:paraId="4609D322" w14:textId="77777777" w:rsidR="003029AF" w:rsidRPr="00804B85" w:rsidRDefault="003029AF" w:rsidP="00880C3B">
            <w:pPr>
              <w:rPr>
                <w:rFonts w:asciiTheme="minorHAnsi" w:hAnsiTheme="minorHAnsi" w:cstheme="minorHAnsi"/>
              </w:rPr>
            </w:pPr>
          </w:p>
        </w:tc>
        <w:tc>
          <w:tcPr>
            <w:tcW w:w="8910" w:type="dxa"/>
          </w:tcPr>
          <w:p w14:paraId="01F5A2DC" w14:textId="77777777" w:rsidR="003029AF" w:rsidRPr="00804B85" w:rsidRDefault="003029AF" w:rsidP="00880C3B">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47758DCA"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Complete</w:t>
            </w:r>
          </w:p>
        </w:tc>
      </w:tr>
      <w:tr w:rsidR="003029AF" w:rsidRPr="00804B85" w14:paraId="05B7B014" w14:textId="77777777" w:rsidTr="00880C3B">
        <w:trPr>
          <w:cantSplit/>
        </w:trPr>
        <w:tc>
          <w:tcPr>
            <w:tcW w:w="440" w:type="dxa"/>
            <w:vMerge w:val="restart"/>
          </w:tcPr>
          <w:p w14:paraId="787F02B7" w14:textId="77777777" w:rsidR="003029AF" w:rsidRPr="00804B85" w:rsidRDefault="003029AF" w:rsidP="00880C3B">
            <w:pPr>
              <w:rPr>
                <w:rFonts w:asciiTheme="minorHAnsi" w:hAnsiTheme="minorHAnsi" w:cstheme="minorHAnsi"/>
              </w:rPr>
            </w:pPr>
            <w:r w:rsidRPr="00804B85">
              <w:rPr>
                <w:rFonts w:asciiTheme="minorHAnsi" w:hAnsiTheme="minorHAnsi" w:cstheme="minorHAnsi"/>
                <w:b/>
              </w:rPr>
              <w:t>7</w:t>
            </w:r>
          </w:p>
        </w:tc>
        <w:tc>
          <w:tcPr>
            <w:tcW w:w="8910" w:type="dxa"/>
          </w:tcPr>
          <w:p w14:paraId="3B98159A"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bCs/>
              </w:rPr>
              <w:t>Data Source Name</w:t>
            </w:r>
          </w:p>
          <w:p w14:paraId="548176CE"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rPr>
              <w:t>2018 HOPWA CAPER</w:t>
            </w:r>
          </w:p>
        </w:tc>
      </w:tr>
      <w:tr w:rsidR="003029AF" w:rsidRPr="00804B85" w14:paraId="53F31F06" w14:textId="77777777" w:rsidTr="00880C3B">
        <w:trPr>
          <w:cantSplit/>
        </w:trPr>
        <w:tc>
          <w:tcPr>
            <w:tcW w:w="440" w:type="dxa"/>
            <w:vMerge/>
          </w:tcPr>
          <w:p w14:paraId="72EAB0AD" w14:textId="77777777" w:rsidR="003029AF" w:rsidRPr="00804B85" w:rsidRDefault="003029AF" w:rsidP="00880C3B">
            <w:pPr>
              <w:rPr>
                <w:rFonts w:asciiTheme="minorHAnsi" w:hAnsiTheme="minorHAnsi" w:cstheme="minorHAnsi"/>
              </w:rPr>
            </w:pPr>
          </w:p>
        </w:tc>
        <w:tc>
          <w:tcPr>
            <w:tcW w:w="8910" w:type="dxa"/>
          </w:tcPr>
          <w:p w14:paraId="3088CCA4"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0B1F89B8"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MFA Community Development Department</w:t>
            </w:r>
          </w:p>
        </w:tc>
      </w:tr>
      <w:tr w:rsidR="003029AF" w:rsidRPr="00804B85" w14:paraId="05CBCCB1" w14:textId="77777777" w:rsidTr="00880C3B">
        <w:trPr>
          <w:cantSplit/>
        </w:trPr>
        <w:tc>
          <w:tcPr>
            <w:tcW w:w="440" w:type="dxa"/>
            <w:vMerge/>
          </w:tcPr>
          <w:p w14:paraId="30FA1873" w14:textId="77777777" w:rsidR="003029AF" w:rsidRPr="00804B85" w:rsidRDefault="003029AF" w:rsidP="00880C3B">
            <w:pPr>
              <w:rPr>
                <w:rFonts w:asciiTheme="minorHAnsi" w:hAnsiTheme="minorHAnsi" w:cstheme="minorHAnsi"/>
              </w:rPr>
            </w:pPr>
          </w:p>
        </w:tc>
        <w:tc>
          <w:tcPr>
            <w:tcW w:w="8910" w:type="dxa"/>
          </w:tcPr>
          <w:p w14:paraId="0588C381"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rPr>
              <w:t xml:space="preserve">Provide </w:t>
            </w:r>
            <w:proofErr w:type="gramStart"/>
            <w:r w:rsidRPr="00804B85">
              <w:rPr>
                <w:rFonts w:asciiTheme="minorHAnsi" w:hAnsiTheme="minorHAnsi" w:cstheme="minorHAnsi"/>
                <w:b/>
              </w:rPr>
              <w:t>a brief summary</w:t>
            </w:r>
            <w:proofErr w:type="gramEnd"/>
            <w:r w:rsidRPr="00804B85">
              <w:rPr>
                <w:rFonts w:asciiTheme="minorHAnsi" w:hAnsiTheme="minorHAnsi" w:cstheme="minorHAnsi"/>
                <w:b/>
              </w:rPr>
              <w:t xml:space="preserve"> of the data set.</w:t>
            </w:r>
          </w:p>
          <w:p w14:paraId="6AC0E987"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rPr>
              <w:t>The 2018 HOPWA CAPER is an annual report providing program accomplishments for serving persons with HIV/AIDS and is part of the 2018 Consolidated Annual Performance and Evaluation Report that is submitted to HUD 90 days following the end of the program year.  The HOPWA CAPER provides beneficiary counts and demographic and economic characteristics.</w:t>
            </w:r>
          </w:p>
        </w:tc>
      </w:tr>
      <w:tr w:rsidR="003029AF" w:rsidRPr="00804B85" w14:paraId="306427D3" w14:textId="77777777" w:rsidTr="00880C3B">
        <w:trPr>
          <w:cantSplit/>
        </w:trPr>
        <w:tc>
          <w:tcPr>
            <w:tcW w:w="440" w:type="dxa"/>
            <w:vMerge/>
          </w:tcPr>
          <w:p w14:paraId="7678644F" w14:textId="77777777" w:rsidR="003029AF" w:rsidRPr="00804B85" w:rsidRDefault="003029AF" w:rsidP="00880C3B">
            <w:pPr>
              <w:rPr>
                <w:rFonts w:asciiTheme="minorHAnsi" w:hAnsiTheme="minorHAnsi" w:cstheme="minorHAnsi"/>
              </w:rPr>
            </w:pPr>
          </w:p>
        </w:tc>
        <w:tc>
          <w:tcPr>
            <w:tcW w:w="8910" w:type="dxa"/>
          </w:tcPr>
          <w:p w14:paraId="03AD2BE1"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25790FE9"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rPr>
              <w:t>The 2018 HOPWA CAPER provides annual information on program accomplishments that supports program evaluation and the ability to measure program beneficiary outcomes as related to maintaining housing stability, prevent homelessness and improve access to care and support for persons with HIV/AIDS.</w:t>
            </w:r>
          </w:p>
        </w:tc>
      </w:tr>
      <w:tr w:rsidR="003029AF" w:rsidRPr="00804B85" w14:paraId="58A8AAD0" w14:textId="77777777" w:rsidTr="00880C3B">
        <w:trPr>
          <w:cantSplit/>
        </w:trPr>
        <w:tc>
          <w:tcPr>
            <w:tcW w:w="440" w:type="dxa"/>
            <w:vMerge/>
          </w:tcPr>
          <w:p w14:paraId="0D589CC0" w14:textId="77777777" w:rsidR="003029AF" w:rsidRPr="00804B85" w:rsidRDefault="003029AF" w:rsidP="00880C3B">
            <w:pPr>
              <w:rPr>
                <w:rFonts w:asciiTheme="minorHAnsi" w:hAnsiTheme="minorHAnsi" w:cstheme="minorHAnsi"/>
              </w:rPr>
            </w:pPr>
          </w:p>
        </w:tc>
        <w:tc>
          <w:tcPr>
            <w:tcW w:w="8910" w:type="dxa"/>
          </w:tcPr>
          <w:p w14:paraId="1B823616"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6D61B6A4"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3029AF" w:rsidRPr="00804B85" w14:paraId="5CBF4E24" w14:textId="77777777" w:rsidTr="00880C3B">
        <w:trPr>
          <w:cantSplit/>
        </w:trPr>
        <w:tc>
          <w:tcPr>
            <w:tcW w:w="440" w:type="dxa"/>
            <w:vMerge/>
          </w:tcPr>
          <w:p w14:paraId="59ADC381" w14:textId="77777777" w:rsidR="003029AF" w:rsidRPr="00804B85" w:rsidRDefault="003029AF" w:rsidP="00880C3B">
            <w:pPr>
              <w:rPr>
                <w:rFonts w:asciiTheme="minorHAnsi" w:hAnsiTheme="minorHAnsi" w:cstheme="minorHAnsi"/>
              </w:rPr>
            </w:pPr>
          </w:p>
        </w:tc>
        <w:tc>
          <w:tcPr>
            <w:tcW w:w="8910" w:type="dxa"/>
          </w:tcPr>
          <w:p w14:paraId="7A3212D0"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color w:val="000033"/>
              </w:rPr>
              <w:t xml:space="preserve">What </w:t>
            </w:r>
            <w:proofErr w:type="gramStart"/>
            <w:r w:rsidRPr="00804B85">
              <w:rPr>
                <w:rFonts w:asciiTheme="minorHAnsi" w:hAnsiTheme="minorHAnsi" w:cstheme="minorHAnsi"/>
                <w:b/>
                <w:color w:val="000033"/>
              </w:rPr>
              <w:t>time period</w:t>
            </w:r>
            <w:proofErr w:type="gramEnd"/>
            <w:r w:rsidRPr="00804B85">
              <w:rPr>
                <w:rFonts w:asciiTheme="minorHAnsi" w:hAnsiTheme="minorHAnsi" w:cstheme="minorHAnsi"/>
                <w:b/>
                <w:color w:val="000033"/>
              </w:rPr>
              <w:t xml:space="preserve"> (provide the year, and optionally month, or month and day) is covered by this data set?</w:t>
            </w:r>
          </w:p>
          <w:p w14:paraId="6E08A56E"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rPr>
              <w:t>2018</w:t>
            </w:r>
          </w:p>
        </w:tc>
      </w:tr>
      <w:tr w:rsidR="003029AF" w:rsidRPr="00804B85" w14:paraId="52F8596D" w14:textId="77777777" w:rsidTr="00880C3B">
        <w:trPr>
          <w:cantSplit/>
        </w:trPr>
        <w:tc>
          <w:tcPr>
            <w:tcW w:w="440" w:type="dxa"/>
            <w:vMerge/>
          </w:tcPr>
          <w:p w14:paraId="3225AB8C" w14:textId="77777777" w:rsidR="003029AF" w:rsidRPr="00804B85" w:rsidRDefault="003029AF" w:rsidP="00880C3B">
            <w:pPr>
              <w:rPr>
                <w:rFonts w:asciiTheme="minorHAnsi" w:hAnsiTheme="minorHAnsi" w:cstheme="minorHAnsi"/>
              </w:rPr>
            </w:pPr>
          </w:p>
        </w:tc>
        <w:tc>
          <w:tcPr>
            <w:tcW w:w="8910" w:type="dxa"/>
          </w:tcPr>
          <w:p w14:paraId="6A32E5FC" w14:textId="77777777" w:rsidR="003029AF" w:rsidRPr="00804B85" w:rsidRDefault="003029AF" w:rsidP="00880C3B">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3DADE35E"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Complete</w:t>
            </w:r>
          </w:p>
        </w:tc>
      </w:tr>
      <w:tr w:rsidR="003029AF" w:rsidRPr="00804B85" w14:paraId="34F7E876" w14:textId="77777777" w:rsidTr="00880C3B">
        <w:trPr>
          <w:cantSplit/>
        </w:trPr>
        <w:tc>
          <w:tcPr>
            <w:tcW w:w="440" w:type="dxa"/>
            <w:vMerge w:val="restart"/>
          </w:tcPr>
          <w:p w14:paraId="1C8B80FE" w14:textId="77777777" w:rsidR="003029AF" w:rsidRPr="00804B85" w:rsidRDefault="003029AF" w:rsidP="00880C3B">
            <w:pPr>
              <w:rPr>
                <w:rFonts w:asciiTheme="minorHAnsi" w:hAnsiTheme="minorHAnsi" w:cstheme="minorHAnsi"/>
              </w:rPr>
            </w:pPr>
            <w:r w:rsidRPr="00804B85">
              <w:rPr>
                <w:rFonts w:asciiTheme="minorHAnsi" w:hAnsiTheme="minorHAnsi" w:cstheme="minorHAnsi"/>
                <w:b/>
              </w:rPr>
              <w:t>8</w:t>
            </w:r>
          </w:p>
        </w:tc>
        <w:tc>
          <w:tcPr>
            <w:tcW w:w="8910" w:type="dxa"/>
          </w:tcPr>
          <w:p w14:paraId="2EE0544F"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bCs/>
              </w:rPr>
              <w:t>Data Source Name</w:t>
            </w:r>
          </w:p>
          <w:p w14:paraId="6F0F31D7"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rPr>
              <w:t xml:space="preserve">HUD 2019 Fair Market Rents (FMR) </w:t>
            </w:r>
          </w:p>
        </w:tc>
      </w:tr>
      <w:tr w:rsidR="003029AF" w:rsidRPr="00804B85" w14:paraId="71082889" w14:textId="77777777" w:rsidTr="00880C3B">
        <w:trPr>
          <w:cantSplit/>
        </w:trPr>
        <w:tc>
          <w:tcPr>
            <w:tcW w:w="440" w:type="dxa"/>
            <w:vMerge/>
          </w:tcPr>
          <w:p w14:paraId="259DCB50" w14:textId="77777777" w:rsidR="003029AF" w:rsidRPr="00804B85" w:rsidRDefault="003029AF" w:rsidP="00880C3B">
            <w:pPr>
              <w:rPr>
                <w:rFonts w:asciiTheme="minorHAnsi" w:hAnsiTheme="minorHAnsi" w:cstheme="minorHAnsi"/>
              </w:rPr>
            </w:pPr>
          </w:p>
        </w:tc>
        <w:tc>
          <w:tcPr>
            <w:tcW w:w="8910" w:type="dxa"/>
          </w:tcPr>
          <w:p w14:paraId="318D8ABD"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1E1043DD"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rPr>
              <w:t>US Department of Housing and Urban Development (HUD)</w:t>
            </w:r>
          </w:p>
        </w:tc>
      </w:tr>
      <w:tr w:rsidR="003029AF" w:rsidRPr="00804B85" w14:paraId="4CA7EEAE" w14:textId="77777777" w:rsidTr="00880C3B">
        <w:trPr>
          <w:cantSplit/>
        </w:trPr>
        <w:tc>
          <w:tcPr>
            <w:tcW w:w="440" w:type="dxa"/>
            <w:vMerge/>
          </w:tcPr>
          <w:p w14:paraId="6107F2E6" w14:textId="77777777" w:rsidR="003029AF" w:rsidRPr="00804B85" w:rsidRDefault="003029AF" w:rsidP="00880C3B">
            <w:pPr>
              <w:rPr>
                <w:rFonts w:asciiTheme="minorHAnsi" w:hAnsiTheme="minorHAnsi" w:cstheme="minorHAnsi"/>
              </w:rPr>
            </w:pPr>
          </w:p>
        </w:tc>
        <w:tc>
          <w:tcPr>
            <w:tcW w:w="8910" w:type="dxa"/>
          </w:tcPr>
          <w:p w14:paraId="08FE4763"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rPr>
              <w:t xml:space="preserve">Provide </w:t>
            </w:r>
            <w:proofErr w:type="gramStart"/>
            <w:r w:rsidRPr="00804B85">
              <w:rPr>
                <w:rFonts w:asciiTheme="minorHAnsi" w:hAnsiTheme="minorHAnsi" w:cstheme="minorHAnsi"/>
                <w:b/>
              </w:rPr>
              <w:t>a brief summary</w:t>
            </w:r>
            <w:proofErr w:type="gramEnd"/>
            <w:r w:rsidRPr="00804B85">
              <w:rPr>
                <w:rFonts w:asciiTheme="minorHAnsi" w:hAnsiTheme="minorHAnsi" w:cstheme="minorHAnsi"/>
                <w:b/>
              </w:rPr>
              <w:t xml:space="preserve"> of the data set.</w:t>
            </w:r>
          </w:p>
          <w:p w14:paraId="1E054EAC" w14:textId="77777777" w:rsidR="003029AF" w:rsidRPr="00804B85" w:rsidRDefault="003029AF" w:rsidP="00880C3B">
            <w:pPr>
              <w:spacing w:beforeAutospacing="1" w:afterAutospacing="1"/>
              <w:jc w:val="both"/>
              <w:rPr>
                <w:rFonts w:asciiTheme="minorHAnsi" w:hAnsiTheme="minorHAnsi" w:cstheme="minorHAnsi"/>
              </w:rPr>
            </w:pPr>
            <w:r w:rsidRPr="00804B85">
              <w:rPr>
                <w:rFonts w:asciiTheme="minorHAnsi" w:hAnsiTheme="minorHAnsi" w:cstheme="minorHAnsi"/>
              </w:rPr>
              <w:t>Fair Market Rents (FMRs) are set by HUD and used to determine payment standard amounts for HUD Programs. HUD annually estimates FMRs for Office of Management and Budget (OMB) defined metropolitan areas, some HUD defined subdivisions of OMB metropolitan areas and each nonmetropolitan county.  FMRs are displayed for efficiency (studio), 1-bedroom, 2-</w:t>
            </w:r>
            <w:proofErr w:type="gramStart"/>
            <w:r w:rsidRPr="00804B85">
              <w:rPr>
                <w:rFonts w:asciiTheme="minorHAnsi" w:hAnsiTheme="minorHAnsi" w:cstheme="minorHAnsi"/>
              </w:rPr>
              <w:t>bedroom,  3</w:t>
            </w:r>
            <w:proofErr w:type="gramEnd"/>
            <w:r w:rsidRPr="00804B85">
              <w:rPr>
                <w:rFonts w:asciiTheme="minorHAnsi" w:hAnsiTheme="minorHAnsi" w:cstheme="minorHAnsi"/>
              </w:rPr>
              <w:t xml:space="preserve">-bedroom and 4-bedroom units by local counties as there is no statewide FMR. </w:t>
            </w:r>
          </w:p>
        </w:tc>
      </w:tr>
      <w:tr w:rsidR="003029AF" w:rsidRPr="00804B85" w14:paraId="6159FDF8" w14:textId="77777777" w:rsidTr="00880C3B">
        <w:trPr>
          <w:cantSplit/>
        </w:trPr>
        <w:tc>
          <w:tcPr>
            <w:tcW w:w="440" w:type="dxa"/>
            <w:vMerge/>
          </w:tcPr>
          <w:p w14:paraId="617C6D04" w14:textId="77777777" w:rsidR="003029AF" w:rsidRPr="00804B85" w:rsidRDefault="003029AF" w:rsidP="00880C3B">
            <w:pPr>
              <w:rPr>
                <w:rFonts w:asciiTheme="minorHAnsi" w:hAnsiTheme="minorHAnsi" w:cstheme="minorHAnsi"/>
              </w:rPr>
            </w:pPr>
          </w:p>
        </w:tc>
        <w:tc>
          <w:tcPr>
            <w:tcW w:w="8910" w:type="dxa"/>
          </w:tcPr>
          <w:p w14:paraId="7D6F0A31"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27E6EE8A" w14:textId="77777777" w:rsidR="003029AF" w:rsidRPr="00804B85" w:rsidRDefault="003029AF" w:rsidP="00880C3B">
            <w:pPr>
              <w:spacing w:beforeAutospacing="1" w:afterAutospacing="1"/>
              <w:jc w:val="both"/>
              <w:rPr>
                <w:rFonts w:asciiTheme="minorHAnsi" w:hAnsiTheme="minorHAnsi" w:cstheme="minorHAnsi"/>
              </w:rPr>
            </w:pPr>
            <w:r w:rsidRPr="00804B85">
              <w:rPr>
                <w:rFonts w:asciiTheme="minorHAnsi" w:hAnsiTheme="minorHAnsi" w:cstheme="minorHAnsi"/>
              </w:rPr>
              <w:t xml:space="preserve">Fair Market Rents (FMRs) are set by HUD and used to determine payment standard amounts for HUD Programs such as HOME. </w:t>
            </w:r>
          </w:p>
        </w:tc>
      </w:tr>
      <w:tr w:rsidR="003029AF" w:rsidRPr="00804B85" w14:paraId="639BD5FB" w14:textId="77777777" w:rsidTr="00880C3B">
        <w:trPr>
          <w:cantSplit/>
        </w:trPr>
        <w:tc>
          <w:tcPr>
            <w:tcW w:w="440" w:type="dxa"/>
            <w:vMerge/>
          </w:tcPr>
          <w:p w14:paraId="54710B21" w14:textId="77777777" w:rsidR="003029AF" w:rsidRPr="00804B85" w:rsidRDefault="003029AF" w:rsidP="00880C3B">
            <w:pPr>
              <w:rPr>
                <w:rFonts w:asciiTheme="minorHAnsi" w:hAnsiTheme="minorHAnsi" w:cstheme="minorHAnsi"/>
              </w:rPr>
            </w:pPr>
          </w:p>
        </w:tc>
        <w:tc>
          <w:tcPr>
            <w:tcW w:w="8910" w:type="dxa"/>
          </w:tcPr>
          <w:p w14:paraId="0FC4CA62"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0B94B978"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3029AF" w:rsidRPr="00804B85" w14:paraId="088175E5" w14:textId="77777777" w:rsidTr="00880C3B">
        <w:trPr>
          <w:cantSplit/>
        </w:trPr>
        <w:tc>
          <w:tcPr>
            <w:tcW w:w="440" w:type="dxa"/>
            <w:vMerge/>
          </w:tcPr>
          <w:p w14:paraId="6C6CF086" w14:textId="77777777" w:rsidR="003029AF" w:rsidRPr="00804B85" w:rsidRDefault="003029AF" w:rsidP="00880C3B">
            <w:pPr>
              <w:rPr>
                <w:rFonts w:asciiTheme="minorHAnsi" w:hAnsiTheme="minorHAnsi" w:cstheme="minorHAnsi"/>
              </w:rPr>
            </w:pPr>
          </w:p>
        </w:tc>
        <w:tc>
          <w:tcPr>
            <w:tcW w:w="8910" w:type="dxa"/>
          </w:tcPr>
          <w:p w14:paraId="2A542590"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color w:val="000033"/>
              </w:rPr>
              <w:t xml:space="preserve">What </w:t>
            </w:r>
            <w:proofErr w:type="gramStart"/>
            <w:r w:rsidRPr="00804B85">
              <w:rPr>
                <w:rFonts w:asciiTheme="minorHAnsi" w:hAnsiTheme="minorHAnsi" w:cstheme="minorHAnsi"/>
                <w:b/>
                <w:color w:val="000033"/>
              </w:rPr>
              <w:t>time period</w:t>
            </w:r>
            <w:proofErr w:type="gramEnd"/>
            <w:r w:rsidRPr="00804B85">
              <w:rPr>
                <w:rFonts w:asciiTheme="minorHAnsi" w:hAnsiTheme="minorHAnsi" w:cstheme="minorHAnsi"/>
                <w:b/>
                <w:color w:val="000033"/>
              </w:rPr>
              <w:t xml:space="preserve"> (provide the year, and optionally month, or month and day) is covered by this data set?</w:t>
            </w:r>
          </w:p>
          <w:p w14:paraId="7931D9E7"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rPr>
              <w:t>2019</w:t>
            </w:r>
          </w:p>
        </w:tc>
      </w:tr>
      <w:tr w:rsidR="003029AF" w:rsidRPr="00804B85" w14:paraId="77F3E4A8" w14:textId="77777777" w:rsidTr="00880C3B">
        <w:trPr>
          <w:cantSplit/>
        </w:trPr>
        <w:tc>
          <w:tcPr>
            <w:tcW w:w="440" w:type="dxa"/>
            <w:vMerge/>
          </w:tcPr>
          <w:p w14:paraId="69949925" w14:textId="77777777" w:rsidR="003029AF" w:rsidRPr="00804B85" w:rsidRDefault="003029AF" w:rsidP="00880C3B">
            <w:pPr>
              <w:rPr>
                <w:rFonts w:asciiTheme="minorHAnsi" w:hAnsiTheme="minorHAnsi" w:cstheme="minorHAnsi"/>
              </w:rPr>
            </w:pPr>
          </w:p>
        </w:tc>
        <w:tc>
          <w:tcPr>
            <w:tcW w:w="8910" w:type="dxa"/>
          </w:tcPr>
          <w:p w14:paraId="04C4212C" w14:textId="77777777" w:rsidR="003029AF" w:rsidRPr="00804B85" w:rsidRDefault="003029AF" w:rsidP="00880C3B">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73394AB5"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Complete</w:t>
            </w:r>
          </w:p>
        </w:tc>
      </w:tr>
      <w:tr w:rsidR="003029AF" w:rsidRPr="00804B85" w14:paraId="3B10F37B" w14:textId="77777777" w:rsidTr="00880C3B">
        <w:trPr>
          <w:cantSplit/>
        </w:trPr>
        <w:tc>
          <w:tcPr>
            <w:tcW w:w="440" w:type="dxa"/>
            <w:vMerge w:val="restart"/>
          </w:tcPr>
          <w:p w14:paraId="6297F83E" w14:textId="77777777" w:rsidR="003029AF" w:rsidRPr="00804B85" w:rsidRDefault="003029AF" w:rsidP="00880C3B">
            <w:pPr>
              <w:rPr>
                <w:rFonts w:asciiTheme="minorHAnsi" w:hAnsiTheme="minorHAnsi" w:cstheme="minorHAnsi"/>
              </w:rPr>
            </w:pPr>
            <w:r w:rsidRPr="00804B85">
              <w:rPr>
                <w:rFonts w:asciiTheme="minorHAnsi" w:hAnsiTheme="minorHAnsi" w:cstheme="minorHAnsi"/>
                <w:b/>
              </w:rPr>
              <w:t>9</w:t>
            </w:r>
          </w:p>
        </w:tc>
        <w:tc>
          <w:tcPr>
            <w:tcW w:w="8910" w:type="dxa"/>
          </w:tcPr>
          <w:p w14:paraId="7B1B3C0F"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bCs/>
              </w:rPr>
              <w:t>Data Source Name</w:t>
            </w:r>
          </w:p>
          <w:p w14:paraId="5EDC0DF9"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rPr>
              <w:t xml:space="preserve">HUD 2018 </w:t>
            </w:r>
            <w:proofErr w:type="spellStart"/>
            <w:r w:rsidRPr="00804B85">
              <w:rPr>
                <w:rFonts w:asciiTheme="minorHAnsi" w:hAnsiTheme="minorHAnsi" w:cstheme="minorHAnsi"/>
              </w:rPr>
              <w:t>CoC</w:t>
            </w:r>
            <w:proofErr w:type="spellEnd"/>
            <w:r w:rsidRPr="00804B85">
              <w:rPr>
                <w:rFonts w:asciiTheme="minorHAnsi" w:hAnsiTheme="minorHAnsi" w:cstheme="minorHAnsi"/>
              </w:rPr>
              <w:t xml:space="preserve"> Homeless Assistance Programs, Housing Inventory Count Report</w:t>
            </w:r>
          </w:p>
        </w:tc>
      </w:tr>
      <w:tr w:rsidR="003029AF" w:rsidRPr="00804B85" w14:paraId="6BC72B72" w14:textId="77777777" w:rsidTr="00880C3B">
        <w:trPr>
          <w:cantSplit/>
        </w:trPr>
        <w:tc>
          <w:tcPr>
            <w:tcW w:w="440" w:type="dxa"/>
            <w:vMerge/>
          </w:tcPr>
          <w:p w14:paraId="1459905A" w14:textId="77777777" w:rsidR="003029AF" w:rsidRPr="00804B85" w:rsidRDefault="003029AF" w:rsidP="00880C3B">
            <w:pPr>
              <w:rPr>
                <w:rFonts w:asciiTheme="minorHAnsi" w:hAnsiTheme="minorHAnsi" w:cstheme="minorHAnsi"/>
              </w:rPr>
            </w:pPr>
          </w:p>
        </w:tc>
        <w:tc>
          <w:tcPr>
            <w:tcW w:w="8910" w:type="dxa"/>
          </w:tcPr>
          <w:p w14:paraId="4B0377EE"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5F1CB7E1"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rPr>
              <w:t xml:space="preserve">This data is provided to HUD by the two </w:t>
            </w:r>
            <w:proofErr w:type="spellStart"/>
            <w:r w:rsidRPr="00804B85">
              <w:rPr>
                <w:rFonts w:asciiTheme="minorHAnsi" w:hAnsiTheme="minorHAnsi" w:cstheme="minorHAnsi"/>
              </w:rPr>
              <w:t>CoCs</w:t>
            </w:r>
            <w:proofErr w:type="spellEnd"/>
            <w:r w:rsidRPr="00804B85">
              <w:rPr>
                <w:rFonts w:asciiTheme="minorHAnsi" w:hAnsiTheme="minorHAnsi" w:cstheme="minorHAnsi"/>
              </w:rPr>
              <w:t xml:space="preserve"> in New Mexico: Albuquerque </w:t>
            </w:r>
            <w:proofErr w:type="spellStart"/>
            <w:r w:rsidRPr="00804B85">
              <w:rPr>
                <w:rFonts w:asciiTheme="minorHAnsi" w:hAnsiTheme="minorHAnsi" w:cstheme="minorHAnsi"/>
              </w:rPr>
              <w:t>CoC</w:t>
            </w:r>
            <w:proofErr w:type="spellEnd"/>
            <w:r w:rsidRPr="00804B85">
              <w:rPr>
                <w:rFonts w:asciiTheme="minorHAnsi" w:hAnsiTheme="minorHAnsi" w:cstheme="minorHAnsi"/>
              </w:rPr>
              <w:t xml:space="preserve"> and the New Mexico Balance of State </w:t>
            </w:r>
            <w:proofErr w:type="spellStart"/>
            <w:r w:rsidRPr="00804B85">
              <w:rPr>
                <w:rFonts w:asciiTheme="minorHAnsi" w:hAnsiTheme="minorHAnsi" w:cstheme="minorHAnsi"/>
              </w:rPr>
              <w:t>CoC</w:t>
            </w:r>
            <w:proofErr w:type="spellEnd"/>
            <w:r w:rsidRPr="00804B85">
              <w:rPr>
                <w:rFonts w:asciiTheme="minorHAnsi" w:hAnsiTheme="minorHAnsi" w:cstheme="minorHAnsi"/>
              </w:rPr>
              <w:t>.</w:t>
            </w:r>
          </w:p>
        </w:tc>
      </w:tr>
      <w:tr w:rsidR="003029AF" w:rsidRPr="00804B85" w14:paraId="77CC8F55" w14:textId="77777777" w:rsidTr="00880C3B">
        <w:trPr>
          <w:cantSplit/>
        </w:trPr>
        <w:tc>
          <w:tcPr>
            <w:tcW w:w="440" w:type="dxa"/>
            <w:vMerge/>
          </w:tcPr>
          <w:p w14:paraId="52DAA628" w14:textId="77777777" w:rsidR="003029AF" w:rsidRPr="00804B85" w:rsidRDefault="003029AF" w:rsidP="00880C3B">
            <w:pPr>
              <w:rPr>
                <w:rFonts w:asciiTheme="minorHAnsi" w:hAnsiTheme="minorHAnsi" w:cstheme="minorHAnsi"/>
              </w:rPr>
            </w:pPr>
          </w:p>
        </w:tc>
        <w:tc>
          <w:tcPr>
            <w:tcW w:w="8910" w:type="dxa"/>
          </w:tcPr>
          <w:p w14:paraId="29251C2F"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rPr>
              <w:t xml:space="preserve">Provide </w:t>
            </w:r>
            <w:proofErr w:type="gramStart"/>
            <w:r w:rsidRPr="00804B85">
              <w:rPr>
                <w:rFonts w:asciiTheme="minorHAnsi" w:hAnsiTheme="minorHAnsi" w:cstheme="minorHAnsi"/>
                <w:b/>
              </w:rPr>
              <w:t>a brief summary</w:t>
            </w:r>
            <w:proofErr w:type="gramEnd"/>
            <w:r w:rsidRPr="00804B85">
              <w:rPr>
                <w:rFonts w:asciiTheme="minorHAnsi" w:hAnsiTheme="minorHAnsi" w:cstheme="minorHAnsi"/>
                <w:b/>
              </w:rPr>
              <w:t xml:space="preserve"> of the data set.</w:t>
            </w:r>
          </w:p>
          <w:p w14:paraId="0FB6EDC6"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rPr>
              <w:t xml:space="preserve">The </w:t>
            </w:r>
            <w:proofErr w:type="spellStart"/>
            <w:r w:rsidRPr="00804B85">
              <w:rPr>
                <w:rFonts w:asciiTheme="minorHAnsi" w:hAnsiTheme="minorHAnsi" w:cstheme="minorHAnsi"/>
              </w:rPr>
              <w:t>CoC</w:t>
            </w:r>
            <w:proofErr w:type="spellEnd"/>
            <w:r w:rsidRPr="00804B85">
              <w:rPr>
                <w:rFonts w:asciiTheme="minorHAnsi" w:hAnsiTheme="minorHAnsi" w:cstheme="minorHAnsi"/>
              </w:rPr>
              <w:t xml:space="preserve"> Homeless Assistance Programs, Housing Inventory Count (HIC) Report is a count of all the emergency shelter beds, transitional housing beds and permanent supportive housing beds in the state.</w:t>
            </w:r>
          </w:p>
        </w:tc>
      </w:tr>
      <w:tr w:rsidR="003029AF" w:rsidRPr="00804B85" w14:paraId="1FF8C264" w14:textId="77777777" w:rsidTr="00880C3B">
        <w:trPr>
          <w:cantSplit/>
        </w:trPr>
        <w:tc>
          <w:tcPr>
            <w:tcW w:w="440" w:type="dxa"/>
            <w:vMerge/>
          </w:tcPr>
          <w:p w14:paraId="7DA397E0" w14:textId="77777777" w:rsidR="003029AF" w:rsidRPr="00804B85" w:rsidRDefault="003029AF" w:rsidP="00880C3B">
            <w:pPr>
              <w:rPr>
                <w:rFonts w:asciiTheme="minorHAnsi" w:hAnsiTheme="minorHAnsi" w:cstheme="minorHAnsi"/>
              </w:rPr>
            </w:pPr>
          </w:p>
        </w:tc>
        <w:tc>
          <w:tcPr>
            <w:tcW w:w="8910" w:type="dxa"/>
          </w:tcPr>
          <w:p w14:paraId="08067114"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7A2CB3C0" w14:textId="77777777" w:rsidR="003029AF" w:rsidRPr="00804B85" w:rsidRDefault="003029AF" w:rsidP="00880C3B">
            <w:pPr>
              <w:rPr>
                <w:rFonts w:asciiTheme="minorHAnsi" w:hAnsiTheme="minorHAnsi" w:cstheme="minorHAnsi"/>
              </w:rPr>
            </w:pPr>
            <w:r w:rsidRPr="00804B85">
              <w:rPr>
                <w:rFonts w:asciiTheme="minorHAnsi" w:hAnsiTheme="minorHAnsi" w:cstheme="minorHAnsi"/>
              </w:rPr>
              <w:t xml:space="preserve">HIC counts provide a snapshot of the homeless housing inventory in the state.  The HIC reports from each </w:t>
            </w:r>
            <w:proofErr w:type="spellStart"/>
            <w:r w:rsidRPr="00804B85">
              <w:rPr>
                <w:rFonts w:asciiTheme="minorHAnsi" w:hAnsiTheme="minorHAnsi" w:cstheme="minorHAnsi"/>
              </w:rPr>
              <w:t>CoC</w:t>
            </w:r>
            <w:proofErr w:type="spellEnd"/>
            <w:r w:rsidRPr="00804B85">
              <w:rPr>
                <w:rFonts w:asciiTheme="minorHAnsi" w:hAnsiTheme="minorHAnsi" w:cstheme="minorHAnsi"/>
              </w:rPr>
              <w:t xml:space="preserve"> tally the number of beds and units available on the night designated for the count by program type, and include beds dedicated to serve persons who are homeless as well as persons in Permanent Supportive Housing.  </w:t>
            </w:r>
          </w:p>
        </w:tc>
      </w:tr>
      <w:tr w:rsidR="003029AF" w:rsidRPr="00804B85" w14:paraId="2D6BCF48" w14:textId="77777777" w:rsidTr="00880C3B">
        <w:trPr>
          <w:cantSplit/>
        </w:trPr>
        <w:tc>
          <w:tcPr>
            <w:tcW w:w="440" w:type="dxa"/>
            <w:vMerge/>
          </w:tcPr>
          <w:p w14:paraId="254630B3" w14:textId="77777777" w:rsidR="003029AF" w:rsidRPr="00804B85" w:rsidRDefault="003029AF" w:rsidP="00880C3B">
            <w:pPr>
              <w:rPr>
                <w:rFonts w:asciiTheme="minorHAnsi" w:hAnsiTheme="minorHAnsi" w:cstheme="minorHAnsi"/>
              </w:rPr>
            </w:pPr>
          </w:p>
        </w:tc>
        <w:tc>
          <w:tcPr>
            <w:tcW w:w="8910" w:type="dxa"/>
          </w:tcPr>
          <w:p w14:paraId="10C7099D"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3EC8838F"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3029AF" w:rsidRPr="00804B85" w14:paraId="6E3A523A" w14:textId="77777777" w:rsidTr="00880C3B">
        <w:trPr>
          <w:cantSplit/>
        </w:trPr>
        <w:tc>
          <w:tcPr>
            <w:tcW w:w="440" w:type="dxa"/>
            <w:vMerge/>
          </w:tcPr>
          <w:p w14:paraId="1BFBB7D4" w14:textId="77777777" w:rsidR="003029AF" w:rsidRPr="00804B85" w:rsidRDefault="003029AF" w:rsidP="00880C3B">
            <w:pPr>
              <w:rPr>
                <w:rFonts w:asciiTheme="minorHAnsi" w:hAnsiTheme="minorHAnsi" w:cstheme="minorHAnsi"/>
              </w:rPr>
            </w:pPr>
          </w:p>
        </w:tc>
        <w:tc>
          <w:tcPr>
            <w:tcW w:w="8910" w:type="dxa"/>
          </w:tcPr>
          <w:p w14:paraId="22C7FC1C" w14:textId="77777777" w:rsidR="003029AF" w:rsidRPr="00804B85" w:rsidRDefault="003029AF" w:rsidP="00880C3B">
            <w:pPr>
              <w:keepNext/>
              <w:spacing w:before="100"/>
              <w:rPr>
                <w:rFonts w:asciiTheme="minorHAnsi" w:hAnsiTheme="minorHAnsi" w:cstheme="minorHAnsi"/>
                <w:b/>
              </w:rPr>
            </w:pPr>
            <w:r w:rsidRPr="00804B85">
              <w:rPr>
                <w:rFonts w:asciiTheme="minorHAnsi" w:hAnsiTheme="minorHAnsi" w:cstheme="minorHAnsi"/>
                <w:b/>
                <w:color w:val="000033"/>
              </w:rPr>
              <w:t xml:space="preserve">What </w:t>
            </w:r>
            <w:proofErr w:type="gramStart"/>
            <w:r w:rsidRPr="00804B85">
              <w:rPr>
                <w:rFonts w:asciiTheme="minorHAnsi" w:hAnsiTheme="minorHAnsi" w:cstheme="minorHAnsi"/>
                <w:b/>
                <w:color w:val="000033"/>
              </w:rPr>
              <w:t>time period</w:t>
            </w:r>
            <w:proofErr w:type="gramEnd"/>
            <w:r w:rsidRPr="00804B85">
              <w:rPr>
                <w:rFonts w:asciiTheme="minorHAnsi" w:hAnsiTheme="minorHAnsi" w:cstheme="minorHAnsi"/>
                <w:b/>
                <w:color w:val="000033"/>
              </w:rPr>
              <w:t xml:space="preserve"> (provide the year, and optionally month, or month and day) is covered by this data set?</w:t>
            </w:r>
          </w:p>
          <w:p w14:paraId="6D1F8B92"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rPr>
              <w:t>2018</w:t>
            </w:r>
          </w:p>
        </w:tc>
      </w:tr>
      <w:tr w:rsidR="003029AF" w:rsidRPr="00804B85" w14:paraId="283EEB5B" w14:textId="77777777" w:rsidTr="00880C3B">
        <w:trPr>
          <w:cantSplit/>
        </w:trPr>
        <w:tc>
          <w:tcPr>
            <w:tcW w:w="440" w:type="dxa"/>
            <w:vMerge/>
          </w:tcPr>
          <w:p w14:paraId="4E717461" w14:textId="77777777" w:rsidR="003029AF" w:rsidRPr="00804B85" w:rsidRDefault="003029AF" w:rsidP="00880C3B">
            <w:pPr>
              <w:rPr>
                <w:rFonts w:asciiTheme="minorHAnsi" w:hAnsiTheme="minorHAnsi" w:cstheme="minorHAnsi"/>
              </w:rPr>
            </w:pPr>
          </w:p>
        </w:tc>
        <w:tc>
          <w:tcPr>
            <w:tcW w:w="8910" w:type="dxa"/>
          </w:tcPr>
          <w:p w14:paraId="718A8A12" w14:textId="77777777" w:rsidR="003029AF" w:rsidRPr="00804B85" w:rsidRDefault="003029AF" w:rsidP="00880C3B">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6ADFD6C3" w14:textId="77777777" w:rsidR="003029AF" w:rsidRPr="00804B85" w:rsidRDefault="003029AF" w:rsidP="00880C3B">
            <w:pPr>
              <w:spacing w:before="100"/>
              <w:rPr>
                <w:rFonts w:asciiTheme="minorHAnsi" w:hAnsiTheme="minorHAnsi" w:cstheme="minorHAnsi"/>
              </w:rPr>
            </w:pPr>
            <w:r w:rsidRPr="00804B85">
              <w:rPr>
                <w:rFonts w:asciiTheme="minorHAnsi" w:hAnsiTheme="minorHAnsi" w:cstheme="minorHAnsi"/>
                <w:color w:val="000000"/>
              </w:rPr>
              <w:t>Complete</w:t>
            </w:r>
          </w:p>
        </w:tc>
      </w:tr>
    </w:tbl>
    <w:p w14:paraId="10D7C6EC" w14:textId="77777777" w:rsidR="003029AF" w:rsidRPr="00804B85" w:rsidRDefault="003029AF" w:rsidP="003029AF">
      <w:pPr>
        <w:rPr>
          <w:rFonts w:cs="Arial"/>
        </w:rPr>
      </w:pPr>
    </w:p>
    <w:p w14:paraId="40F6FC70" w14:textId="77777777" w:rsidR="003029AF" w:rsidRPr="0023090E" w:rsidRDefault="003029AF" w:rsidP="003029AF"/>
    <w:p w14:paraId="5E3F3113" w14:textId="77777777" w:rsidR="003029AF" w:rsidRPr="0023090E" w:rsidRDefault="003029AF" w:rsidP="003029AF">
      <w:pPr>
        <w:keepNext/>
      </w:pPr>
    </w:p>
    <w:p w14:paraId="394A7E52" w14:textId="77777777" w:rsidR="003029AF" w:rsidRPr="00C94BC2" w:rsidRDefault="003029AF" w:rsidP="003029AF">
      <w:pPr>
        <w:rPr>
          <w:rFonts w:eastAsia="Times New Roman"/>
          <w:b/>
          <w:bCs/>
          <w:sz w:val="32"/>
          <w:szCs w:val="32"/>
        </w:rPr>
      </w:pPr>
    </w:p>
    <w:p w14:paraId="79DCD026" w14:textId="77777777" w:rsidR="003029AF" w:rsidRPr="00EF0BC2" w:rsidRDefault="003029AF" w:rsidP="003029AF">
      <w:pPr>
        <w:spacing w:beforeAutospacing="1" w:afterAutospacing="1"/>
        <w:rPr>
          <w:rFonts w:cs="Arial"/>
        </w:rPr>
      </w:pPr>
    </w:p>
    <w:p w14:paraId="272A4322" w14:textId="77777777" w:rsidR="003029AF" w:rsidRDefault="003029AF" w:rsidP="003029AF">
      <w:pPr>
        <w:spacing w:after="0" w:line="240" w:lineRule="auto"/>
        <w:rPr>
          <w:sz w:val="24"/>
          <w:szCs w:val="24"/>
        </w:rPr>
      </w:pPr>
    </w:p>
    <w:p w14:paraId="5BA46E87" w14:textId="77777777" w:rsidR="005D48F7" w:rsidRDefault="005D48F7"/>
    <w:sectPr w:rsidR="005D48F7" w:rsidSect="00880C3B">
      <w:headerReference w:type="even" r:id="rId18"/>
      <w:headerReference w:type="default" r:id="rId19"/>
      <w:footerReference w:type="even"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FEECF5" w14:textId="77777777" w:rsidR="00150AA2" w:rsidRDefault="00150AA2" w:rsidP="003029AF">
      <w:pPr>
        <w:spacing w:after="0" w:line="240" w:lineRule="auto"/>
      </w:pPr>
      <w:r>
        <w:separator/>
      </w:r>
    </w:p>
  </w:endnote>
  <w:endnote w:type="continuationSeparator" w:id="0">
    <w:p w14:paraId="28524677" w14:textId="77777777" w:rsidR="00150AA2" w:rsidRDefault="00150AA2" w:rsidP="00302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AC9D0" w14:textId="77777777" w:rsidR="00E62856" w:rsidRDefault="00E62856">
    <w:pPr>
      <w:pStyle w:val="Footer"/>
      <w:jc w:val="right"/>
    </w:pPr>
  </w:p>
  <w:p w14:paraId="06CD1485" w14:textId="77777777" w:rsidR="00E62856" w:rsidRDefault="00E628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4844144"/>
      <w:docPartObj>
        <w:docPartGallery w:val="Page Numbers (Bottom of Page)"/>
        <w:docPartUnique/>
      </w:docPartObj>
    </w:sdtPr>
    <w:sdtEndPr>
      <w:rPr>
        <w:noProof/>
      </w:rPr>
    </w:sdtEndPr>
    <w:sdtContent>
      <w:p w14:paraId="7A7A99FB" w14:textId="77777777" w:rsidR="00E62856" w:rsidRDefault="00E6285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7232FC" w14:textId="77777777" w:rsidR="00E62856" w:rsidRDefault="00E628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0717248"/>
      <w:docPartObj>
        <w:docPartGallery w:val="Page Numbers (Bottom of Page)"/>
        <w:docPartUnique/>
      </w:docPartObj>
    </w:sdtPr>
    <w:sdtEndPr>
      <w:rPr>
        <w:noProof/>
      </w:rPr>
    </w:sdtEndPr>
    <w:sdtContent>
      <w:p w14:paraId="0CF8B435" w14:textId="1DAA9742" w:rsidR="00E62856" w:rsidRDefault="00E6285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C561BC" w14:textId="77777777" w:rsidR="00E62856" w:rsidRDefault="00E628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02331" w14:textId="77777777" w:rsidR="00E62856" w:rsidRDefault="00E6285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49652" w14:textId="77777777" w:rsidR="00E62856" w:rsidRDefault="00E628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765839" w14:textId="77777777" w:rsidR="00150AA2" w:rsidRDefault="00150AA2" w:rsidP="003029AF">
      <w:pPr>
        <w:spacing w:after="0" w:line="240" w:lineRule="auto"/>
      </w:pPr>
      <w:r>
        <w:separator/>
      </w:r>
    </w:p>
  </w:footnote>
  <w:footnote w:type="continuationSeparator" w:id="0">
    <w:p w14:paraId="1F5B09CF" w14:textId="77777777" w:rsidR="00150AA2" w:rsidRDefault="00150AA2" w:rsidP="003029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E369C" w14:textId="77777777" w:rsidR="00E62856" w:rsidRDefault="00E628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D9C77" w14:textId="77777777" w:rsidR="00E62856" w:rsidRDefault="00E628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DB799" w14:textId="77777777" w:rsidR="00E62856" w:rsidRDefault="00E62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8CB079C"/>
    <w:multiLevelType w:val="hybridMultilevel"/>
    <w:tmpl w:val="2DF0D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6F3A70"/>
    <w:multiLevelType w:val="hybridMultilevel"/>
    <w:tmpl w:val="C7745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316789"/>
    <w:multiLevelType w:val="hybridMultilevel"/>
    <w:tmpl w:val="A118B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907873"/>
    <w:multiLevelType w:val="hybridMultilevel"/>
    <w:tmpl w:val="5F140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8F61E24"/>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C737A2A"/>
    <w:multiLevelType w:val="hybridMultilevel"/>
    <w:tmpl w:val="F566E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6B85F89"/>
    <w:multiLevelType w:val="hybridMultilevel"/>
    <w:tmpl w:val="7BF274A0"/>
    <w:lvl w:ilvl="0" w:tplc="04090001">
      <w:start w:val="1"/>
      <w:numFmt w:val="bullet"/>
      <w:lvlText w:val=""/>
      <w:lvlJc w:val="left"/>
      <w:pPr>
        <w:ind w:left="1123" w:hanging="360"/>
      </w:pPr>
      <w:rPr>
        <w:rFonts w:ascii="Symbol" w:hAnsi="Symbol" w:hint="default"/>
      </w:rPr>
    </w:lvl>
    <w:lvl w:ilvl="1" w:tplc="04090003">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9" w15:restartNumberingAfterBreak="0">
    <w:nsid w:val="43DA4A96"/>
    <w:multiLevelType w:val="hybridMultilevel"/>
    <w:tmpl w:val="40A6A4E2"/>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6337DA"/>
    <w:multiLevelType w:val="hybridMultilevel"/>
    <w:tmpl w:val="B7F230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0EE0F7F"/>
    <w:multiLevelType w:val="hybridMultilevel"/>
    <w:tmpl w:val="6ACCB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11A24DF"/>
    <w:multiLevelType w:val="hybridMultilevel"/>
    <w:tmpl w:val="61C6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824208"/>
    <w:multiLevelType w:val="hybridMultilevel"/>
    <w:tmpl w:val="B7A0F8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9247E00"/>
    <w:multiLevelType w:val="hybridMultilevel"/>
    <w:tmpl w:val="EEB43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18089A"/>
    <w:multiLevelType w:val="hybridMultilevel"/>
    <w:tmpl w:val="68DE6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F03D8C"/>
    <w:multiLevelType w:val="hybridMultilevel"/>
    <w:tmpl w:val="D0805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7C2CAF"/>
    <w:multiLevelType w:val="hybridMultilevel"/>
    <w:tmpl w:val="D59A2E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D5C4484"/>
    <w:multiLevelType w:val="hybridMultilevel"/>
    <w:tmpl w:val="92FE88B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9" w15:restartNumberingAfterBreak="0">
    <w:nsid w:val="6E9A4EA4"/>
    <w:multiLevelType w:val="hybridMultilevel"/>
    <w:tmpl w:val="6760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F2B1DFD"/>
    <w:multiLevelType w:val="hybridMultilevel"/>
    <w:tmpl w:val="683066BC"/>
    <w:lvl w:ilvl="0" w:tplc="04090001">
      <w:start w:val="1"/>
      <w:numFmt w:val="bullet"/>
      <w:lvlText w:val=""/>
      <w:lvlJc w:val="left"/>
      <w:pPr>
        <w:ind w:left="1126" w:hanging="360"/>
      </w:pPr>
      <w:rPr>
        <w:rFonts w:ascii="Symbol" w:hAnsi="Symbol" w:hint="default"/>
      </w:rPr>
    </w:lvl>
    <w:lvl w:ilvl="1" w:tplc="04090003" w:tentative="1">
      <w:start w:val="1"/>
      <w:numFmt w:val="bullet"/>
      <w:lvlText w:val="o"/>
      <w:lvlJc w:val="left"/>
      <w:pPr>
        <w:ind w:left="1846" w:hanging="360"/>
      </w:pPr>
      <w:rPr>
        <w:rFonts w:ascii="Courier New" w:hAnsi="Courier New" w:cs="Courier New" w:hint="default"/>
      </w:rPr>
    </w:lvl>
    <w:lvl w:ilvl="2" w:tplc="04090005" w:tentative="1">
      <w:start w:val="1"/>
      <w:numFmt w:val="bullet"/>
      <w:lvlText w:val=""/>
      <w:lvlJc w:val="left"/>
      <w:pPr>
        <w:ind w:left="2566" w:hanging="360"/>
      </w:pPr>
      <w:rPr>
        <w:rFonts w:ascii="Wingdings" w:hAnsi="Wingdings" w:hint="default"/>
      </w:rPr>
    </w:lvl>
    <w:lvl w:ilvl="3" w:tplc="04090001" w:tentative="1">
      <w:start w:val="1"/>
      <w:numFmt w:val="bullet"/>
      <w:lvlText w:val=""/>
      <w:lvlJc w:val="left"/>
      <w:pPr>
        <w:ind w:left="3286" w:hanging="360"/>
      </w:pPr>
      <w:rPr>
        <w:rFonts w:ascii="Symbol" w:hAnsi="Symbol" w:hint="default"/>
      </w:rPr>
    </w:lvl>
    <w:lvl w:ilvl="4" w:tplc="04090003" w:tentative="1">
      <w:start w:val="1"/>
      <w:numFmt w:val="bullet"/>
      <w:lvlText w:val="o"/>
      <w:lvlJc w:val="left"/>
      <w:pPr>
        <w:ind w:left="4006" w:hanging="360"/>
      </w:pPr>
      <w:rPr>
        <w:rFonts w:ascii="Courier New" w:hAnsi="Courier New" w:cs="Courier New" w:hint="default"/>
      </w:rPr>
    </w:lvl>
    <w:lvl w:ilvl="5" w:tplc="04090005" w:tentative="1">
      <w:start w:val="1"/>
      <w:numFmt w:val="bullet"/>
      <w:lvlText w:val=""/>
      <w:lvlJc w:val="left"/>
      <w:pPr>
        <w:ind w:left="4726" w:hanging="360"/>
      </w:pPr>
      <w:rPr>
        <w:rFonts w:ascii="Wingdings" w:hAnsi="Wingdings" w:hint="default"/>
      </w:rPr>
    </w:lvl>
    <w:lvl w:ilvl="6" w:tplc="04090001" w:tentative="1">
      <w:start w:val="1"/>
      <w:numFmt w:val="bullet"/>
      <w:lvlText w:val=""/>
      <w:lvlJc w:val="left"/>
      <w:pPr>
        <w:ind w:left="5446" w:hanging="360"/>
      </w:pPr>
      <w:rPr>
        <w:rFonts w:ascii="Symbol" w:hAnsi="Symbol" w:hint="default"/>
      </w:rPr>
    </w:lvl>
    <w:lvl w:ilvl="7" w:tplc="04090003" w:tentative="1">
      <w:start w:val="1"/>
      <w:numFmt w:val="bullet"/>
      <w:lvlText w:val="o"/>
      <w:lvlJc w:val="left"/>
      <w:pPr>
        <w:ind w:left="6166" w:hanging="360"/>
      </w:pPr>
      <w:rPr>
        <w:rFonts w:ascii="Courier New" w:hAnsi="Courier New" w:cs="Courier New" w:hint="default"/>
      </w:rPr>
    </w:lvl>
    <w:lvl w:ilvl="8" w:tplc="04090005" w:tentative="1">
      <w:start w:val="1"/>
      <w:numFmt w:val="bullet"/>
      <w:lvlText w:val=""/>
      <w:lvlJc w:val="left"/>
      <w:pPr>
        <w:ind w:left="6886" w:hanging="360"/>
      </w:pPr>
      <w:rPr>
        <w:rFonts w:ascii="Wingdings" w:hAnsi="Wingdings" w:hint="default"/>
      </w:rPr>
    </w:lvl>
  </w:abstractNum>
  <w:abstractNum w:abstractNumId="21" w15:restartNumberingAfterBreak="0">
    <w:nsid w:val="6F2C2FF3"/>
    <w:multiLevelType w:val="hybridMultilevel"/>
    <w:tmpl w:val="C1183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C8F3B71"/>
    <w:multiLevelType w:val="hybridMultilevel"/>
    <w:tmpl w:val="583C5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4" w15:restartNumberingAfterBreak="0">
    <w:nsid w:val="7D340EC3"/>
    <w:multiLevelType w:val="hybridMultilevel"/>
    <w:tmpl w:val="16F8ADFE"/>
    <w:lvl w:ilvl="0" w:tplc="04090001">
      <w:start w:val="1"/>
      <w:numFmt w:val="bullet"/>
      <w:lvlText w:val=""/>
      <w:lvlJc w:val="left"/>
      <w:pPr>
        <w:ind w:left="1440" w:hanging="360"/>
      </w:pPr>
      <w:rPr>
        <w:rFonts w:ascii="Symbol" w:hAnsi="Symbol" w:hint="default"/>
      </w:rPr>
    </w:lvl>
    <w:lvl w:ilvl="1" w:tplc="24E260DE">
      <w:numFmt w:val="bullet"/>
      <w:lvlText w:val="•"/>
      <w:lvlJc w:val="left"/>
      <w:pPr>
        <w:ind w:left="2520" w:hanging="720"/>
      </w:pPr>
      <w:rPr>
        <w:rFonts w:ascii="Calibri" w:eastAsia="Calibri" w:hAnsi="Calibri"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D51659E"/>
    <w:multiLevelType w:val="hybridMultilevel"/>
    <w:tmpl w:val="1A56D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B50FAD"/>
    <w:multiLevelType w:val="hybridMultilevel"/>
    <w:tmpl w:val="23223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0"/>
  </w:num>
  <w:num w:numId="3">
    <w:abstractNumId w:val="23"/>
  </w:num>
  <w:num w:numId="4">
    <w:abstractNumId w:val="18"/>
  </w:num>
  <w:num w:numId="5">
    <w:abstractNumId w:val="14"/>
  </w:num>
  <w:num w:numId="6">
    <w:abstractNumId w:val="15"/>
  </w:num>
  <w:num w:numId="7">
    <w:abstractNumId w:val="2"/>
  </w:num>
  <w:num w:numId="8">
    <w:abstractNumId w:val="13"/>
  </w:num>
  <w:num w:numId="9">
    <w:abstractNumId w:val="24"/>
  </w:num>
  <w:num w:numId="10">
    <w:abstractNumId w:val="7"/>
  </w:num>
  <w:num w:numId="11">
    <w:abstractNumId w:val="19"/>
  </w:num>
  <w:num w:numId="12">
    <w:abstractNumId w:val="21"/>
  </w:num>
  <w:num w:numId="13">
    <w:abstractNumId w:val="10"/>
  </w:num>
  <w:num w:numId="14">
    <w:abstractNumId w:val="12"/>
  </w:num>
  <w:num w:numId="15">
    <w:abstractNumId w:val="8"/>
  </w:num>
  <w:num w:numId="16">
    <w:abstractNumId w:val="25"/>
  </w:num>
  <w:num w:numId="17">
    <w:abstractNumId w:val="26"/>
  </w:num>
  <w:num w:numId="18">
    <w:abstractNumId w:val="11"/>
  </w:num>
  <w:num w:numId="19">
    <w:abstractNumId w:val="5"/>
  </w:num>
  <w:num w:numId="20">
    <w:abstractNumId w:val="17"/>
  </w:num>
  <w:num w:numId="21">
    <w:abstractNumId w:val="3"/>
  </w:num>
  <w:num w:numId="22">
    <w:abstractNumId w:val="4"/>
  </w:num>
  <w:num w:numId="23">
    <w:abstractNumId w:val="9"/>
  </w:num>
  <w:num w:numId="24">
    <w:abstractNumId w:val="22"/>
  </w:num>
  <w:num w:numId="25">
    <w:abstractNumId w:val="1"/>
  </w:num>
  <w:num w:numId="26">
    <w:abstractNumId w:val="6"/>
  </w:num>
  <w:num w:numId="27">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9AF"/>
    <w:rsid w:val="00090C1C"/>
    <w:rsid w:val="000A2F40"/>
    <w:rsid w:val="000D284B"/>
    <w:rsid w:val="000F5963"/>
    <w:rsid w:val="00105BA7"/>
    <w:rsid w:val="0012406C"/>
    <w:rsid w:val="00150AA2"/>
    <w:rsid w:val="00193B51"/>
    <w:rsid w:val="001C62B1"/>
    <w:rsid w:val="001F7718"/>
    <w:rsid w:val="00222DB4"/>
    <w:rsid w:val="00231B24"/>
    <w:rsid w:val="0023788C"/>
    <w:rsid w:val="00237A9B"/>
    <w:rsid w:val="00241DEE"/>
    <w:rsid w:val="002635F0"/>
    <w:rsid w:val="002A5B40"/>
    <w:rsid w:val="002C2845"/>
    <w:rsid w:val="002C2FD6"/>
    <w:rsid w:val="003029AF"/>
    <w:rsid w:val="00306561"/>
    <w:rsid w:val="00316340"/>
    <w:rsid w:val="003526C5"/>
    <w:rsid w:val="00356157"/>
    <w:rsid w:val="00361E07"/>
    <w:rsid w:val="00362ED4"/>
    <w:rsid w:val="00373497"/>
    <w:rsid w:val="00375A3F"/>
    <w:rsid w:val="00393A88"/>
    <w:rsid w:val="003B6EDD"/>
    <w:rsid w:val="003D419C"/>
    <w:rsid w:val="004129E6"/>
    <w:rsid w:val="00415547"/>
    <w:rsid w:val="00450694"/>
    <w:rsid w:val="00461F0B"/>
    <w:rsid w:val="004841FB"/>
    <w:rsid w:val="004B49AB"/>
    <w:rsid w:val="00526CD3"/>
    <w:rsid w:val="00540F1E"/>
    <w:rsid w:val="00543FD6"/>
    <w:rsid w:val="005626D4"/>
    <w:rsid w:val="005A671E"/>
    <w:rsid w:val="005C6237"/>
    <w:rsid w:val="005D48F7"/>
    <w:rsid w:val="00630207"/>
    <w:rsid w:val="00631E9F"/>
    <w:rsid w:val="006426CE"/>
    <w:rsid w:val="006479D9"/>
    <w:rsid w:val="006A0BC7"/>
    <w:rsid w:val="006C526D"/>
    <w:rsid w:val="006D27C3"/>
    <w:rsid w:val="006D793C"/>
    <w:rsid w:val="006E3DF7"/>
    <w:rsid w:val="00713168"/>
    <w:rsid w:val="00741255"/>
    <w:rsid w:val="00754B3D"/>
    <w:rsid w:val="00760851"/>
    <w:rsid w:val="007672FA"/>
    <w:rsid w:val="00767BAC"/>
    <w:rsid w:val="00777EA9"/>
    <w:rsid w:val="00781962"/>
    <w:rsid w:val="007A075C"/>
    <w:rsid w:val="007D5D72"/>
    <w:rsid w:val="007F1D2D"/>
    <w:rsid w:val="00800E4D"/>
    <w:rsid w:val="00831FFF"/>
    <w:rsid w:val="0083207B"/>
    <w:rsid w:val="0083228B"/>
    <w:rsid w:val="008604FF"/>
    <w:rsid w:val="0087215F"/>
    <w:rsid w:val="00880C3B"/>
    <w:rsid w:val="008A57FA"/>
    <w:rsid w:val="008B4D66"/>
    <w:rsid w:val="00942E7D"/>
    <w:rsid w:val="00944496"/>
    <w:rsid w:val="0094563C"/>
    <w:rsid w:val="009473CD"/>
    <w:rsid w:val="00957600"/>
    <w:rsid w:val="009E5AA7"/>
    <w:rsid w:val="00A56F80"/>
    <w:rsid w:val="00A57405"/>
    <w:rsid w:val="00AA46A3"/>
    <w:rsid w:val="00AA54AD"/>
    <w:rsid w:val="00AF49C1"/>
    <w:rsid w:val="00B35797"/>
    <w:rsid w:val="00B35F7B"/>
    <w:rsid w:val="00B548E9"/>
    <w:rsid w:val="00B93439"/>
    <w:rsid w:val="00B963A9"/>
    <w:rsid w:val="00C44B36"/>
    <w:rsid w:val="00C46886"/>
    <w:rsid w:val="00C65FE6"/>
    <w:rsid w:val="00C6670E"/>
    <w:rsid w:val="00C73888"/>
    <w:rsid w:val="00CB6B1A"/>
    <w:rsid w:val="00CC70B9"/>
    <w:rsid w:val="00D157B5"/>
    <w:rsid w:val="00D54EA5"/>
    <w:rsid w:val="00D945DE"/>
    <w:rsid w:val="00D9732A"/>
    <w:rsid w:val="00DA0A61"/>
    <w:rsid w:val="00DB697F"/>
    <w:rsid w:val="00DE569A"/>
    <w:rsid w:val="00E22BA8"/>
    <w:rsid w:val="00E26F82"/>
    <w:rsid w:val="00E62856"/>
    <w:rsid w:val="00E766A5"/>
    <w:rsid w:val="00E90488"/>
    <w:rsid w:val="00EE32BE"/>
    <w:rsid w:val="00F46677"/>
    <w:rsid w:val="00F51ABB"/>
    <w:rsid w:val="00F63C3E"/>
    <w:rsid w:val="00F97EBB"/>
    <w:rsid w:val="00FD14CE"/>
    <w:rsid w:val="00FD48ED"/>
    <w:rsid w:val="00FF2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5B764"/>
  <w15:chartTrackingRefBased/>
  <w15:docId w15:val="{068C4672-AE2D-459F-B050-2344F38E3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9AF"/>
    <w:pPr>
      <w:spacing w:after="200" w:line="276" w:lineRule="auto"/>
    </w:pPr>
    <w:rPr>
      <w:rFonts w:ascii="Calibri" w:eastAsia="Calibri" w:hAnsi="Calibri" w:cs="Times New Roman"/>
    </w:rPr>
  </w:style>
  <w:style w:type="paragraph" w:styleId="Heading1">
    <w:name w:val="heading 1"/>
    <w:basedOn w:val="Normal"/>
    <w:next w:val="Normal"/>
    <w:link w:val="Heading1Char"/>
    <w:uiPriority w:val="99"/>
    <w:qFormat/>
    <w:rsid w:val="003029A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3029A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rsid w:val="003029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3029A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029AF"/>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9"/>
    <w:rsid w:val="003029AF"/>
    <w:rPr>
      <w:rFonts w:ascii="Arial" w:eastAsia="Calibri" w:hAnsi="Arial" w:cs="Arial"/>
      <w:b/>
      <w:bCs/>
      <w:i/>
      <w:iCs/>
      <w:sz w:val="28"/>
      <w:szCs w:val="28"/>
    </w:rPr>
  </w:style>
  <w:style w:type="character" w:customStyle="1" w:styleId="Heading3Char">
    <w:name w:val="Heading 3 Char"/>
    <w:basedOn w:val="DefaultParagraphFont"/>
    <w:link w:val="Heading3"/>
    <w:rsid w:val="003029A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3029AF"/>
    <w:rPr>
      <w:rFonts w:asciiTheme="majorHAnsi" w:eastAsiaTheme="majorEastAsia" w:hAnsiTheme="majorHAnsi" w:cstheme="majorBidi"/>
      <w:i/>
      <w:iCs/>
      <w:color w:val="2F5496" w:themeColor="accent1" w:themeShade="BF"/>
    </w:rPr>
  </w:style>
  <w:style w:type="paragraph" w:styleId="TOC1">
    <w:name w:val="toc 1"/>
    <w:basedOn w:val="Normal"/>
    <w:next w:val="Normal"/>
    <w:autoRedefine/>
    <w:uiPriority w:val="39"/>
    <w:rsid w:val="003029AF"/>
    <w:pPr>
      <w:spacing w:after="100"/>
    </w:pPr>
  </w:style>
  <w:style w:type="character" w:styleId="Hyperlink">
    <w:name w:val="Hyperlink"/>
    <w:basedOn w:val="DefaultParagraphFont"/>
    <w:uiPriority w:val="99"/>
    <w:rsid w:val="003029AF"/>
    <w:rPr>
      <w:rFonts w:cs="Times New Roman"/>
      <w:color w:val="0000FF"/>
      <w:u w:val="single"/>
    </w:rPr>
  </w:style>
  <w:style w:type="table" w:styleId="TableGrid">
    <w:name w:val="Table Grid"/>
    <w:basedOn w:val="TableNormal"/>
    <w:uiPriority w:val="59"/>
    <w:rsid w:val="003029AF"/>
    <w:pPr>
      <w:spacing w:after="200" w:line="276" w:lineRule="auto"/>
    </w:pPr>
    <w:rPr>
      <w:rFonts w:ascii="Calibri" w:eastAsia="Times New Roman" w:hAnsi="Calibri" w:cs="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styleId="Caption">
    <w:name w:val="caption"/>
    <w:basedOn w:val="Normal"/>
    <w:next w:val="Normal"/>
    <w:uiPriority w:val="99"/>
    <w:qFormat/>
    <w:rsid w:val="003029AF"/>
    <w:pPr>
      <w:spacing w:after="0" w:line="240" w:lineRule="auto"/>
    </w:pPr>
    <w:rPr>
      <w:rFonts w:ascii="Times New Roman" w:hAnsi="Times New Roman"/>
      <w:b/>
      <w:bCs/>
      <w:sz w:val="20"/>
      <w:szCs w:val="20"/>
    </w:rPr>
  </w:style>
  <w:style w:type="paragraph" w:styleId="Header">
    <w:name w:val="header"/>
    <w:basedOn w:val="Normal"/>
    <w:link w:val="HeaderChar"/>
    <w:uiPriority w:val="99"/>
    <w:rsid w:val="003029AF"/>
    <w:pPr>
      <w:tabs>
        <w:tab w:val="center" w:pos="4320"/>
        <w:tab w:val="right" w:pos="8640"/>
      </w:tabs>
    </w:pPr>
  </w:style>
  <w:style w:type="character" w:customStyle="1" w:styleId="HeaderChar">
    <w:name w:val="Header Char"/>
    <w:basedOn w:val="DefaultParagraphFont"/>
    <w:link w:val="Header"/>
    <w:uiPriority w:val="99"/>
    <w:rsid w:val="003029AF"/>
    <w:rPr>
      <w:rFonts w:ascii="Calibri" w:eastAsia="Calibri" w:hAnsi="Calibri" w:cs="Times New Roman"/>
    </w:rPr>
  </w:style>
  <w:style w:type="paragraph" w:styleId="Footer">
    <w:name w:val="footer"/>
    <w:basedOn w:val="Normal"/>
    <w:link w:val="FooterChar"/>
    <w:uiPriority w:val="99"/>
    <w:rsid w:val="003029AF"/>
    <w:pPr>
      <w:tabs>
        <w:tab w:val="center" w:pos="4320"/>
        <w:tab w:val="right" w:pos="8640"/>
      </w:tabs>
    </w:pPr>
  </w:style>
  <w:style w:type="character" w:customStyle="1" w:styleId="FooterChar">
    <w:name w:val="Footer Char"/>
    <w:basedOn w:val="DefaultParagraphFont"/>
    <w:link w:val="Footer"/>
    <w:uiPriority w:val="99"/>
    <w:rsid w:val="003029AF"/>
    <w:rPr>
      <w:rFonts w:ascii="Calibri" w:eastAsia="Calibri" w:hAnsi="Calibri" w:cs="Times New Roman"/>
    </w:rPr>
  </w:style>
  <w:style w:type="character" w:styleId="PageNumber">
    <w:name w:val="page number"/>
    <w:basedOn w:val="DefaultParagraphFont"/>
    <w:uiPriority w:val="99"/>
    <w:rsid w:val="003029AF"/>
    <w:rPr>
      <w:rFonts w:cs="Times New Roman"/>
    </w:rPr>
  </w:style>
  <w:style w:type="paragraph" w:styleId="TOC2">
    <w:name w:val="toc 2"/>
    <w:basedOn w:val="Normal"/>
    <w:next w:val="Normal"/>
    <w:autoRedefine/>
    <w:uiPriority w:val="39"/>
    <w:rsid w:val="003029AF"/>
    <w:pPr>
      <w:ind w:left="220"/>
    </w:pPr>
  </w:style>
  <w:style w:type="paragraph" w:styleId="DocumentMap">
    <w:name w:val="Document Map"/>
    <w:basedOn w:val="Normal"/>
    <w:link w:val="DocumentMapChar"/>
    <w:uiPriority w:val="99"/>
    <w:semiHidden/>
    <w:rsid w:val="003029A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3029AF"/>
    <w:rPr>
      <w:rFonts w:ascii="Tahoma" w:eastAsia="Calibri" w:hAnsi="Tahoma" w:cs="Tahoma"/>
      <w:sz w:val="20"/>
      <w:szCs w:val="20"/>
      <w:shd w:val="clear" w:color="auto" w:fill="000080"/>
    </w:rPr>
  </w:style>
  <w:style w:type="character" w:styleId="Strong">
    <w:name w:val="Strong"/>
    <w:basedOn w:val="DefaultParagraphFont"/>
    <w:uiPriority w:val="22"/>
    <w:qFormat/>
    <w:rsid w:val="003029AF"/>
    <w:rPr>
      <w:b/>
      <w:bCs/>
    </w:rPr>
  </w:style>
  <w:style w:type="paragraph" w:styleId="ListParagraph">
    <w:name w:val="List Paragraph"/>
    <w:basedOn w:val="Normal"/>
    <w:uiPriority w:val="34"/>
    <w:qFormat/>
    <w:rsid w:val="003029AF"/>
    <w:pPr>
      <w:ind w:left="720"/>
      <w:contextualSpacing/>
    </w:pPr>
  </w:style>
  <w:style w:type="character" w:styleId="CommentReference">
    <w:name w:val="annotation reference"/>
    <w:basedOn w:val="DefaultParagraphFont"/>
    <w:uiPriority w:val="99"/>
    <w:semiHidden/>
    <w:unhideWhenUsed/>
    <w:rsid w:val="003029AF"/>
    <w:rPr>
      <w:sz w:val="16"/>
      <w:szCs w:val="16"/>
    </w:rPr>
  </w:style>
  <w:style w:type="paragraph" w:styleId="CommentText">
    <w:name w:val="annotation text"/>
    <w:basedOn w:val="Normal"/>
    <w:link w:val="CommentTextChar"/>
    <w:uiPriority w:val="99"/>
    <w:unhideWhenUsed/>
    <w:rsid w:val="003029AF"/>
    <w:pPr>
      <w:spacing w:line="240" w:lineRule="auto"/>
    </w:pPr>
    <w:rPr>
      <w:sz w:val="20"/>
      <w:szCs w:val="20"/>
    </w:rPr>
  </w:style>
  <w:style w:type="character" w:customStyle="1" w:styleId="CommentTextChar">
    <w:name w:val="Comment Text Char"/>
    <w:basedOn w:val="DefaultParagraphFont"/>
    <w:link w:val="CommentText"/>
    <w:uiPriority w:val="99"/>
    <w:rsid w:val="003029A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029AF"/>
    <w:rPr>
      <w:b/>
      <w:bCs/>
    </w:rPr>
  </w:style>
  <w:style w:type="character" w:customStyle="1" w:styleId="CommentSubjectChar">
    <w:name w:val="Comment Subject Char"/>
    <w:basedOn w:val="CommentTextChar"/>
    <w:link w:val="CommentSubject"/>
    <w:uiPriority w:val="99"/>
    <w:semiHidden/>
    <w:rsid w:val="003029AF"/>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3029AF"/>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3029AF"/>
    <w:rPr>
      <w:rFonts w:ascii="Times New Roman" w:eastAsia="Calibri" w:hAnsi="Times New Roman" w:cs="Times New Roman"/>
      <w:sz w:val="18"/>
      <w:szCs w:val="18"/>
    </w:rPr>
  </w:style>
  <w:style w:type="paragraph" w:customStyle="1" w:styleId="Body">
    <w:name w:val="Body"/>
    <w:rsid w:val="003029AF"/>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rPr>
  </w:style>
  <w:style w:type="paragraph" w:customStyle="1" w:styleId="Bullet2">
    <w:name w:val="Bullet 2"/>
    <w:basedOn w:val="Bullet1multi"/>
    <w:rsid w:val="003029AF"/>
    <w:pPr>
      <w:numPr>
        <w:ilvl w:val="1"/>
      </w:numPr>
    </w:pPr>
  </w:style>
  <w:style w:type="paragraph" w:customStyle="1" w:styleId="Bullet1multi">
    <w:name w:val="Bullet 1 multi"/>
    <w:basedOn w:val="Normal"/>
    <w:qFormat/>
    <w:rsid w:val="003029AF"/>
    <w:pPr>
      <w:spacing w:before="120" w:after="240"/>
      <w:ind w:right="792"/>
      <w:jc w:val="both"/>
    </w:pPr>
    <w:rPr>
      <w:rFonts w:ascii="Garamond" w:eastAsiaTheme="minorEastAsia" w:hAnsi="Garamond" w:cstheme="minorBidi"/>
      <w:iCs/>
      <w:lang w:bidi="en-US"/>
    </w:rPr>
  </w:style>
  <w:style w:type="table" w:customStyle="1" w:styleId="TableGrid1">
    <w:name w:val="Table Grid1"/>
    <w:basedOn w:val="TableNormal"/>
    <w:next w:val="TableGrid"/>
    <w:uiPriority w:val="59"/>
    <w:locked/>
    <w:rsid w:val="003029AF"/>
    <w:pPr>
      <w:spacing w:after="200" w:line="276" w:lineRule="auto"/>
    </w:pPr>
    <w:rPr>
      <w:rFonts w:ascii="Calibri" w:eastAsia="Times New Roman" w:hAnsi="Calibri" w:cs="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029AF"/>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3029AF"/>
    <w:rPr>
      <w:color w:val="954F72" w:themeColor="followedHyperlink"/>
      <w:u w:val="single"/>
    </w:rPr>
  </w:style>
  <w:style w:type="character" w:styleId="UnresolvedMention">
    <w:name w:val="Unresolved Mention"/>
    <w:basedOn w:val="DefaultParagraphFont"/>
    <w:uiPriority w:val="99"/>
    <w:semiHidden/>
    <w:unhideWhenUsed/>
    <w:rsid w:val="003029AF"/>
    <w:rPr>
      <w:color w:val="605E5C"/>
      <w:shd w:val="clear" w:color="auto" w:fill="E1DFDD"/>
    </w:rPr>
  </w:style>
  <w:style w:type="paragraph" w:styleId="NormalWeb">
    <w:name w:val="Normal (Web)"/>
    <w:basedOn w:val="Normal"/>
    <w:uiPriority w:val="99"/>
    <w:unhideWhenUsed/>
    <w:rsid w:val="003029AF"/>
    <w:pPr>
      <w:spacing w:before="100" w:beforeAutospacing="1" w:after="100" w:afterAutospacing="1" w:line="240" w:lineRule="auto"/>
    </w:pPr>
    <w:rPr>
      <w:rFonts w:ascii="Times New Roman" w:eastAsia="Times New Roman" w:hAnsi="Times New Roman"/>
      <w:sz w:val="24"/>
      <w:szCs w:val="24"/>
    </w:rPr>
  </w:style>
  <w:style w:type="character" w:styleId="LineNumber">
    <w:name w:val="line number"/>
    <w:basedOn w:val="DefaultParagraphFont"/>
    <w:uiPriority w:val="99"/>
    <w:semiHidden/>
    <w:unhideWhenUsed/>
    <w:rsid w:val="003029AF"/>
  </w:style>
  <w:style w:type="paragraph" w:styleId="PlainText">
    <w:name w:val="Plain Text"/>
    <w:basedOn w:val="Normal"/>
    <w:link w:val="PlainTextChar"/>
    <w:uiPriority w:val="99"/>
    <w:unhideWhenUsed/>
    <w:rsid w:val="003029AF"/>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3029AF"/>
    <w:rPr>
      <w:rFonts w:ascii="Calibri" w:hAnsi="Calibri"/>
      <w:szCs w:val="21"/>
    </w:rPr>
  </w:style>
  <w:style w:type="paragraph" w:styleId="BodyText">
    <w:name w:val="Body Text"/>
    <w:basedOn w:val="Normal"/>
    <w:link w:val="BodyTextChar"/>
    <w:uiPriority w:val="1"/>
    <w:qFormat/>
    <w:rsid w:val="003029AF"/>
    <w:pPr>
      <w:widowControl w:val="0"/>
      <w:spacing w:after="0" w:line="240" w:lineRule="auto"/>
      <w:ind w:left="169"/>
    </w:pPr>
    <w:rPr>
      <w:rFonts w:cstheme="minorBidi"/>
      <w:sz w:val="24"/>
      <w:szCs w:val="24"/>
    </w:rPr>
  </w:style>
  <w:style w:type="character" w:customStyle="1" w:styleId="BodyTextChar">
    <w:name w:val="Body Text Char"/>
    <w:basedOn w:val="DefaultParagraphFont"/>
    <w:link w:val="BodyText"/>
    <w:uiPriority w:val="1"/>
    <w:rsid w:val="003029AF"/>
    <w:rPr>
      <w:rFonts w:ascii="Calibri" w:eastAsia="Calibri" w:hAnsi="Calibri"/>
      <w:sz w:val="24"/>
      <w:szCs w:val="24"/>
    </w:rPr>
  </w:style>
  <w:style w:type="character" w:styleId="Emphasis">
    <w:name w:val="Emphasis"/>
    <w:basedOn w:val="DefaultParagraphFont"/>
    <w:qFormat/>
    <w:rsid w:val="003029AF"/>
    <w:rPr>
      <w:i/>
      <w:iCs/>
    </w:rPr>
  </w:style>
  <w:style w:type="paragraph" w:styleId="Subtitle">
    <w:name w:val="Subtitle"/>
    <w:basedOn w:val="Normal"/>
    <w:next w:val="Normal"/>
    <w:link w:val="SubtitleChar"/>
    <w:qFormat/>
    <w:rsid w:val="003029A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3029AF"/>
    <w:rPr>
      <w:rFonts w:eastAsiaTheme="minorEastAsia"/>
      <w:color w:val="5A5A5A" w:themeColor="text1" w:themeTint="A5"/>
      <w:spacing w:val="15"/>
    </w:rPr>
  </w:style>
  <w:style w:type="paragraph" w:styleId="Title">
    <w:name w:val="Title"/>
    <w:basedOn w:val="Normal"/>
    <w:next w:val="Normal"/>
    <w:link w:val="TitleChar"/>
    <w:qFormat/>
    <w:rsid w:val="003029A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029AF"/>
    <w:rPr>
      <w:rFonts w:asciiTheme="majorHAnsi" w:eastAsiaTheme="majorEastAsia" w:hAnsiTheme="majorHAnsi" w:cstheme="majorBidi"/>
      <w:spacing w:val="-10"/>
      <w:kern w:val="28"/>
      <w:sz w:val="56"/>
      <w:szCs w:val="56"/>
    </w:rPr>
  </w:style>
  <w:style w:type="numbering" w:customStyle="1" w:styleId="NoList1">
    <w:name w:val="No List1"/>
    <w:next w:val="NoList"/>
    <w:uiPriority w:val="99"/>
    <w:semiHidden/>
    <w:unhideWhenUsed/>
    <w:rsid w:val="003029AF"/>
  </w:style>
  <w:style w:type="table" w:customStyle="1" w:styleId="TableGrid2">
    <w:name w:val="Table Grid2"/>
    <w:basedOn w:val="TableNormal"/>
    <w:next w:val="TableGrid"/>
    <w:uiPriority w:val="59"/>
    <w:locked/>
    <w:rsid w:val="003029AF"/>
    <w:pPr>
      <w:spacing w:after="200" w:line="276" w:lineRule="auto"/>
    </w:pPr>
    <w:rPr>
      <w:rFonts w:ascii="Calibri" w:eastAsia="Times New Roman" w:hAnsi="Calibri" w:cs="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table" w:customStyle="1" w:styleId="TableGrid11">
    <w:name w:val="Table Grid11"/>
    <w:basedOn w:val="TableNormal"/>
    <w:next w:val="TableGrid"/>
    <w:uiPriority w:val="59"/>
    <w:locked/>
    <w:rsid w:val="003029AF"/>
    <w:pPr>
      <w:spacing w:after="200" w:line="276" w:lineRule="auto"/>
    </w:pPr>
    <w:rPr>
      <w:rFonts w:ascii="Calibri" w:eastAsia="Times New Roman" w:hAnsi="Calibri" w:cs="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029AF"/>
  </w:style>
  <w:style w:type="table" w:customStyle="1" w:styleId="TableGrid3">
    <w:name w:val="Table Grid3"/>
    <w:basedOn w:val="TableNormal"/>
    <w:next w:val="TableGrid"/>
    <w:uiPriority w:val="59"/>
    <w:locked/>
    <w:rsid w:val="003029AF"/>
    <w:pPr>
      <w:spacing w:after="200" w:line="276" w:lineRule="auto"/>
    </w:pPr>
    <w:rPr>
      <w:rFonts w:ascii="Calibri" w:eastAsia="Times New Roman" w:hAnsi="Calibri" w:cs="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table" w:customStyle="1" w:styleId="TableGrid12">
    <w:name w:val="Table Grid12"/>
    <w:basedOn w:val="TableNormal"/>
    <w:next w:val="TableGrid"/>
    <w:uiPriority w:val="59"/>
    <w:locked/>
    <w:rsid w:val="003029AF"/>
    <w:pPr>
      <w:spacing w:after="200" w:line="276" w:lineRule="auto"/>
    </w:pPr>
    <w:rPr>
      <w:rFonts w:ascii="Calibri" w:eastAsia="Times New Roman" w:hAnsi="Calibri" w:cs="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3029AF"/>
  </w:style>
  <w:style w:type="table" w:customStyle="1" w:styleId="TableGrid4">
    <w:name w:val="Table Grid4"/>
    <w:basedOn w:val="TableNormal"/>
    <w:next w:val="TableGrid"/>
    <w:uiPriority w:val="59"/>
    <w:locked/>
    <w:rsid w:val="003029AF"/>
    <w:pPr>
      <w:spacing w:after="200" w:line="276" w:lineRule="auto"/>
    </w:pPr>
    <w:rPr>
      <w:rFonts w:ascii="Calibri" w:eastAsia="Times New Roman" w:hAnsi="Calibri" w:cs="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table" w:customStyle="1" w:styleId="TableGrid13">
    <w:name w:val="Table Grid13"/>
    <w:basedOn w:val="TableNormal"/>
    <w:next w:val="TableGrid"/>
    <w:uiPriority w:val="59"/>
    <w:locked/>
    <w:rsid w:val="003029AF"/>
    <w:pPr>
      <w:spacing w:after="200" w:line="276" w:lineRule="auto"/>
    </w:pPr>
    <w:rPr>
      <w:rFonts w:ascii="Calibri" w:eastAsia="Times New Roman" w:hAnsi="Calibri" w:cs="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029AF"/>
    <w:pPr>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customStyle="1" w:styleId="Default">
    <w:name w:val="Default"/>
    <w:rsid w:val="003029AF"/>
    <w:pPr>
      <w:autoSpaceDE w:val="0"/>
      <w:autoSpaceDN w:val="0"/>
      <w:adjustRightInd w:val="0"/>
      <w:spacing w:after="0" w:line="240" w:lineRule="auto"/>
    </w:pPr>
    <w:rPr>
      <w:rFonts w:ascii="Gill Sans MT" w:eastAsia="Calibri"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25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www.nmdfa.state.nm.us/CDBG_Planning_Grants.aspx" TargetMode="External"/><Relationship Id="rId2" Type="http://schemas.openxmlformats.org/officeDocument/2006/relationships/numbering" Target="numbering.xml"/><Relationship Id="rId16" Type="http://schemas.openxmlformats.org/officeDocument/2006/relationships/hyperlink" Target="http://www.nmdfa.state.nm.us/CDBG_Information_1.aspx"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mdfa.state.nm.us/CDBG_Information_1.aspx"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E2302-52C5-44B6-971B-0517F3547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79</Pages>
  <Words>19717</Words>
  <Characters>112390</Characters>
  <Application>Microsoft Office Word</Application>
  <DocSecurity>4</DocSecurity>
  <Lines>936</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 Florez</dc:creator>
  <cp:keywords/>
  <dc:description/>
  <cp:lastModifiedBy>Dimitri Florez</cp:lastModifiedBy>
  <cp:revision>2</cp:revision>
  <dcterms:created xsi:type="dcterms:W3CDTF">2021-02-08T16:21:00Z</dcterms:created>
  <dcterms:modified xsi:type="dcterms:W3CDTF">2021-02-08T16:21:00Z</dcterms:modified>
</cp:coreProperties>
</file>