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5A33" w14:textId="77777777" w:rsidR="00F1037F" w:rsidRDefault="00F1037F" w:rsidP="000060AE">
      <w:pPr>
        <w:ind w:left="180"/>
        <w:jc w:val="center"/>
        <w:rPr>
          <w:b/>
          <w:bCs/>
        </w:rPr>
      </w:pPr>
    </w:p>
    <w:p w14:paraId="290B207C" w14:textId="77777777" w:rsidR="00F1037F" w:rsidRDefault="00ED0DF9" w:rsidP="000060AE">
      <w:pPr>
        <w:ind w:left="180"/>
        <w:jc w:val="center"/>
      </w:pPr>
      <w:r>
        <w:rPr>
          <w:b/>
          <w:bCs/>
        </w:rPr>
        <w:t>HOME</w:t>
      </w:r>
      <w:r>
        <w:rPr>
          <w:b/>
          <w:bCs/>
          <w:spacing w:val="-17"/>
        </w:rPr>
        <w:t xml:space="preserve"> </w:t>
      </w:r>
      <w:r>
        <w:rPr>
          <w:b/>
          <w:bCs/>
        </w:rPr>
        <w:t>REHABILITATION</w:t>
      </w:r>
      <w:r>
        <w:rPr>
          <w:b/>
          <w:bCs/>
          <w:spacing w:val="-17"/>
        </w:rPr>
        <w:t xml:space="preserve"> </w:t>
      </w:r>
      <w:r>
        <w:rPr>
          <w:b/>
          <w:bCs/>
        </w:rPr>
        <w:t xml:space="preserve">AGREEMENT </w:t>
      </w:r>
      <w:r w:rsidRPr="000060AE">
        <w:rPr>
          <w:b/>
          <w:bCs/>
        </w:rPr>
        <w:t>(TRIBAL)</w:t>
      </w:r>
      <w:r>
        <w:rPr>
          <w:b/>
          <w:bCs/>
          <w:color w:val="B5082E"/>
        </w:rPr>
        <w:t xml:space="preserve"> </w:t>
      </w:r>
      <w:r>
        <w:rPr>
          <w:b/>
          <w:bCs/>
          <w:spacing w:val="-2"/>
        </w:rPr>
        <w:t>AMONG</w:t>
      </w:r>
    </w:p>
    <w:p w14:paraId="2AE9F33D" w14:textId="77777777" w:rsidR="00F1037F" w:rsidRDefault="00F1037F" w:rsidP="000060AE">
      <w:pPr>
        <w:ind w:left="180"/>
        <w:jc w:val="center"/>
        <w:rPr>
          <w:b/>
          <w:bCs/>
        </w:rPr>
      </w:pPr>
    </w:p>
    <w:p w14:paraId="6C253BDB" w14:textId="77777777" w:rsidR="00F1037F" w:rsidRDefault="00ED0DF9" w:rsidP="000060AE">
      <w:pPr>
        <w:ind w:left="180"/>
        <w:jc w:val="center"/>
      </w:pPr>
      <w:r>
        <w:rPr>
          <w:b/>
          <w:bCs/>
        </w:rPr>
        <w:t>NEW MEXICO MORTGAGE FINANCE AUTHORITY</w:t>
      </w:r>
    </w:p>
    <w:p w14:paraId="6B763273" w14:textId="77777777" w:rsidR="00F1037F" w:rsidRDefault="00F1037F" w:rsidP="000060AE">
      <w:pPr>
        <w:ind w:left="180"/>
        <w:jc w:val="center"/>
        <w:rPr>
          <w:b/>
          <w:bCs/>
        </w:rPr>
      </w:pPr>
    </w:p>
    <w:bookmarkStart w:id="0" w:name="_Hlk206590529"/>
    <w:p w14:paraId="307A4337" w14:textId="1EDBCF17" w:rsidR="00F1037F" w:rsidRPr="00317D2B" w:rsidRDefault="00D43727" w:rsidP="000060AE">
      <w:pPr>
        <w:ind w:left="180"/>
        <w:jc w:val="center"/>
      </w:pPr>
      <w:r>
        <w:fldChar w:fldCharType="begin">
          <w:ffData>
            <w:name w:val="Text12"/>
            <w:enabled/>
            <w:calcOnExit w:val="0"/>
            <w:textInput>
              <w:default w:val="Program Administrator Agency Name"/>
            </w:textInput>
          </w:ffData>
        </w:fldChar>
      </w:r>
      <w:bookmarkStart w:id="1" w:name="Text12"/>
      <w:r>
        <w:instrText xml:space="preserve"> FORMTEXT </w:instrText>
      </w:r>
      <w:r>
        <w:fldChar w:fldCharType="separate"/>
      </w:r>
      <w:r>
        <w:rPr>
          <w:noProof/>
        </w:rPr>
        <w:t>Program Administrator Agency Name</w:t>
      </w:r>
      <w:r>
        <w:fldChar w:fldCharType="end"/>
      </w:r>
      <w:bookmarkEnd w:id="1"/>
    </w:p>
    <w:bookmarkEnd w:id="0"/>
    <w:p w14:paraId="5D715BF0" w14:textId="0E80C689" w:rsidR="00F1037F" w:rsidRDefault="00585DD5" w:rsidP="000060AE">
      <w:pPr>
        <w:ind w:left="180"/>
        <w:jc w:val="center"/>
      </w:pPr>
      <w:r>
        <w:rPr>
          <w:noProof/>
        </w:rPr>
        <w:drawing>
          <wp:anchor distT="0" distB="0" distL="114300" distR="114300" simplePos="0" relativeHeight="251665408" behindDoc="0" locked="0" layoutInCell="1" allowOverlap="1" wp14:anchorId="78DB74ED" wp14:editId="022FC38E">
            <wp:simplePos x="0" y="0"/>
            <wp:positionH relativeFrom="page">
              <wp:posOffset>2667660</wp:posOffset>
            </wp:positionH>
            <wp:positionV relativeFrom="paragraph">
              <wp:posOffset>177800</wp:posOffset>
            </wp:positionV>
            <wp:extent cx="2390775" cy="19050"/>
            <wp:effectExtent l="0" t="0" r="0" b="0"/>
            <wp:wrapTopAndBottom/>
            <wp:docPr id="273484494" name="Picture 27348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2390775" cy="19050"/>
                    </a:xfrm>
                    <a:prstGeom prst="rect">
                      <a:avLst/>
                    </a:prstGeom>
                  </pic:spPr>
                </pic:pic>
              </a:graphicData>
            </a:graphic>
          </wp:anchor>
        </w:drawing>
      </w:r>
      <w:r w:rsidR="00ED0DF9">
        <w:br/>
      </w:r>
      <w:r w:rsidR="00ED0DF9">
        <w:rPr>
          <w:b/>
          <w:bCs/>
        </w:rPr>
        <w:t>[PROGRAM</w:t>
      </w:r>
      <w:r w:rsidR="00ED0DF9">
        <w:rPr>
          <w:b/>
          <w:bCs/>
          <w:spacing w:val="-5"/>
        </w:rPr>
        <w:t xml:space="preserve"> </w:t>
      </w:r>
      <w:r w:rsidR="00ED0DF9">
        <w:rPr>
          <w:b/>
          <w:bCs/>
        </w:rPr>
        <w:t>ADMINISTRATOR],</w:t>
      </w:r>
    </w:p>
    <w:p w14:paraId="60E0E08D" w14:textId="77777777" w:rsidR="00F1037F" w:rsidRDefault="00F1037F" w:rsidP="000060AE">
      <w:pPr>
        <w:ind w:left="180"/>
        <w:jc w:val="center"/>
        <w:rPr>
          <w:b/>
          <w:bCs/>
        </w:rPr>
      </w:pPr>
    </w:p>
    <w:bookmarkStart w:id="2" w:name="_Hlk193719677"/>
    <w:p w14:paraId="2E135D50" w14:textId="1EDBCFB6" w:rsidR="00F1037F" w:rsidRPr="00317D2B" w:rsidRDefault="00317D2B" w:rsidP="000060AE">
      <w:pPr>
        <w:ind w:left="180"/>
        <w:jc w:val="center"/>
      </w:pPr>
      <w:r w:rsidRPr="000060AE">
        <w:fldChar w:fldCharType="begin">
          <w:ffData>
            <w:name w:val="Text13"/>
            <w:enabled/>
            <w:calcOnExit w:val="0"/>
            <w:textInput>
              <w:default w:val="Name of Contractor"/>
            </w:textInput>
          </w:ffData>
        </w:fldChar>
      </w:r>
      <w:bookmarkStart w:id="3" w:name="Text13"/>
      <w:r w:rsidRPr="000060AE">
        <w:instrText xml:space="preserve"> FORMTEXT </w:instrText>
      </w:r>
      <w:r w:rsidRPr="000060AE">
        <w:fldChar w:fldCharType="separate"/>
      </w:r>
      <w:r w:rsidRPr="000060AE">
        <w:rPr>
          <w:noProof/>
        </w:rPr>
        <w:t>Name of Contractor</w:t>
      </w:r>
      <w:r w:rsidRPr="000060AE">
        <w:fldChar w:fldCharType="end"/>
      </w:r>
      <w:bookmarkEnd w:id="3"/>
    </w:p>
    <w:p w14:paraId="37EF829B" w14:textId="77B188A7" w:rsidR="00F1037F" w:rsidRDefault="00585DD5" w:rsidP="000060AE">
      <w:pPr>
        <w:ind w:left="180"/>
        <w:jc w:val="center"/>
      </w:pPr>
      <w:r>
        <w:rPr>
          <w:noProof/>
        </w:rPr>
        <w:drawing>
          <wp:anchor distT="0" distB="0" distL="114300" distR="114300" simplePos="0" relativeHeight="251659264" behindDoc="0" locked="0" layoutInCell="1" allowOverlap="1" wp14:anchorId="7C07C4F9" wp14:editId="5E214951">
            <wp:simplePos x="0" y="0"/>
            <wp:positionH relativeFrom="page">
              <wp:posOffset>2673985</wp:posOffset>
            </wp:positionH>
            <wp:positionV relativeFrom="paragraph">
              <wp:posOffset>196215</wp:posOffset>
            </wp:positionV>
            <wp:extent cx="2476500" cy="19050"/>
            <wp:effectExtent l="0" t="0" r="0" b="0"/>
            <wp:wrapTopAndBottom/>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2476500" cy="19050"/>
                    </a:xfrm>
                    <a:prstGeom prst="rect">
                      <a:avLst/>
                    </a:prstGeom>
                  </pic:spPr>
                </pic:pic>
              </a:graphicData>
            </a:graphic>
          </wp:anchor>
        </w:drawing>
      </w:r>
      <w:r w:rsidR="00ED0DF9">
        <w:br/>
      </w:r>
      <w:r w:rsidR="00ED0DF9">
        <w:rPr>
          <w:b/>
          <w:bCs/>
        </w:rPr>
        <w:t xml:space="preserve">[CONTRACTOR] </w:t>
      </w:r>
      <w:r w:rsidR="00ED0DF9">
        <w:rPr>
          <w:b/>
          <w:bCs/>
          <w:spacing w:val="-4"/>
        </w:rPr>
        <w:t>AND</w:t>
      </w:r>
    </w:p>
    <w:p w14:paraId="7A724527" w14:textId="77777777" w:rsidR="00F1037F" w:rsidRDefault="00F1037F" w:rsidP="000060AE">
      <w:pPr>
        <w:ind w:left="180"/>
        <w:jc w:val="center"/>
        <w:rPr>
          <w:b/>
          <w:bCs/>
          <w:spacing w:val="-4"/>
        </w:rPr>
      </w:pPr>
    </w:p>
    <w:p w14:paraId="0CD3E900" w14:textId="71BC31AF" w:rsidR="00F1037F" w:rsidRPr="00317D2B" w:rsidRDefault="00443D16" w:rsidP="000060AE">
      <w:pPr>
        <w:ind w:left="180"/>
        <w:jc w:val="center"/>
      </w:pPr>
      <w:r w:rsidRPr="000060AE">
        <w:fldChar w:fldCharType="begin">
          <w:ffData>
            <w:name w:val="Text14"/>
            <w:enabled/>
            <w:calcOnExit w:val="0"/>
            <w:textInput>
              <w:default w:val="Homeowner name"/>
            </w:textInput>
          </w:ffData>
        </w:fldChar>
      </w:r>
      <w:bookmarkStart w:id="4" w:name="Text14"/>
      <w:r w:rsidRPr="000060AE">
        <w:instrText xml:space="preserve"> FORMTEXT </w:instrText>
      </w:r>
      <w:r w:rsidRPr="000060AE">
        <w:fldChar w:fldCharType="separate"/>
      </w:r>
      <w:r w:rsidRPr="000060AE">
        <w:rPr>
          <w:noProof/>
        </w:rPr>
        <w:t>Homeowner name</w:t>
      </w:r>
      <w:r w:rsidRPr="000060AE">
        <w:fldChar w:fldCharType="end"/>
      </w:r>
      <w:bookmarkEnd w:id="4"/>
    </w:p>
    <w:p w14:paraId="389E53FB" w14:textId="780E600B" w:rsidR="00F1037F" w:rsidRDefault="00585DD5" w:rsidP="000060AE">
      <w:pPr>
        <w:ind w:left="180"/>
        <w:jc w:val="center"/>
      </w:pPr>
      <w:r>
        <w:rPr>
          <w:noProof/>
        </w:rPr>
        <w:drawing>
          <wp:anchor distT="0" distB="0" distL="114300" distR="114300" simplePos="0" relativeHeight="251660288" behindDoc="0" locked="0" layoutInCell="1" allowOverlap="1" wp14:anchorId="4D6AC11B" wp14:editId="4EFB2D65">
            <wp:simplePos x="0" y="0"/>
            <wp:positionH relativeFrom="page">
              <wp:posOffset>2666365</wp:posOffset>
            </wp:positionH>
            <wp:positionV relativeFrom="paragraph">
              <wp:posOffset>148648</wp:posOffset>
            </wp:positionV>
            <wp:extent cx="2390775" cy="19050"/>
            <wp:effectExtent l="0" t="0" r="0" b="0"/>
            <wp:wrapTopAndBottom/>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2390775" cy="19050"/>
                    </a:xfrm>
                    <a:prstGeom prst="rect">
                      <a:avLst/>
                    </a:prstGeom>
                  </pic:spPr>
                </pic:pic>
              </a:graphicData>
            </a:graphic>
          </wp:anchor>
        </w:drawing>
      </w:r>
      <w:r w:rsidR="00ED0DF9">
        <w:br/>
      </w:r>
      <w:r w:rsidR="00ED0DF9">
        <w:rPr>
          <w:b/>
          <w:bCs/>
        </w:rPr>
        <w:t>[HOMEOWNER]</w:t>
      </w:r>
    </w:p>
    <w:p w14:paraId="2D0899C1" w14:textId="77777777" w:rsidR="00F1037F" w:rsidRDefault="00F1037F" w:rsidP="000060AE">
      <w:pPr>
        <w:ind w:left="180"/>
        <w:jc w:val="center"/>
        <w:rPr>
          <w:b/>
          <w:bCs/>
        </w:rPr>
      </w:pPr>
    </w:p>
    <w:bookmarkEnd w:id="2"/>
    <w:p w14:paraId="3DFF4539" w14:textId="77777777" w:rsidR="00F1037F" w:rsidRDefault="00ED0DF9" w:rsidP="000060AE">
      <w:pPr>
        <w:ind w:left="180"/>
        <w:jc w:val="center"/>
      </w:pPr>
      <w:r>
        <w:rPr>
          <w:b/>
          <w:bCs/>
        </w:rPr>
        <w:t>HOME</w:t>
      </w:r>
      <w:r>
        <w:rPr>
          <w:b/>
          <w:bCs/>
          <w:spacing w:val="-3"/>
        </w:rPr>
        <w:t xml:space="preserve"> </w:t>
      </w:r>
      <w:r>
        <w:rPr>
          <w:b/>
          <w:bCs/>
        </w:rPr>
        <w:t>INVESTMENT</w:t>
      </w:r>
      <w:r>
        <w:rPr>
          <w:b/>
          <w:bCs/>
          <w:spacing w:val="-3"/>
        </w:rPr>
        <w:t xml:space="preserve"> </w:t>
      </w:r>
      <w:r>
        <w:rPr>
          <w:b/>
          <w:bCs/>
        </w:rPr>
        <w:t>PARTNERSHIP</w:t>
      </w:r>
      <w:r>
        <w:rPr>
          <w:b/>
          <w:bCs/>
          <w:spacing w:val="-5"/>
        </w:rPr>
        <w:t xml:space="preserve"> </w:t>
      </w:r>
      <w:r>
        <w:rPr>
          <w:b/>
          <w:bCs/>
          <w:spacing w:val="-2"/>
        </w:rPr>
        <w:t>PROGRAM</w:t>
      </w:r>
    </w:p>
    <w:p w14:paraId="050F79D2" w14:textId="77777777" w:rsidR="00F1037F" w:rsidRDefault="00F1037F" w:rsidP="000060AE">
      <w:pPr>
        <w:ind w:left="180"/>
        <w:jc w:val="center"/>
        <w:rPr>
          <w:b/>
          <w:bCs/>
        </w:rPr>
      </w:pPr>
    </w:p>
    <w:p w14:paraId="3DC12629" w14:textId="77777777" w:rsidR="00F1037F" w:rsidRDefault="00F1037F" w:rsidP="000060AE">
      <w:pPr>
        <w:ind w:left="180"/>
      </w:pPr>
    </w:p>
    <w:p w14:paraId="2EFE69E9" w14:textId="77777777" w:rsidR="003F7524" w:rsidRDefault="00ED0DF9" w:rsidP="000060AE">
      <w:pPr>
        <w:ind w:left="180"/>
      </w:pPr>
      <w:bookmarkStart w:id="5" w:name="_Hlk206582138"/>
      <w:r>
        <w:t xml:space="preserve">This </w:t>
      </w:r>
      <w:r>
        <w:rPr>
          <w:b/>
          <w:bCs/>
        </w:rPr>
        <w:t xml:space="preserve">HOME REHABILITATION </w:t>
      </w:r>
      <w:r>
        <w:rPr>
          <w:b/>
          <w:bCs/>
          <w:color w:val="B5082E"/>
        </w:rPr>
        <w:t xml:space="preserve"> </w:t>
      </w:r>
      <w:r>
        <w:rPr>
          <w:b/>
          <w:bCs/>
        </w:rPr>
        <w:t>PROGRAM AGREEMENT</w:t>
      </w:r>
      <w:r>
        <w:t xml:space="preserve"> (the “</w:t>
      </w:r>
      <w:r>
        <w:rPr>
          <w:b/>
          <w:bCs/>
        </w:rPr>
        <w:t>Agreement</w:t>
      </w:r>
      <w:r>
        <w:t>”) is entered into this</w:t>
      </w:r>
      <w:r w:rsidR="00F54AC6">
        <w:t xml:space="preserve"> </w:t>
      </w:r>
      <w:r w:rsidR="00F54AC6">
        <w:fldChar w:fldCharType="begin">
          <w:ffData>
            <w:name w:val="Text4"/>
            <w:enabled/>
            <w:calcOnExit w:val="0"/>
            <w:textInput>
              <w:default w:val="DD"/>
            </w:textInput>
          </w:ffData>
        </w:fldChar>
      </w:r>
      <w:bookmarkStart w:id="6" w:name="Text4"/>
      <w:r w:rsidR="00F54AC6">
        <w:instrText xml:space="preserve"> FORMTEXT </w:instrText>
      </w:r>
      <w:r w:rsidR="00F54AC6">
        <w:fldChar w:fldCharType="separate"/>
      </w:r>
      <w:r w:rsidR="00F54AC6">
        <w:rPr>
          <w:noProof/>
        </w:rPr>
        <w:t>DD</w:t>
      </w:r>
      <w:r w:rsidR="00F54AC6">
        <w:fldChar w:fldCharType="end"/>
      </w:r>
      <w:bookmarkEnd w:id="6"/>
      <w:r w:rsidRPr="000060AE">
        <w:t xml:space="preserve"> day of</w:t>
      </w:r>
      <w:r w:rsidR="00F54AC6">
        <w:t xml:space="preserve"> </w:t>
      </w:r>
      <w:r w:rsidR="00F54AC6">
        <w:fldChar w:fldCharType="begin">
          <w:ffData>
            <w:name w:val="Text5"/>
            <w:enabled/>
            <w:calcOnExit w:val="0"/>
            <w:textInput>
              <w:default w:val="MONTH"/>
            </w:textInput>
          </w:ffData>
        </w:fldChar>
      </w:r>
      <w:bookmarkStart w:id="7" w:name="Text5"/>
      <w:r w:rsidR="00F54AC6">
        <w:instrText xml:space="preserve"> FORMTEXT </w:instrText>
      </w:r>
      <w:r w:rsidR="00F54AC6">
        <w:fldChar w:fldCharType="separate"/>
      </w:r>
      <w:r w:rsidR="00F54AC6">
        <w:rPr>
          <w:noProof/>
        </w:rPr>
        <w:t>MONTH</w:t>
      </w:r>
      <w:r w:rsidR="00F54AC6">
        <w:fldChar w:fldCharType="end"/>
      </w:r>
      <w:bookmarkEnd w:id="7"/>
      <w:r w:rsidRPr="000060AE">
        <w:t>,</w:t>
      </w:r>
      <w:r w:rsidR="00F54AC6">
        <w:t xml:space="preserve"> </w:t>
      </w:r>
      <w:r w:rsidRPr="000060AE">
        <w:t>20</w:t>
      </w:r>
      <w:r w:rsidR="00F54AC6">
        <w:fldChar w:fldCharType="begin">
          <w:ffData>
            <w:name w:val="Text6"/>
            <w:enabled/>
            <w:calcOnExit w:val="0"/>
            <w:textInput>
              <w:default w:val="YY"/>
            </w:textInput>
          </w:ffData>
        </w:fldChar>
      </w:r>
      <w:bookmarkStart w:id="8" w:name="Text6"/>
      <w:r w:rsidR="00F54AC6">
        <w:instrText xml:space="preserve"> FORMTEXT </w:instrText>
      </w:r>
      <w:r w:rsidR="00F54AC6">
        <w:fldChar w:fldCharType="separate"/>
      </w:r>
      <w:r w:rsidR="00F54AC6">
        <w:rPr>
          <w:noProof/>
        </w:rPr>
        <w:t>YY</w:t>
      </w:r>
      <w:r w:rsidR="00F54AC6">
        <w:fldChar w:fldCharType="end"/>
      </w:r>
      <w:bookmarkEnd w:id="8"/>
      <w:r w:rsidR="00F54AC6">
        <w:t xml:space="preserve"> </w:t>
      </w:r>
      <w:bookmarkStart w:id="9" w:name="_Hlk167808928"/>
      <w:r w:rsidR="003F7524" w:rsidRPr="003F7524">
        <w:t>by and among</w:t>
      </w:r>
      <w:r w:rsidR="003F7524">
        <w:t>:</w:t>
      </w:r>
      <w:r w:rsidR="003F7524" w:rsidRPr="003F7524">
        <w:t xml:space="preserve"> </w:t>
      </w:r>
    </w:p>
    <w:p w14:paraId="7A4C03FE" w14:textId="2519FD02" w:rsidR="003F7524" w:rsidRDefault="003F7524" w:rsidP="000060AE">
      <w:pPr>
        <w:ind w:left="180"/>
      </w:pPr>
      <w:r>
        <w:fldChar w:fldCharType="begin">
          <w:ffData>
            <w:name w:val="Text29"/>
            <w:enabled/>
            <w:calcOnExit w:val="0"/>
            <w:textInput>
              <w:default w:val="[Subrecipient Name]"/>
            </w:textInput>
          </w:ffData>
        </w:fldChar>
      </w:r>
      <w:bookmarkStart w:id="10" w:name="Text29"/>
      <w:r>
        <w:instrText xml:space="preserve"> FORMTEXT </w:instrText>
      </w:r>
      <w:r>
        <w:fldChar w:fldCharType="separate"/>
      </w:r>
      <w:r>
        <w:rPr>
          <w:noProof/>
        </w:rPr>
        <w:t>[Subrecipient Name]</w:t>
      </w:r>
      <w:r>
        <w:fldChar w:fldCharType="end"/>
      </w:r>
      <w:bookmarkEnd w:id="10"/>
      <w:r w:rsidRPr="003F7524">
        <w:t xml:space="preserve">, a </w:t>
      </w:r>
      <w:r>
        <w:fldChar w:fldCharType="begin">
          <w:ffData>
            <w:name w:val="Text30"/>
            <w:enabled/>
            <w:calcOnExit w:val="0"/>
            <w:textInput>
              <w:default w:val="[Entity Type]"/>
            </w:textInput>
          </w:ffData>
        </w:fldChar>
      </w:r>
      <w:bookmarkStart w:id="11" w:name="Text30"/>
      <w:r>
        <w:instrText xml:space="preserve"> FORMTEXT </w:instrText>
      </w:r>
      <w:r>
        <w:fldChar w:fldCharType="separate"/>
      </w:r>
      <w:r>
        <w:rPr>
          <w:noProof/>
        </w:rPr>
        <w:t>[Entity Type]</w:t>
      </w:r>
      <w:r>
        <w:fldChar w:fldCharType="end"/>
      </w:r>
      <w:bookmarkEnd w:id="11"/>
      <w:r w:rsidRPr="003F7524">
        <w:t xml:space="preserve"> administering the program</w:t>
      </w:r>
      <w:r>
        <w:t xml:space="preserve"> (hereinafter the “</w:t>
      </w:r>
      <w:r>
        <w:rPr>
          <w:b/>
          <w:bCs/>
        </w:rPr>
        <w:t>Program Administrator</w:t>
      </w:r>
      <w:r>
        <w:t>”)</w:t>
      </w:r>
      <w:r w:rsidRPr="003F7524">
        <w:t xml:space="preserve"> </w:t>
      </w:r>
      <w:r>
        <w:t xml:space="preserve">located at </w:t>
      </w:r>
      <w:r>
        <w:fldChar w:fldCharType="begin">
          <w:ffData>
            <w:name w:val="Text28"/>
            <w:enabled/>
            <w:calcOnExit w:val="0"/>
            <w:textInput>
              <w:default w:val="Program Administrator Address"/>
            </w:textInput>
          </w:ffData>
        </w:fldChar>
      </w:r>
      <w:bookmarkStart w:id="12" w:name="Text28"/>
      <w:r>
        <w:instrText xml:space="preserve"> FORMTEXT </w:instrText>
      </w:r>
      <w:r>
        <w:fldChar w:fldCharType="separate"/>
      </w:r>
      <w:r>
        <w:rPr>
          <w:noProof/>
        </w:rPr>
        <w:t>Program Administrator Address</w:t>
      </w:r>
      <w:r>
        <w:fldChar w:fldCharType="end"/>
      </w:r>
      <w:bookmarkEnd w:id="12"/>
      <w:r>
        <w:t xml:space="preserve">, </w:t>
      </w:r>
      <w:r w:rsidRPr="003F7524">
        <w:t xml:space="preserve">funded by the </w:t>
      </w:r>
      <w:r w:rsidRPr="003F7524">
        <w:rPr>
          <w:b/>
          <w:bCs/>
        </w:rPr>
        <w:t>New Mexico Mortgage Finance Authority</w:t>
      </w:r>
      <w:r>
        <w:rPr>
          <w:b/>
          <w:bCs/>
        </w:rPr>
        <w:t xml:space="preserve"> </w:t>
      </w:r>
      <w:r w:rsidR="00FF4E8C" w:rsidRPr="007B5ABC">
        <w:rPr>
          <w:b/>
          <w:bCs/>
        </w:rPr>
        <w:t>(HOUSING NEW MEXICO | MFA)(“HOUSING NEW MEXICO”</w:t>
      </w:r>
      <w:r w:rsidR="00FF4E8C" w:rsidRPr="00FF4E8C">
        <w:rPr>
          <w:b/>
          <w:bCs/>
        </w:rPr>
        <w:t>)</w:t>
      </w:r>
      <w:r w:rsidR="00ED0DF9" w:rsidRPr="000060AE">
        <w:t>,</w:t>
      </w:r>
      <w:r w:rsidR="00ED0DF9">
        <w:rPr>
          <w:color w:val="B5082E"/>
        </w:rPr>
        <w:t xml:space="preserve"> </w:t>
      </w:r>
      <w:r w:rsidR="00ED0DF9">
        <w:t>a public body politic and corporate, separate and apart from but constituting a governmental instrumentality of the state of New Mexico</w:t>
      </w:r>
      <w:bookmarkEnd w:id="9"/>
      <w:r>
        <w:t>,</w:t>
      </w:r>
    </w:p>
    <w:p w14:paraId="49240836" w14:textId="77777777" w:rsidR="003F7524" w:rsidRDefault="003F7524" w:rsidP="000060AE">
      <w:pPr>
        <w:ind w:left="180"/>
      </w:pPr>
      <w:r>
        <w:fldChar w:fldCharType="begin">
          <w:ffData>
            <w:name w:val="Text7"/>
            <w:enabled/>
            <w:calcOnExit w:val="0"/>
            <w:textInput>
              <w:default w:val="[Contractor Legal Business Name]"/>
            </w:textInput>
          </w:ffData>
        </w:fldChar>
      </w:r>
      <w:bookmarkStart w:id="13" w:name="Text7"/>
      <w:r>
        <w:instrText xml:space="preserve"> FORMTEXT </w:instrText>
      </w:r>
      <w:r>
        <w:fldChar w:fldCharType="separate"/>
      </w:r>
      <w:r>
        <w:rPr>
          <w:noProof/>
        </w:rPr>
        <w:t>[Contractor Legal Business Name]</w:t>
      </w:r>
      <w:r>
        <w:fldChar w:fldCharType="end"/>
      </w:r>
      <w:bookmarkEnd w:id="13"/>
      <w:r w:rsidR="00ED0DF9" w:rsidRPr="000060AE">
        <w:t>,</w:t>
      </w:r>
      <w:r w:rsidR="00ED0DF9">
        <w:rPr>
          <w:color w:val="B5082E"/>
        </w:rPr>
        <w:t xml:space="preserve"> </w:t>
      </w:r>
      <w:r w:rsidR="00ED0DF9">
        <w:t>a</w:t>
      </w:r>
      <w:r w:rsidR="00443D16">
        <w:t xml:space="preserve"> </w:t>
      </w:r>
      <w:r>
        <w:fldChar w:fldCharType="begin">
          <w:ffData>
            <w:name w:val="Text15"/>
            <w:enabled/>
            <w:calcOnExit w:val="0"/>
            <w:textInput>
              <w:default w:val="[State]"/>
            </w:textInput>
          </w:ffData>
        </w:fldChar>
      </w:r>
      <w:bookmarkStart w:id="14" w:name="Text15"/>
      <w:r>
        <w:instrText xml:space="preserve"> FORMTEXT </w:instrText>
      </w:r>
      <w:r>
        <w:fldChar w:fldCharType="separate"/>
      </w:r>
      <w:r>
        <w:rPr>
          <w:noProof/>
        </w:rPr>
        <w:t>[State]</w:t>
      </w:r>
      <w:r>
        <w:fldChar w:fldCharType="end"/>
      </w:r>
      <w:bookmarkEnd w:id="14"/>
      <w:r w:rsidR="00443D16" w:rsidRPr="005967C4">
        <w:t xml:space="preserve"> </w:t>
      </w:r>
      <w:r>
        <w:fldChar w:fldCharType="begin">
          <w:ffData>
            <w:name w:val="Text16"/>
            <w:enabled/>
            <w:calcOnExit w:val="0"/>
            <w:textInput>
              <w:default w:val="[Type of Business Entity]"/>
            </w:textInput>
          </w:ffData>
        </w:fldChar>
      </w:r>
      <w:bookmarkStart w:id="15" w:name="Text16"/>
      <w:r>
        <w:instrText xml:space="preserve"> FORMTEXT </w:instrText>
      </w:r>
      <w:r>
        <w:fldChar w:fldCharType="separate"/>
      </w:r>
      <w:r>
        <w:rPr>
          <w:noProof/>
        </w:rPr>
        <w:t>[Type of Business Entity]</w:t>
      </w:r>
      <w:r>
        <w:fldChar w:fldCharType="end"/>
      </w:r>
      <w:bookmarkEnd w:id="15"/>
      <w:r w:rsidR="00443D16">
        <w:t xml:space="preserve"> </w:t>
      </w:r>
      <w:r w:rsidR="00ED0DF9">
        <w:t>the contractor for services (hereinafter the “</w:t>
      </w:r>
      <w:r w:rsidR="00ED0DF9">
        <w:rPr>
          <w:b/>
          <w:bCs/>
        </w:rPr>
        <w:t>Contractor</w:t>
      </w:r>
      <w:r w:rsidR="00ED0DF9">
        <w:t xml:space="preserve">”) with its principal place of business located at </w:t>
      </w:r>
      <w:r>
        <w:fldChar w:fldCharType="begin">
          <w:ffData>
            <w:name w:val="Text17"/>
            <w:enabled/>
            <w:calcOnExit w:val="0"/>
            <w:textInput>
              <w:default w:val="[Contractors Address]"/>
            </w:textInput>
          </w:ffData>
        </w:fldChar>
      </w:r>
      <w:bookmarkStart w:id="16" w:name="Text17"/>
      <w:r>
        <w:instrText xml:space="preserve"> FORMTEXT </w:instrText>
      </w:r>
      <w:r>
        <w:fldChar w:fldCharType="separate"/>
      </w:r>
      <w:r>
        <w:rPr>
          <w:noProof/>
        </w:rPr>
        <w:t>[Contractors Address]</w:t>
      </w:r>
      <w:r>
        <w:fldChar w:fldCharType="end"/>
      </w:r>
      <w:bookmarkEnd w:id="16"/>
      <w:r w:rsidR="00443D16">
        <w:t xml:space="preserve"> </w:t>
      </w:r>
      <w:r w:rsidR="00ED0DF9">
        <w:t xml:space="preserve">and </w:t>
      </w:r>
    </w:p>
    <w:p w14:paraId="3D521F89" w14:textId="77777777" w:rsidR="00A57B8B" w:rsidRDefault="00A57B8B" w:rsidP="000060AE">
      <w:pPr>
        <w:ind w:left="180"/>
      </w:pPr>
      <w:r>
        <w:fldChar w:fldCharType="begin">
          <w:ffData>
            <w:name w:val="Text18"/>
            <w:enabled/>
            <w:calcOnExit w:val="0"/>
            <w:textInput>
              <w:default w:val="[Homeowner(s) name(s)]"/>
            </w:textInput>
          </w:ffData>
        </w:fldChar>
      </w:r>
      <w:bookmarkStart w:id="17" w:name="Text18"/>
      <w:r>
        <w:instrText xml:space="preserve"> FORMTEXT </w:instrText>
      </w:r>
      <w:r>
        <w:fldChar w:fldCharType="separate"/>
      </w:r>
      <w:r>
        <w:rPr>
          <w:noProof/>
        </w:rPr>
        <w:t>[Homeowner(s) name(s)]</w:t>
      </w:r>
      <w:r>
        <w:fldChar w:fldCharType="end"/>
      </w:r>
      <w:bookmarkEnd w:id="17"/>
      <w:r w:rsidR="0006254A">
        <w:t xml:space="preserve"> </w:t>
      </w:r>
      <w:r w:rsidR="00ED0DF9">
        <w:t>with a primary residence located at</w:t>
      </w:r>
      <w:r w:rsidR="00ED0DF9">
        <w:rPr>
          <w:b/>
          <w:bCs/>
        </w:rPr>
        <w:t xml:space="preserve"> </w:t>
      </w:r>
      <w:r>
        <w:rPr>
          <w:b/>
          <w:bCs/>
        </w:rPr>
        <w:fldChar w:fldCharType="begin">
          <w:ffData>
            <w:name w:val="Text19"/>
            <w:enabled/>
            <w:calcOnExit w:val="0"/>
            <w:textInput>
              <w:default w:val="[Property Address]"/>
            </w:textInput>
          </w:ffData>
        </w:fldChar>
      </w:r>
      <w:bookmarkStart w:id="18" w:name="Text19"/>
      <w:r>
        <w:rPr>
          <w:b/>
          <w:bCs/>
        </w:rPr>
        <w:instrText xml:space="preserve"> FORMTEXT </w:instrText>
      </w:r>
      <w:r>
        <w:rPr>
          <w:b/>
          <w:bCs/>
        </w:rPr>
      </w:r>
      <w:r>
        <w:rPr>
          <w:b/>
          <w:bCs/>
        </w:rPr>
        <w:fldChar w:fldCharType="separate"/>
      </w:r>
      <w:r>
        <w:rPr>
          <w:b/>
          <w:bCs/>
          <w:noProof/>
        </w:rPr>
        <w:t>[Property Address]</w:t>
      </w:r>
      <w:r>
        <w:rPr>
          <w:b/>
          <w:bCs/>
        </w:rPr>
        <w:fldChar w:fldCharType="end"/>
      </w:r>
      <w:bookmarkEnd w:id="18"/>
      <w:r w:rsidR="0006254A">
        <w:rPr>
          <w:b/>
          <w:bCs/>
        </w:rPr>
        <w:t xml:space="preserve"> </w:t>
      </w:r>
      <w:r w:rsidR="00ED0DF9">
        <w:t>(hereinafter the “</w:t>
      </w:r>
      <w:r w:rsidR="00ED0DF9">
        <w:rPr>
          <w:b/>
          <w:bCs/>
        </w:rPr>
        <w:t>Owner</w:t>
      </w:r>
      <w:r w:rsidR="00ED0DF9">
        <w:t xml:space="preserve">”). </w:t>
      </w:r>
    </w:p>
    <w:p w14:paraId="35E1C790" w14:textId="002F9ACB" w:rsidR="00F1037F" w:rsidRDefault="00ED0DF9" w:rsidP="000060AE">
      <w:pPr>
        <w:ind w:left="180"/>
      </w:pPr>
      <w:r>
        <w:t>This Agreement shall remain in effect until the Project, defined below, is completed or until final payment has been disbursed.</w:t>
      </w:r>
    </w:p>
    <w:bookmarkEnd w:id="5"/>
    <w:p w14:paraId="0B8E8E08" w14:textId="77777777" w:rsidR="00F1037F" w:rsidRDefault="00F1037F" w:rsidP="000060AE">
      <w:pPr>
        <w:ind w:left="180"/>
      </w:pPr>
    </w:p>
    <w:p w14:paraId="76EB7D47" w14:textId="77777777" w:rsidR="00F1037F" w:rsidRDefault="00ED0DF9" w:rsidP="000060AE">
      <w:pPr>
        <w:ind w:left="180"/>
        <w:jc w:val="center"/>
      </w:pPr>
      <w:r>
        <w:rPr>
          <w:b/>
          <w:bCs/>
        </w:rPr>
        <w:t>WITNESSETH:</w:t>
      </w:r>
    </w:p>
    <w:p w14:paraId="43320BB9" w14:textId="77777777" w:rsidR="00F1037F" w:rsidRDefault="00F1037F" w:rsidP="000060AE">
      <w:pPr>
        <w:ind w:left="180"/>
        <w:jc w:val="center"/>
        <w:rPr>
          <w:b/>
          <w:bCs/>
        </w:rPr>
      </w:pPr>
    </w:p>
    <w:p w14:paraId="71F886A7" w14:textId="16FEBD6C" w:rsidR="00F1037F" w:rsidRDefault="00ED0DF9" w:rsidP="000060AE">
      <w:pPr>
        <w:ind w:left="180"/>
      </w:pPr>
      <w:r>
        <w:rPr>
          <w:b/>
          <w:bCs/>
        </w:rPr>
        <w:t xml:space="preserve">WHEREAS, </w:t>
      </w:r>
      <w:r>
        <w:t xml:space="preserve">the Owner is the owner of </w:t>
      </w:r>
      <w:r w:rsidRPr="000060AE">
        <w:t xml:space="preserve">a leasehold interest in </w:t>
      </w:r>
      <w:r>
        <w:t xml:space="preserve">certain real property and the improvements thereon located at </w:t>
      </w:r>
      <w:bookmarkStart w:id="19" w:name="_Hlk206582175"/>
      <w:r w:rsidR="00942B2A">
        <w:rPr>
          <w:b/>
          <w:bCs/>
        </w:rPr>
        <w:fldChar w:fldCharType="begin">
          <w:ffData>
            <w:name w:val="Text20"/>
            <w:enabled/>
            <w:calcOnExit w:val="0"/>
            <w:textInput>
              <w:default w:val="Insert Property Address"/>
            </w:textInput>
          </w:ffData>
        </w:fldChar>
      </w:r>
      <w:bookmarkStart w:id="20" w:name="Text20"/>
      <w:r w:rsidR="00942B2A">
        <w:rPr>
          <w:b/>
          <w:bCs/>
        </w:rPr>
        <w:instrText xml:space="preserve"> FORMTEXT </w:instrText>
      </w:r>
      <w:r w:rsidR="00942B2A">
        <w:rPr>
          <w:b/>
          <w:bCs/>
        </w:rPr>
      </w:r>
      <w:r w:rsidR="00942B2A">
        <w:rPr>
          <w:b/>
          <w:bCs/>
        </w:rPr>
        <w:fldChar w:fldCharType="separate"/>
      </w:r>
      <w:r w:rsidR="00942B2A">
        <w:rPr>
          <w:b/>
          <w:bCs/>
          <w:noProof/>
        </w:rPr>
        <w:t>Insert Property Address</w:t>
      </w:r>
      <w:r w:rsidR="00942B2A">
        <w:rPr>
          <w:b/>
          <w:bCs/>
        </w:rPr>
        <w:fldChar w:fldCharType="end"/>
      </w:r>
      <w:bookmarkEnd w:id="20"/>
      <w:r>
        <w:t>,</w:t>
      </w:r>
      <w:bookmarkEnd w:id="19"/>
      <w:r>
        <w:t xml:space="preserve"> as more particularly described in the New Mexico Mortgage Finance Authority Home Rehabilitation </w:t>
      </w:r>
      <w:r w:rsidRPr="000060AE">
        <w:t xml:space="preserve">Tribal Land </w:t>
      </w:r>
      <w:r>
        <w:t>Award Agreement, (hereinafter, the “</w:t>
      </w:r>
      <w:r>
        <w:rPr>
          <w:b/>
          <w:bCs/>
        </w:rPr>
        <w:t>Premises</w:t>
      </w:r>
      <w:r>
        <w:t>”);</w:t>
      </w:r>
    </w:p>
    <w:p w14:paraId="6652BBB0" w14:textId="77777777" w:rsidR="00F1037F" w:rsidRDefault="00F1037F" w:rsidP="000060AE">
      <w:pPr>
        <w:ind w:left="180"/>
      </w:pPr>
    </w:p>
    <w:p w14:paraId="0EF73511" w14:textId="77777777" w:rsidR="00F1037F" w:rsidRPr="00B35ACC" w:rsidRDefault="00ED0DF9" w:rsidP="000060AE">
      <w:pPr>
        <w:ind w:left="180"/>
      </w:pPr>
      <w:r w:rsidRPr="00B35ACC">
        <w:rPr>
          <w:b/>
          <w:bCs/>
        </w:rPr>
        <w:t>WHEREAS</w:t>
      </w:r>
      <w:r w:rsidRPr="00B35ACC">
        <w:t>, the Program Administrator is administering the owner-occupied HOME Rehabilitation Program (hereinafter the “</w:t>
      </w:r>
      <w:r w:rsidRPr="00B35ACC">
        <w:rPr>
          <w:b/>
          <w:bCs/>
        </w:rPr>
        <w:t>Program</w:t>
      </w:r>
      <w:r w:rsidRPr="00B35ACC">
        <w:t>”) to repair, rehabilitate, or reconstruct owner-occupied units;</w:t>
      </w:r>
    </w:p>
    <w:p w14:paraId="3CBB96C2" w14:textId="77777777" w:rsidR="00F1037F" w:rsidRDefault="00F1037F" w:rsidP="000060AE">
      <w:pPr>
        <w:ind w:left="180"/>
      </w:pPr>
    </w:p>
    <w:p w14:paraId="03935231" w14:textId="77777777" w:rsidR="00F1037F" w:rsidRDefault="00ED0DF9" w:rsidP="000060AE">
      <w:pPr>
        <w:ind w:left="180"/>
      </w:pPr>
      <w:r>
        <w:rPr>
          <w:b/>
          <w:bCs/>
        </w:rPr>
        <w:t>WHEREAS</w:t>
      </w:r>
      <w:r>
        <w:t xml:space="preserve">, the Owner has submitted an application to the Program Administrator for financial </w:t>
      </w:r>
      <w:r>
        <w:lastRenderedPageBreak/>
        <w:t>assistance from the Program to rehabilitate the Premises;</w:t>
      </w:r>
    </w:p>
    <w:p w14:paraId="39ACE1AD" w14:textId="77777777" w:rsidR="00C77172" w:rsidRDefault="00C77172" w:rsidP="000060AE">
      <w:pPr>
        <w:ind w:left="180"/>
        <w:rPr>
          <w:b/>
          <w:bCs/>
        </w:rPr>
      </w:pPr>
    </w:p>
    <w:p w14:paraId="2CEEA2AE" w14:textId="747EA5D5" w:rsidR="00F1037F" w:rsidRDefault="00ED0DF9" w:rsidP="000060AE">
      <w:pPr>
        <w:ind w:left="180"/>
      </w:pPr>
      <w:r>
        <w:rPr>
          <w:b/>
          <w:bCs/>
        </w:rPr>
        <w:t>WHEREAS</w:t>
      </w:r>
      <w:r>
        <w:t xml:space="preserve">, the Project shall consist of the rehabilitation of the Premises in conformance with the Scope of Work, attached hereto as Exhibit A, Program Rehabilitation Standards, attached hereto as Exhibit G and the plans and specifications approved by Program </w:t>
      </w:r>
      <w:r>
        <w:rPr>
          <w:spacing w:val="-2"/>
        </w:rPr>
        <w:t>Administrator;</w:t>
      </w:r>
    </w:p>
    <w:p w14:paraId="59E3B5E4" w14:textId="77777777" w:rsidR="00F1037F" w:rsidRDefault="00F1037F" w:rsidP="000060AE">
      <w:pPr>
        <w:ind w:left="180"/>
      </w:pPr>
    </w:p>
    <w:p w14:paraId="0FC5CD03" w14:textId="77777777" w:rsidR="00F1037F" w:rsidRDefault="00ED0DF9" w:rsidP="000060AE">
      <w:pPr>
        <w:ind w:left="180"/>
      </w:pPr>
      <w:r>
        <w:rPr>
          <w:b/>
          <w:bCs/>
        </w:rPr>
        <w:t xml:space="preserve">WHEREAS, </w:t>
      </w:r>
      <w:r>
        <w:t>the Contractor has been selected to furnish all labor, materials, equipment</w:t>
      </w:r>
      <w:r>
        <w:rPr>
          <w:color w:val="2D96D2"/>
        </w:rPr>
        <w:t xml:space="preserve">, </w:t>
      </w:r>
      <w:r>
        <w:t>and services necessary to reconstruct, repair and/or rehabilitate the Premises as memorialized in the Contractor Selection (Exhibit B);</w:t>
      </w:r>
    </w:p>
    <w:p w14:paraId="3256B61F" w14:textId="77777777" w:rsidR="00F1037F" w:rsidRDefault="00F1037F" w:rsidP="000060AE">
      <w:pPr>
        <w:ind w:left="180"/>
      </w:pPr>
    </w:p>
    <w:p w14:paraId="4395886C" w14:textId="1B91F705" w:rsidR="00F1037F" w:rsidRDefault="00ED0DF9" w:rsidP="000060AE">
      <w:pPr>
        <w:ind w:left="180"/>
      </w:pPr>
      <w:r>
        <w:rPr>
          <w:b/>
          <w:bCs/>
        </w:rPr>
        <w:t>WHEREAS</w:t>
      </w:r>
      <w:r>
        <w:t>,</w:t>
      </w:r>
      <w:r>
        <w:rPr>
          <w:spacing w:val="-7"/>
        </w:rPr>
        <w:t xml:space="preserve"> </w:t>
      </w:r>
      <w:r>
        <w:t>based</w:t>
      </w:r>
      <w:r>
        <w:rPr>
          <w:spacing w:val="-9"/>
        </w:rPr>
        <w:t xml:space="preserve"> </w:t>
      </w:r>
      <w:r>
        <w:t>on</w:t>
      </w:r>
      <w:r>
        <w:rPr>
          <w:spacing w:val="-12"/>
        </w:rPr>
        <w:t xml:space="preserve"> </w:t>
      </w:r>
      <w:r>
        <w:t>the</w:t>
      </w:r>
      <w:r>
        <w:rPr>
          <w:spacing w:val="-9"/>
        </w:rPr>
        <w:t xml:space="preserve"> </w:t>
      </w:r>
      <w:r>
        <w:t>qualifying</w:t>
      </w:r>
      <w:r>
        <w:rPr>
          <w:spacing w:val="-7"/>
        </w:rPr>
        <w:t xml:space="preserve"> </w:t>
      </w:r>
      <w:r>
        <w:t>information</w:t>
      </w:r>
      <w:r>
        <w:rPr>
          <w:spacing w:val="-7"/>
        </w:rPr>
        <w:t xml:space="preserve"> </w:t>
      </w:r>
      <w:r>
        <w:t>submitted</w:t>
      </w:r>
      <w:r>
        <w:rPr>
          <w:spacing w:val="-7"/>
        </w:rPr>
        <w:t xml:space="preserve"> </w:t>
      </w:r>
      <w:r>
        <w:t>by</w:t>
      </w:r>
      <w:r>
        <w:rPr>
          <w:spacing w:val="-10"/>
        </w:rPr>
        <w:t xml:space="preserve"> </w:t>
      </w:r>
      <w:r>
        <w:t>the</w:t>
      </w:r>
      <w:r>
        <w:rPr>
          <w:spacing w:val="-9"/>
        </w:rPr>
        <w:t xml:space="preserve"> </w:t>
      </w:r>
      <w:r>
        <w:t>Owner,</w:t>
      </w:r>
      <w:r>
        <w:rPr>
          <w:spacing w:val="-7"/>
        </w:rPr>
        <w:t xml:space="preserve"> </w:t>
      </w:r>
      <w:r>
        <w:t>and</w:t>
      </w:r>
      <w:r>
        <w:rPr>
          <w:spacing w:val="-9"/>
        </w:rPr>
        <w:t xml:space="preserve"> </w:t>
      </w:r>
      <w:r>
        <w:t>the</w:t>
      </w:r>
      <w:r>
        <w:rPr>
          <w:spacing w:val="-9"/>
        </w:rPr>
        <w:t xml:space="preserve"> </w:t>
      </w:r>
      <w:r>
        <w:t xml:space="preserve">Project’s eligibility based on the Program Guidelines </w:t>
      </w:r>
      <w:r w:rsidRPr="00F42D8B">
        <w:t>and requirements of 24 CFR 92.504(c)(5)(ii)</w:t>
      </w:r>
      <w:r>
        <w:t>, the Program Administrator has approved funding</w:t>
      </w:r>
      <w:r>
        <w:rPr>
          <w:spacing w:val="-17"/>
        </w:rPr>
        <w:t xml:space="preserve"> </w:t>
      </w:r>
      <w:r>
        <w:t>for</w:t>
      </w:r>
      <w:r>
        <w:rPr>
          <w:spacing w:val="-17"/>
        </w:rPr>
        <w:t xml:space="preserve"> </w:t>
      </w:r>
      <w:r>
        <w:t>the</w:t>
      </w:r>
      <w:r>
        <w:rPr>
          <w:spacing w:val="-16"/>
        </w:rPr>
        <w:t xml:space="preserve"> </w:t>
      </w:r>
      <w:r>
        <w:t>rehabilitation</w:t>
      </w:r>
      <w:r>
        <w:rPr>
          <w:spacing w:val="-17"/>
        </w:rPr>
        <w:t xml:space="preserve"> </w:t>
      </w:r>
      <w:r>
        <w:t>Project</w:t>
      </w:r>
      <w:r>
        <w:rPr>
          <w:spacing w:val="-16"/>
        </w:rPr>
        <w:t xml:space="preserve"> </w:t>
      </w:r>
      <w:r>
        <w:t>with</w:t>
      </w:r>
      <w:r>
        <w:rPr>
          <w:spacing w:val="-17"/>
        </w:rPr>
        <w:t xml:space="preserve"> </w:t>
      </w:r>
      <w:r>
        <w:t>the</w:t>
      </w:r>
      <w:r>
        <w:rPr>
          <w:spacing w:val="-17"/>
        </w:rPr>
        <w:t xml:space="preserve"> </w:t>
      </w:r>
      <w:r>
        <w:t>use</w:t>
      </w:r>
      <w:r>
        <w:rPr>
          <w:spacing w:val="-15"/>
        </w:rPr>
        <w:t xml:space="preserve"> </w:t>
      </w:r>
      <w:r>
        <w:t>of</w:t>
      </w:r>
      <w:r>
        <w:rPr>
          <w:spacing w:val="-15"/>
        </w:rPr>
        <w:t xml:space="preserve"> </w:t>
      </w:r>
      <w:r>
        <w:t>HOME</w:t>
      </w:r>
      <w:r>
        <w:rPr>
          <w:spacing w:val="-17"/>
        </w:rPr>
        <w:t xml:space="preserve"> </w:t>
      </w:r>
      <w:r>
        <w:t>Investment</w:t>
      </w:r>
      <w:r>
        <w:rPr>
          <w:spacing w:val="-15"/>
        </w:rPr>
        <w:t xml:space="preserve"> </w:t>
      </w:r>
      <w:r>
        <w:t>Partnership</w:t>
      </w:r>
      <w:r>
        <w:rPr>
          <w:spacing w:val="-17"/>
        </w:rPr>
        <w:t xml:space="preserve"> </w:t>
      </w:r>
      <w:r>
        <w:t>Program funds made available by the United State</w:t>
      </w:r>
      <w:r>
        <w:rPr>
          <w:color w:val="B5082E"/>
        </w:rPr>
        <w:t>’</w:t>
      </w:r>
      <w:r>
        <w:t xml:space="preserve">s Department of Housing and Urban Development </w:t>
      </w:r>
      <w:proofErr w:type="gramStart"/>
      <w:r>
        <w:t>funds (“</w:t>
      </w:r>
      <w:proofErr w:type="gramEnd"/>
      <w:r>
        <w:rPr>
          <w:b/>
          <w:bCs/>
        </w:rPr>
        <w:t xml:space="preserve">Program </w:t>
      </w:r>
      <w:proofErr w:type="gramStart"/>
      <w:r>
        <w:rPr>
          <w:b/>
          <w:bCs/>
        </w:rPr>
        <w:t>Funds</w:t>
      </w:r>
      <w:r>
        <w:t>”)</w:t>
      </w:r>
      <w:proofErr w:type="gramEnd"/>
      <w:r>
        <w:t>;</w:t>
      </w:r>
    </w:p>
    <w:p w14:paraId="5A9F63CF" w14:textId="77777777" w:rsidR="00F1037F" w:rsidRDefault="00F1037F" w:rsidP="000060AE">
      <w:pPr>
        <w:ind w:left="180"/>
      </w:pPr>
    </w:p>
    <w:p w14:paraId="2FC4EE77" w14:textId="0598EEC8" w:rsidR="00F1037F" w:rsidRDefault="00ED0DF9" w:rsidP="000060AE">
      <w:pPr>
        <w:ind w:left="180"/>
      </w:pPr>
      <w:r>
        <w:rPr>
          <w:b/>
          <w:bCs/>
        </w:rPr>
        <w:t>WHEREAS</w:t>
      </w:r>
      <w:r>
        <w:t>,</w:t>
      </w:r>
      <w:r>
        <w:rPr>
          <w:spacing w:val="-3"/>
        </w:rPr>
        <w:t xml:space="preserve"> </w:t>
      </w:r>
      <w:r>
        <w:t>the</w:t>
      </w:r>
      <w:r>
        <w:rPr>
          <w:spacing w:val="-3"/>
        </w:rPr>
        <w:t xml:space="preserve"> </w:t>
      </w:r>
      <w:r>
        <w:t>Summary</w:t>
      </w:r>
      <w:r>
        <w:rPr>
          <w:spacing w:val="-1"/>
        </w:rPr>
        <w:t xml:space="preserve"> </w:t>
      </w:r>
      <w:r>
        <w:t>or</w:t>
      </w:r>
      <w:r>
        <w:rPr>
          <w:spacing w:val="-3"/>
        </w:rPr>
        <w:t xml:space="preserve"> </w:t>
      </w:r>
      <w:r>
        <w:t>Scope</w:t>
      </w:r>
      <w:r>
        <w:rPr>
          <w:spacing w:val="-2"/>
        </w:rPr>
        <w:t xml:space="preserve"> </w:t>
      </w:r>
      <w:r>
        <w:t>of</w:t>
      </w:r>
      <w:r>
        <w:rPr>
          <w:spacing w:val="-4"/>
        </w:rPr>
        <w:t xml:space="preserve"> </w:t>
      </w:r>
      <w:r>
        <w:t>Work</w:t>
      </w:r>
      <w:r>
        <w:rPr>
          <w:spacing w:val="-1"/>
        </w:rPr>
        <w:t xml:space="preserve"> </w:t>
      </w:r>
      <w:r>
        <w:t>for</w:t>
      </w:r>
      <w:r>
        <w:rPr>
          <w:spacing w:val="-3"/>
        </w:rPr>
        <w:t xml:space="preserve"> </w:t>
      </w:r>
      <w:r>
        <w:t>the</w:t>
      </w:r>
      <w:r>
        <w:rPr>
          <w:spacing w:val="-2"/>
        </w:rPr>
        <w:t xml:space="preserve"> </w:t>
      </w:r>
      <w:r w:rsidRPr="00B35ACC">
        <w:t>Project</w:t>
      </w:r>
      <w:r w:rsidRPr="00B35ACC">
        <w:rPr>
          <w:spacing w:val="-4"/>
        </w:rPr>
        <w:t xml:space="preserve"> </w:t>
      </w:r>
      <w:r>
        <w:t>is</w:t>
      </w:r>
      <w:r>
        <w:rPr>
          <w:spacing w:val="-1"/>
        </w:rPr>
        <w:t xml:space="preserve"> </w:t>
      </w:r>
      <w:r>
        <w:t>set</w:t>
      </w:r>
      <w:r>
        <w:rPr>
          <w:spacing w:val="-4"/>
        </w:rPr>
        <w:t xml:space="preserve"> </w:t>
      </w:r>
      <w:r>
        <w:t>forth in</w:t>
      </w:r>
      <w:r>
        <w:rPr>
          <w:spacing w:val="-1"/>
        </w:rPr>
        <w:t xml:space="preserve"> </w:t>
      </w:r>
      <w:r>
        <w:t xml:space="preserve">Exhibit </w:t>
      </w:r>
      <w:r>
        <w:rPr>
          <w:spacing w:val="-5"/>
        </w:rPr>
        <w:t>A</w:t>
      </w:r>
      <w:r>
        <w:rPr>
          <w:color w:val="B5072D"/>
          <w:spacing w:val="-5"/>
        </w:rPr>
        <w:t>;</w:t>
      </w:r>
    </w:p>
    <w:p w14:paraId="7A86D514" w14:textId="77777777" w:rsidR="00F1037F" w:rsidRDefault="00F1037F" w:rsidP="000060AE">
      <w:pPr>
        <w:ind w:left="180"/>
      </w:pPr>
    </w:p>
    <w:p w14:paraId="21A95BE6" w14:textId="77777777" w:rsidR="00F1037F" w:rsidRDefault="00ED0DF9" w:rsidP="000060AE">
      <w:pPr>
        <w:ind w:left="180"/>
      </w:pPr>
      <w:r>
        <w:rPr>
          <w:b/>
          <w:bCs/>
        </w:rPr>
        <w:t>WHEREAS</w:t>
      </w:r>
      <w:r>
        <w:t>,</w:t>
      </w:r>
      <w:r>
        <w:rPr>
          <w:spacing w:val="-10"/>
        </w:rPr>
        <w:t xml:space="preserve"> </w:t>
      </w:r>
      <w:r>
        <w:t>the</w:t>
      </w:r>
      <w:r>
        <w:rPr>
          <w:spacing w:val="-12"/>
        </w:rPr>
        <w:t xml:space="preserve"> </w:t>
      </w:r>
      <w:r>
        <w:t>Program</w:t>
      </w:r>
      <w:r>
        <w:rPr>
          <w:spacing w:val="-11"/>
        </w:rPr>
        <w:t xml:space="preserve"> </w:t>
      </w:r>
      <w:r>
        <w:t>Administrator,</w:t>
      </w:r>
      <w:r>
        <w:rPr>
          <w:spacing w:val="-10"/>
        </w:rPr>
        <w:t xml:space="preserve"> </w:t>
      </w:r>
      <w:r>
        <w:t>the</w:t>
      </w:r>
      <w:r>
        <w:rPr>
          <w:spacing w:val="-12"/>
        </w:rPr>
        <w:t xml:space="preserve"> </w:t>
      </w:r>
      <w:r>
        <w:t>Contractor,</w:t>
      </w:r>
      <w:r>
        <w:rPr>
          <w:spacing w:val="-12"/>
        </w:rPr>
        <w:t xml:space="preserve"> </w:t>
      </w:r>
      <w:r>
        <w:t>and</w:t>
      </w:r>
      <w:r>
        <w:rPr>
          <w:spacing w:val="-9"/>
        </w:rPr>
        <w:t xml:space="preserve"> </w:t>
      </w:r>
      <w:r>
        <w:t>the</w:t>
      </w:r>
      <w:r>
        <w:rPr>
          <w:spacing w:val="-12"/>
        </w:rPr>
        <w:t xml:space="preserve"> </w:t>
      </w:r>
      <w:r>
        <w:t>Owner</w:t>
      </w:r>
      <w:r>
        <w:rPr>
          <w:spacing w:val="-11"/>
        </w:rPr>
        <w:t xml:space="preserve"> </w:t>
      </w:r>
      <w:r>
        <w:t>desire</w:t>
      </w:r>
      <w:r>
        <w:rPr>
          <w:spacing w:val="-12"/>
        </w:rPr>
        <w:t xml:space="preserve"> </w:t>
      </w:r>
      <w:r>
        <w:t>to</w:t>
      </w:r>
      <w:r>
        <w:rPr>
          <w:spacing w:val="-12"/>
        </w:rPr>
        <w:t xml:space="preserve"> </w:t>
      </w:r>
      <w:r>
        <w:t>define</w:t>
      </w:r>
      <w:r>
        <w:rPr>
          <w:spacing w:val="-12"/>
        </w:rPr>
        <w:t xml:space="preserve"> </w:t>
      </w:r>
      <w:r>
        <w:t>the terms</w:t>
      </w:r>
      <w:r>
        <w:rPr>
          <w:spacing w:val="-5"/>
        </w:rPr>
        <w:t xml:space="preserve"> </w:t>
      </w:r>
      <w:r>
        <w:t>and</w:t>
      </w:r>
      <w:r>
        <w:rPr>
          <w:spacing w:val="-4"/>
        </w:rPr>
        <w:t xml:space="preserve"> </w:t>
      </w:r>
      <w:r>
        <w:t>conditions</w:t>
      </w:r>
      <w:r>
        <w:rPr>
          <w:spacing w:val="-5"/>
        </w:rPr>
        <w:t xml:space="preserve"> </w:t>
      </w:r>
      <w:r>
        <w:t>upon</w:t>
      </w:r>
      <w:r>
        <w:rPr>
          <w:spacing w:val="-4"/>
        </w:rPr>
        <w:t xml:space="preserve"> </w:t>
      </w:r>
      <w:r>
        <w:t>which</w:t>
      </w:r>
      <w:r>
        <w:rPr>
          <w:spacing w:val="-7"/>
        </w:rPr>
        <w:t xml:space="preserve"> </w:t>
      </w:r>
      <w:r>
        <w:t>such</w:t>
      </w:r>
      <w:r>
        <w:rPr>
          <w:spacing w:val="-7"/>
        </w:rPr>
        <w:t xml:space="preserve"> </w:t>
      </w:r>
      <w:r>
        <w:t>financial</w:t>
      </w:r>
      <w:r>
        <w:rPr>
          <w:spacing w:val="-6"/>
        </w:rPr>
        <w:t xml:space="preserve"> </w:t>
      </w:r>
      <w:r>
        <w:t>assistance</w:t>
      </w:r>
      <w:r>
        <w:rPr>
          <w:spacing w:val="-4"/>
        </w:rPr>
        <w:t xml:space="preserve"> </w:t>
      </w:r>
      <w:r>
        <w:t>will</w:t>
      </w:r>
      <w:r>
        <w:rPr>
          <w:spacing w:val="-6"/>
        </w:rPr>
        <w:t xml:space="preserve"> </w:t>
      </w:r>
      <w:r>
        <w:t>be</w:t>
      </w:r>
      <w:r>
        <w:rPr>
          <w:spacing w:val="-4"/>
        </w:rPr>
        <w:t xml:space="preserve"> </w:t>
      </w:r>
      <w:r>
        <w:t>made</w:t>
      </w:r>
      <w:r>
        <w:rPr>
          <w:spacing w:val="-7"/>
        </w:rPr>
        <w:t xml:space="preserve"> </w:t>
      </w:r>
      <w:r>
        <w:t>available,</w:t>
      </w:r>
      <w:r>
        <w:rPr>
          <w:spacing w:val="-5"/>
        </w:rPr>
        <w:t xml:space="preserve"> </w:t>
      </w:r>
      <w:r>
        <w:t>and</w:t>
      </w:r>
      <w:r>
        <w:rPr>
          <w:spacing w:val="-4"/>
        </w:rPr>
        <w:t xml:space="preserve"> </w:t>
      </w:r>
      <w:r>
        <w:t>the Project will be completed; and</w:t>
      </w:r>
    </w:p>
    <w:p w14:paraId="7937554D" w14:textId="77777777" w:rsidR="00F1037F" w:rsidRDefault="00F1037F" w:rsidP="000060AE">
      <w:pPr>
        <w:ind w:left="180"/>
      </w:pPr>
    </w:p>
    <w:p w14:paraId="5AD06781" w14:textId="77777777" w:rsidR="00F1037F" w:rsidRDefault="00ED0DF9" w:rsidP="000060AE">
      <w:pPr>
        <w:ind w:left="180"/>
      </w:pPr>
      <w:r>
        <w:rPr>
          <w:b/>
          <w:bCs/>
        </w:rPr>
        <w:t>WHEREAS</w:t>
      </w:r>
      <w:r>
        <w:t>, the Program Administrator desires to define the terms to pay the Contractor for services, outlined in the Scope of Work (Exhibit A), concurrently here within provided that the terms and conditions outlined in this Agreement are met by all parties.</w:t>
      </w:r>
    </w:p>
    <w:p w14:paraId="081F9583" w14:textId="77777777" w:rsidR="00F1037F" w:rsidRDefault="00F1037F" w:rsidP="000060AE">
      <w:pPr>
        <w:ind w:left="180"/>
      </w:pPr>
    </w:p>
    <w:p w14:paraId="3EB7674E" w14:textId="77777777" w:rsidR="00F1037F" w:rsidRDefault="00ED0DF9" w:rsidP="000060AE">
      <w:pPr>
        <w:ind w:left="180"/>
      </w:pPr>
      <w:r>
        <w:rPr>
          <w:b/>
          <w:bCs/>
        </w:rPr>
        <w:t xml:space="preserve">NOW THEREFORE, </w:t>
      </w:r>
      <w:r>
        <w:t xml:space="preserve">in compliance with all applicable requirements of </w:t>
      </w:r>
      <w:r>
        <w:rPr>
          <w:b/>
          <w:bCs/>
        </w:rPr>
        <w:t>24 CFR 92.504</w:t>
      </w:r>
      <w:r>
        <w:t xml:space="preserve"> and</w:t>
      </w:r>
      <w:r>
        <w:rPr>
          <w:spacing w:val="-3"/>
        </w:rPr>
        <w:t xml:space="preserve"> </w:t>
      </w:r>
      <w:r>
        <w:t>24</w:t>
      </w:r>
      <w:r>
        <w:rPr>
          <w:spacing w:val="-1"/>
        </w:rPr>
        <w:t xml:space="preserve"> </w:t>
      </w:r>
      <w:r>
        <w:t>CFR</w:t>
      </w:r>
      <w:r>
        <w:rPr>
          <w:spacing w:val="-2"/>
        </w:rPr>
        <w:t xml:space="preserve"> </w:t>
      </w:r>
      <w:r>
        <w:t>92.2,</w:t>
      </w:r>
      <w:r>
        <w:rPr>
          <w:spacing w:val="-1"/>
        </w:rPr>
        <w:t xml:space="preserve"> </w:t>
      </w:r>
      <w:r>
        <w:t>and</w:t>
      </w:r>
      <w:r>
        <w:rPr>
          <w:spacing w:val="-4"/>
        </w:rPr>
        <w:t xml:space="preserve"> </w:t>
      </w:r>
      <w:r>
        <w:t>in</w:t>
      </w:r>
      <w:r>
        <w:rPr>
          <w:spacing w:val="-1"/>
        </w:rPr>
        <w:t xml:space="preserve"> </w:t>
      </w:r>
      <w:r>
        <w:t>consideration</w:t>
      </w:r>
      <w:r>
        <w:rPr>
          <w:spacing w:val="-1"/>
        </w:rPr>
        <w:t xml:space="preserve"> </w:t>
      </w:r>
      <w:r>
        <w:t>of</w:t>
      </w:r>
      <w:r>
        <w:rPr>
          <w:spacing w:val="-4"/>
        </w:rPr>
        <w:t xml:space="preserve"> </w:t>
      </w:r>
      <w:r>
        <w:t>the</w:t>
      </w:r>
      <w:r>
        <w:rPr>
          <w:spacing w:val="-3"/>
        </w:rPr>
        <w:t xml:space="preserve"> </w:t>
      </w:r>
      <w:r>
        <w:t>mutual</w:t>
      </w:r>
      <w:r>
        <w:rPr>
          <w:spacing w:val="-2"/>
        </w:rPr>
        <w:t xml:space="preserve"> </w:t>
      </w:r>
      <w:r>
        <w:t>promises</w:t>
      </w:r>
      <w:r>
        <w:rPr>
          <w:spacing w:val="-4"/>
        </w:rPr>
        <w:t xml:space="preserve"> </w:t>
      </w:r>
      <w:r>
        <w:t>of</w:t>
      </w:r>
      <w:r>
        <w:rPr>
          <w:spacing w:val="-4"/>
        </w:rPr>
        <w:t xml:space="preserve"> </w:t>
      </w:r>
      <w:r>
        <w:t>the</w:t>
      </w:r>
      <w:r>
        <w:rPr>
          <w:spacing w:val="-3"/>
        </w:rPr>
        <w:t xml:space="preserve"> </w:t>
      </w:r>
      <w:r>
        <w:t>parties</w:t>
      </w:r>
      <w:r>
        <w:rPr>
          <w:spacing w:val="-4"/>
        </w:rPr>
        <w:t xml:space="preserve"> </w:t>
      </w:r>
      <w:r>
        <w:t>hereto,</w:t>
      </w:r>
      <w:r>
        <w:rPr>
          <w:spacing w:val="-4"/>
        </w:rPr>
        <w:t xml:space="preserve"> </w:t>
      </w:r>
      <w:r>
        <w:t>and of the mutual benefits to be gained by the performance thereof, the Program Administrator, the Contractor and the Owner hereby agree as follows:</w:t>
      </w:r>
    </w:p>
    <w:p w14:paraId="1D02F554" w14:textId="77777777" w:rsidR="00F1037F" w:rsidRDefault="00F1037F" w:rsidP="000060AE">
      <w:pPr>
        <w:ind w:left="180"/>
      </w:pPr>
    </w:p>
    <w:p w14:paraId="158A50C4"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1"/>
          <w:sz w:val="24"/>
          <w:szCs w:val="24"/>
        </w:rPr>
        <w:t xml:space="preserve"> </w:t>
      </w:r>
      <w:r>
        <w:rPr>
          <w:rFonts w:ascii="Arial" w:eastAsia="Arial" w:hAnsi="Arial" w:cs="Arial"/>
          <w:color w:val="auto"/>
          <w:sz w:val="24"/>
          <w:szCs w:val="24"/>
        </w:rPr>
        <w:t>1</w:t>
      </w:r>
      <w:r>
        <w:rPr>
          <w:rFonts w:ascii="Arial" w:eastAsia="Arial" w:hAnsi="Arial" w:cs="Arial"/>
          <w:color w:val="auto"/>
          <w:spacing w:val="-4"/>
          <w:sz w:val="24"/>
          <w:szCs w:val="24"/>
        </w:rPr>
        <w:t xml:space="preserve"> </w:t>
      </w:r>
      <w:r>
        <w:rPr>
          <w:rFonts w:ascii="Arial" w:eastAsia="Arial" w:hAnsi="Arial" w:cs="Arial"/>
          <w:color w:val="auto"/>
          <w:sz w:val="24"/>
          <w:szCs w:val="24"/>
        </w:rPr>
        <w:t>–</w:t>
      </w:r>
      <w:r>
        <w:rPr>
          <w:rFonts w:ascii="Arial" w:eastAsia="Arial" w:hAnsi="Arial" w:cs="Arial"/>
          <w:color w:val="auto"/>
          <w:spacing w:val="-1"/>
          <w:sz w:val="24"/>
          <w:szCs w:val="24"/>
        </w:rPr>
        <w:t xml:space="preserve"> </w:t>
      </w:r>
      <w:r>
        <w:rPr>
          <w:rFonts w:ascii="Arial" w:eastAsia="Arial" w:hAnsi="Arial" w:cs="Arial"/>
          <w:color w:val="auto"/>
          <w:sz w:val="24"/>
          <w:szCs w:val="24"/>
        </w:rPr>
        <w:t>CONTRACTOR</w:t>
      </w:r>
      <w:r>
        <w:rPr>
          <w:rFonts w:ascii="Arial" w:eastAsia="Arial" w:hAnsi="Arial" w:cs="Arial"/>
          <w:color w:val="auto"/>
          <w:spacing w:val="-1"/>
          <w:sz w:val="24"/>
          <w:szCs w:val="24"/>
        </w:rPr>
        <w:t xml:space="preserve"> </w:t>
      </w:r>
      <w:r>
        <w:rPr>
          <w:rFonts w:ascii="Arial" w:eastAsia="Arial" w:hAnsi="Arial" w:cs="Arial"/>
          <w:color w:val="auto"/>
          <w:spacing w:val="-2"/>
          <w:sz w:val="24"/>
          <w:szCs w:val="24"/>
        </w:rPr>
        <w:t>COVENANTS</w:t>
      </w:r>
    </w:p>
    <w:p w14:paraId="764919FC" w14:textId="77777777" w:rsidR="00F1037F" w:rsidRDefault="00F1037F" w:rsidP="000060AE">
      <w:pPr>
        <w:ind w:left="180"/>
      </w:pPr>
    </w:p>
    <w:p w14:paraId="6D76CDE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21" w:name="1.1_PROGRAM_REQUIREMENTS._Contractor_ack"/>
      <w:bookmarkEnd w:id="21"/>
      <w:r>
        <w:rPr>
          <w:rFonts w:ascii="Arial" w:eastAsia="Arial" w:hAnsi="Arial" w:cs="Arial"/>
          <w:color w:val="auto"/>
          <w:sz w:val="24"/>
          <w:szCs w:val="24"/>
        </w:rPr>
        <w:t xml:space="preserve">PROGRAM REQUIREMENTS. </w:t>
      </w:r>
      <w:r>
        <w:rPr>
          <w:rFonts w:ascii="Arial" w:eastAsia="Arial" w:hAnsi="Arial" w:cs="Arial"/>
          <w:b w:val="0"/>
          <w:bCs w:val="0"/>
          <w:color w:val="auto"/>
          <w:sz w:val="24"/>
          <w:szCs w:val="24"/>
        </w:rPr>
        <w:t>Contractor acknowledges and understands that they are subject to the requirements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 the HOME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Investment Partnership Program defined in 24 CFR part 92. However, the contractor is not subject to uniform administrative requirements or HUD Audits. Further the Contractor may not assume the responsibilities of environmental review reports nor the decision making.</w:t>
      </w:r>
    </w:p>
    <w:p w14:paraId="01C54254" w14:textId="77777777" w:rsidR="00F1037F" w:rsidRDefault="00F1037F" w:rsidP="000060AE">
      <w:pPr>
        <w:ind w:left="180"/>
      </w:pPr>
    </w:p>
    <w:p w14:paraId="078E414C" w14:textId="766966E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22" w:name="1.2__PROJECT_SCOPE_OF_WORK._Contractor_a"/>
      <w:bookmarkEnd w:id="22"/>
      <w:r>
        <w:rPr>
          <w:rFonts w:ascii="Arial" w:eastAsia="Arial" w:hAnsi="Arial" w:cs="Arial"/>
          <w:color w:val="auto"/>
          <w:sz w:val="24"/>
          <w:szCs w:val="24"/>
        </w:rPr>
        <w:t xml:space="preserve">PROJECT SCOPE OF WORK. </w:t>
      </w:r>
      <w:r>
        <w:rPr>
          <w:rFonts w:ascii="Arial" w:eastAsia="Arial" w:hAnsi="Arial" w:cs="Arial"/>
          <w:b w:val="0"/>
          <w:bCs w:val="0"/>
          <w:color w:val="auto"/>
          <w:sz w:val="24"/>
          <w:szCs w:val="24"/>
        </w:rPr>
        <w:t>Contractor acknowledges that it has prepared the Contractor’s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Proposal</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(Exhibit</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B)</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such</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proposal</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accurate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consistent as to the Scope of Work (Exhibit A) that the Contractor will undertake. Further, the Contractor</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certifies</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contract</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amount</w:t>
      </w:r>
      <w:r>
        <w:rPr>
          <w:rFonts w:ascii="Arial" w:eastAsia="Arial" w:hAnsi="Arial" w:cs="Arial"/>
          <w:b w:val="0"/>
          <w:bCs w:val="0"/>
          <w:color w:val="auto"/>
          <w:spacing w:val="8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80"/>
          <w:sz w:val="24"/>
          <w:szCs w:val="24"/>
        </w:rPr>
        <w:t xml:space="preserve"> </w:t>
      </w:r>
      <w:r w:rsidRPr="000060AE">
        <w:rPr>
          <w:rFonts w:ascii="Arial" w:eastAsia="Arial" w:hAnsi="Arial" w:cs="Arial"/>
          <w:color w:val="auto"/>
          <w:sz w:val="24"/>
          <w:szCs w:val="24"/>
        </w:rPr>
        <w:t>$</w:t>
      </w:r>
      <w:r w:rsidR="0006254A" w:rsidRPr="000060AE">
        <w:rPr>
          <w:rFonts w:ascii="Arial" w:eastAsia="Arial" w:hAnsi="Arial" w:cs="Arial"/>
          <w:color w:val="auto"/>
          <w:sz w:val="24"/>
          <w:szCs w:val="24"/>
          <w:u w:val="single"/>
        </w:rPr>
        <w:fldChar w:fldCharType="begin">
          <w:ffData>
            <w:name w:val="Text21"/>
            <w:enabled/>
            <w:calcOnExit w:val="0"/>
            <w:textInput>
              <w:default w:val="Amount from awarded bid"/>
            </w:textInput>
          </w:ffData>
        </w:fldChar>
      </w:r>
      <w:bookmarkStart w:id="23" w:name="Text21"/>
      <w:r w:rsidR="0006254A" w:rsidRPr="000060AE">
        <w:rPr>
          <w:rFonts w:ascii="Arial" w:eastAsia="Arial" w:hAnsi="Arial" w:cs="Arial"/>
          <w:color w:val="auto"/>
          <w:sz w:val="24"/>
          <w:szCs w:val="24"/>
          <w:u w:val="single"/>
        </w:rPr>
        <w:instrText xml:space="preserve"> FORMTEXT </w:instrText>
      </w:r>
      <w:r w:rsidR="0006254A" w:rsidRPr="000060AE">
        <w:rPr>
          <w:rFonts w:ascii="Arial" w:eastAsia="Arial" w:hAnsi="Arial" w:cs="Arial"/>
          <w:color w:val="auto"/>
          <w:sz w:val="24"/>
          <w:szCs w:val="24"/>
          <w:u w:val="single"/>
        </w:rPr>
      </w:r>
      <w:r w:rsidR="0006254A" w:rsidRPr="000060AE">
        <w:rPr>
          <w:rFonts w:ascii="Arial" w:eastAsia="Arial" w:hAnsi="Arial" w:cs="Arial"/>
          <w:color w:val="auto"/>
          <w:sz w:val="24"/>
          <w:szCs w:val="24"/>
          <w:u w:val="single"/>
        </w:rPr>
        <w:fldChar w:fldCharType="separate"/>
      </w:r>
      <w:r w:rsidR="0006254A" w:rsidRPr="000060AE">
        <w:rPr>
          <w:rFonts w:ascii="Arial" w:eastAsia="Arial" w:hAnsi="Arial" w:cs="Arial"/>
          <w:noProof/>
          <w:color w:val="auto"/>
          <w:sz w:val="24"/>
          <w:szCs w:val="24"/>
          <w:u w:val="single"/>
        </w:rPr>
        <w:t>Amount from awarded bid</w:t>
      </w:r>
      <w:r w:rsidR="0006254A" w:rsidRPr="000060AE">
        <w:rPr>
          <w:rFonts w:ascii="Arial" w:eastAsia="Arial" w:hAnsi="Arial" w:cs="Arial"/>
          <w:color w:val="auto"/>
          <w:sz w:val="24"/>
          <w:szCs w:val="24"/>
          <w:u w:val="single"/>
        </w:rPr>
        <w:fldChar w:fldCharType="end"/>
      </w:r>
      <w:bookmarkEnd w:id="23"/>
      <w:r>
        <w:rPr>
          <w:rFonts w:ascii="Arial" w:eastAsia="Arial" w:hAnsi="Arial" w:cs="Arial"/>
          <w:b w:val="0"/>
          <w:bCs w:val="0"/>
          <w:color w:val="auto"/>
          <w:sz w:val="24"/>
          <w:szCs w:val="24"/>
        </w:rPr>
        <w:t>, aligns with the Contractor’s Bid Proposal (Exhibit B). The Contractor acknowledges the performance requirement</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established</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Standards</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(Exhibit</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G)</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 xml:space="preserve">Scope of Work and warrants that all work undertaken will </w:t>
      </w:r>
      <w:r>
        <w:rPr>
          <w:rFonts w:ascii="Arial" w:eastAsia="Arial" w:hAnsi="Arial" w:cs="Arial"/>
          <w:b w:val="0"/>
          <w:bCs w:val="0"/>
          <w:color w:val="auto"/>
          <w:sz w:val="24"/>
          <w:szCs w:val="24"/>
        </w:rPr>
        <w:lastRenderedPageBreak/>
        <w:t>conform to said specifications.</w:t>
      </w:r>
    </w:p>
    <w:p w14:paraId="776BBD9A" w14:textId="77777777" w:rsidR="00F1037F" w:rsidRDefault="00F1037F" w:rsidP="000060AE">
      <w:pPr>
        <w:ind w:left="180"/>
      </w:pPr>
    </w:p>
    <w:p w14:paraId="7B55A83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24" w:name="1.3__LIEN_WAIVERS._Contractor_agrees_to_"/>
      <w:bookmarkEnd w:id="24"/>
      <w:r>
        <w:rPr>
          <w:rFonts w:ascii="Arial" w:eastAsia="Arial" w:hAnsi="Arial" w:cs="Arial"/>
          <w:color w:val="auto"/>
          <w:sz w:val="24"/>
          <w:szCs w:val="24"/>
        </w:rPr>
        <w:t>LIEN WAIVERS.</w:t>
      </w:r>
      <w:r>
        <w:rPr>
          <w:rFonts w:ascii="Arial" w:eastAsia="Arial" w:hAnsi="Arial" w:cs="Arial"/>
          <w:b w:val="0"/>
          <w:bCs w:val="0"/>
          <w:color w:val="auto"/>
          <w:sz w:val="24"/>
          <w:szCs w:val="24"/>
        </w:rPr>
        <w:t xml:space="preserve"> Contractor agrees to protect, defend, and indemnify Program Administrator and Owner from any claims for unpaid work, labor, or materials with respect to Contractor’s performance. Final payment shall not be due until the Contractor has delivered to the Owner and Program Administrator, a complete unconditional release of all liens for work completed arising out of Contractor’s performance.</w:t>
      </w:r>
    </w:p>
    <w:p w14:paraId="2023D4B3" w14:textId="77777777" w:rsidR="00F1037F" w:rsidRDefault="00F1037F" w:rsidP="000060AE">
      <w:pPr>
        <w:ind w:left="180"/>
      </w:pPr>
    </w:p>
    <w:p w14:paraId="19A394D9" w14:textId="77777777" w:rsidR="00F1037F" w:rsidRPr="00492B30" w:rsidRDefault="00ED0DF9" w:rsidP="000060AE">
      <w:pPr>
        <w:pStyle w:val="Heading2"/>
        <w:keepNext w:val="0"/>
        <w:keepLines w:val="0"/>
        <w:numPr>
          <w:ilvl w:val="1"/>
          <w:numId w:val="1"/>
        </w:numPr>
        <w:tabs>
          <w:tab w:val="left" w:pos="1440"/>
        </w:tabs>
        <w:spacing w:before="120"/>
        <w:ind w:left="180"/>
        <w:rPr>
          <w:rFonts w:ascii="Arial" w:eastAsia="Arial" w:hAnsi="Arial" w:cs="Arial"/>
          <w:color w:val="auto"/>
          <w:sz w:val="24"/>
          <w:szCs w:val="24"/>
        </w:rPr>
      </w:pPr>
      <w:bookmarkStart w:id="25" w:name="1.4__CONSTRUCTION_SCHEDULE._Contractor_a"/>
      <w:bookmarkEnd w:id="25"/>
      <w:r w:rsidRPr="00492B30">
        <w:rPr>
          <w:rFonts w:ascii="Arial" w:eastAsia="Arial" w:hAnsi="Arial" w:cs="Arial"/>
          <w:color w:val="auto"/>
          <w:sz w:val="24"/>
          <w:szCs w:val="24"/>
        </w:rPr>
        <w:t>WAIVER OF LIABILITY</w:t>
      </w:r>
      <w:r w:rsidRPr="00492B30">
        <w:rPr>
          <w:rFonts w:ascii="Arial" w:eastAsia="Arial" w:hAnsi="Arial" w:cs="Arial"/>
          <w:b w:val="0"/>
          <w:bCs w:val="0"/>
          <w:color w:val="auto"/>
          <w:sz w:val="24"/>
          <w:szCs w:val="24"/>
        </w:rPr>
        <w:t>. The Premises at which the Scope of Work shall be carried out is located on sovereign tribal land.  The permitting and inspection requirements of the state of New Mexico do not apply on sovereign tribal land.  Therefore, Contractor hereby releases Program Administrator from any liability related to any failure of the services provided pursuant to the Scope of Work under this Agreement to meet state of New Mexico permitting and inspection requirements and standards.</w:t>
      </w:r>
    </w:p>
    <w:p w14:paraId="3391F6B0" w14:textId="77777777" w:rsidR="00F1037F" w:rsidRDefault="00F1037F" w:rsidP="000060AE">
      <w:pPr>
        <w:ind w:left="180"/>
      </w:pPr>
    </w:p>
    <w:p w14:paraId="01B19E13" w14:textId="77777777" w:rsidR="00F1037F" w:rsidRDefault="00ED0DF9" w:rsidP="000060AE">
      <w:pPr>
        <w:pStyle w:val="Heading2"/>
        <w:keepNext w:val="0"/>
        <w:keepLines w:val="0"/>
        <w:numPr>
          <w:ilvl w:val="1"/>
          <w:numId w:val="1"/>
        </w:numPr>
        <w:tabs>
          <w:tab w:val="left" w:pos="1440"/>
        </w:tabs>
        <w:spacing w:before="0" w:after="120"/>
        <w:ind w:left="180"/>
        <w:rPr>
          <w:rFonts w:ascii="Arial" w:eastAsia="Arial" w:hAnsi="Arial" w:cs="Arial"/>
          <w:sz w:val="24"/>
          <w:szCs w:val="24"/>
        </w:rPr>
      </w:pPr>
      <w:r>
        <w:rPr>
          <w:rFonts w:ascii="Arial" w:eastAsia="Arial" w:hAnsi="Arial" w:cs="Arial"/>
          <w:color w:val="auto"/>
          <w:sz w:val="24"/>
          <w:szCs w:val="24"/>
        </w:rPr>
        <w:t>CONSTRUCTION</w:t>
      </w:r>
      <w:r>
        <w:rPr>
          <w:rFonts w:ascii="Arial" w:eastAsia="Arial" w:hAnsi="Arial" w:cs="Arial"/>
          <w:color w:val="auto"/>
          <w:spacing w:val="23"/>
          <w:sz w:val="24"/>
          <w:szCs w:val="24"/>
        </w:rPr>
        <w:t xml:space="preserve"> </w:t>
      </w:r>
      <w:r>
        <w:rPr>
          <w:rFonts w:ascii="Arial" w:eastAsia="Arial" w:hAnsi="Arial" w:cs="Arial"/>
          <w:color w:val="auto"/>
          <w:sz w:val="24"/>
          <w:szCs w:val="24"/>
        </w:rPr>
        <w:t>SCHEDULE.</w:t>
      </w:r>
      <w:r>
        <w:rPr>
          <w:rFonts w:ascii="Arial" w:eastAsia="Arial" w:hAnsi="Arial" w:cs="Arial"/>
          <w:color w:val="auto"/>
          <w:spacing w:val="26"/>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24"/>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2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7"/>
          <w:sz w:val="24"/>
          <w:szCs w:val="24"/>
        </w:rPr>
        <w:t xml:space="preserve"> </w:t>
      </w:r>
      <w:r>
        <w:rPr>
          <w:rFonts w:ascii="Arial" w:eastAsia="Arial" w:hAnsi="Arial" w:cs="Arial"/>
          <w:b w:val="0"/>
          <w:bCs w:val="0"/>
          <w:color w:val="auto"/>
          <w:sz w:val="24"/>
          <w:szCs w:val="24"/>
        </w:rPr>
        <w:t>commence</w:t>
      </w:r>
      <w:r>
        <w:rPr>
          <w:rFonts w:ascii="Arial" w:eastAsia="Arial" w:hAnsi="Arial" w:cs="Arial"/>
          <w:b w:val="0"/>
          <w:bCs w:val="0"/>
          <w:color w:val="auto"/>
          <w:spacing w:val="23"/>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26"/>
          <w:sz w:val="24"/>
          <w:szCs w:val="24"/>
        </w:rPr>
        <w:t xml:space="preserve"> </w:t>
      </w:r>
      <w:r>
        <w:rPr>
          <w:rFonts w:ascii="Arial" w:eastAsia="Arial" w:hAnsi="Arial" w:cs="Arial"/>
          <w:b w:val="0"/>
          <w:bCs w:val="0"/>
          <w:color w:val="auto"/>
          <w:sz w:val="24"/>
          <w:szCs w:val="24"/>
        </w:rPr>
        <w:t>no</w:t>
      </w:r>
      <w:r>
        <w:rPr>
          <w:rFonts w:ascii="Arial" w:eastAsia="Arial" w:hAnsi="Arial" w:cs="Arial"/>
          <w:b w:val="0"/>
          <w:bCs w:val="0"/>
          <w:color w:val="auto"/>
          <w:spacing w:val="27"/>
          <w:sz w:val="24"/>
          <w:szCs w:val="24"/>
        </w:rPr>
        <w:t xml:space="preserve"> </w:t>
      </w:r>
      <w:r>
        <w:rPr>
          <w:rFonts w:ascii="Arial" w:eastAsia="Arial" w:hAnsi="Arial" w:cs="Arial"/>
          <w:b w:val="0"/>
          <w:bCs w:val="0"/>
          <w:color w:val="auto"/>
          <w:sz w:val="24"/>
          <w:szCs w:val="24"/>
        </w:rPr>
        <w:t>later</w:t>
      </w:r>
      <w:r>
        <w:rPr>
          <w:rFonts w:ascii="Arial" w:eastAsia="Arial" w:hAnsi="Arial" w:cs="Arial"/>
          <w:b w:val="0"/>
          <w:bCs w:val="0"/>
          <w:color w:val="auto"/>
          <w:spacing w:val="26"/>
          <w:sz w:val="24"/>
          <w:szCs w:val="24"/>
        </w:rPr>
        <w:t xml:space="preserve"> </w:t>
      </w:r>
      <w:r>
        <w:rPr>
          <w:rFonts w:ascii="Arial" w:eastAsia="Arial" w:hAnsi="Arial" w:cs="Arial"/>
          <w:b w:val="0"/>
          <w:bCs w:val="0"/>
          <w:color w:val="auto"/>
          <w:spacing w:val="-4"/>
          <w:sz w:val="24"/>
          <w:szCs w:val="24"/>
        </w:rPr>
        <w:t>than</w:t>
      </w:r>
    </w:p>
    <w:bookmarkStart w:id="26" w:name="_Hlk206582637"/>
    <w:p w14:paraId="1609F41B" w14:textId="27824E70" w:rsidR="00F1037F" w:rsidRDefault="0085779B" w:rsidP="000060AE">
      <w:pPr>
        <w:ind w:left="180"/>
      </w:pPr>
      <w:r w:rsidRPr="000060AE">
        <w:rPr>
          <w:b/>
          <w:bCs/>
          <w:u w:val="single"/>
        </w:rPr>
        <w:fldChar w:fldCharType="begin">
          <w:ffData>
            <w:name w:val="Text22"/>
            <w:enabled/>
            <w:calcOnExit w:val="0"/>
            <w:textInput>
              <w:default w:val="MONTH, DD "/>
            </w:textInput>
          </w:ffData>
        </w:fldChar>
      </w:r>
      <w:bookmarkStart w:id="27" w:name="Text22"/>
      <w:r w:rsidRPr="000060AE">
        <w:rPr>
          <w:b/>
          <w:bCs/>
          <w:u w:val="single"/>
        </w:rPr>
        <w:instrText xml:space="preserve"> FORMTEXT </w:instrText>
      </w:r>
      <w:r w:rsidRPr="000060AE">
        <w:rPr>
          <w:b/>
          <w:bCs/>
          <w:u w:val="single"/>
        </w:rPr>
      </w:r>
      <w:r w:rsidRPr="000060AE">
        <w:rPr>
          <w:b/>
          <w:bCs/>
          <w:u w:val="single"/>
        </w:rPr>
        <w:fldChar w:fldCharType="separate"/>
      </w:r>
      <w:r w:rsidRPr="000060AE">
        <w:rPr>
          <w:b/>
          <w:bCs/>
          <w:noProof/>
          <w:u w:val="single"/>
        </w:rPr>
        <w:t xml:space="preserve">MONTH, DD </w:t>
      </w:r>
      <w:r w:rsidRPr="000060AE">
        <w:rPr>
          <w:b/>
          <w:bCs/>
          <w:u w:val="single"/>
        </w:rPr>
        <w:fldChar w:fldCharType="end"/>
      </w:r>
      <w:bookmarkEnd w:id="27"/>
      <w:r w:rsidR="00ED0DF9" w:rsidRPr="000060AE">
        <w:rPr>
          <w:b/>
          <w:bCs/>
          <w:u w:val="single"/>
        </w:rPr>
        <w:t>,</w:t>
      </w:r>
      <w:r w:rsidR="00ED0DF9" w:rsidRPr="000060AE">
        <w:rPr>
          <w:b/>
          <w:bCs/>
          <w:spacing w:val="-8"/>
          <w:u w:val="single"/>
        </w:rPr>
        <w:t xml:space="preserve"> </w:t>
      </w:r>
      <w:r w:rsidR="00ED0DF9" w:rsidRPr="000060AE">
        <w:rPr>
          <w:b/>
          <w:bCs/>
          <w:u w:val="single"/>
        </w:rPr>
        <w:t>20</w:t>
      </w:r>
      <w:r w:rsidRPr="000060AE">
        <w:rPr>
          <w:b/>
          <w:bCs/>
          <w:u w:val="single"/>
        </w:rPr>
        <w:fldChar w:fldCharType="begin">
          <w:ffData>
            <w:name w:val="Text23"/>
            <w:enabled/>
            <w:calcOnExit w:val="0"/>
            <w:textInput>
              <w:default w:val="YY"/>
            </w:textInput>
          </w:ffData>
        </w:fldChar>
      </w:r>
      <w:bookmarkStart w:id="28" w:name="Text23"/>
      <w:r w:rsidRPr="000060AE">
        <w:rPr>
          <w:b/>
          <w:bCs/>
          <w:u w:val="single"/>
        </w:rPr>
        <w:instrText xml:space="preserve"> FORMTEXT </w:instrText>
      </w:r>
      <w:r w:rsidRPr="000060AE">
        <w:rPr>
          <w:b/>
          <w:bCs/>
          <w:u w:val="single"/>
        </w:rPr>
      </w:r>
      <w:r w:rsidRPr="000060AE">
        <w:rPr>
          <w:b/>
          <w:bCs/>
          <w:u w:val="single"/>
        </w:rPr>
        <w:fldChar w:fldCharType="separate"/>
      </w:r>
      <w:r w:rsidRPr="000060AE">
        <w:rPr>
          <w:b/>
          <w:bCs/>
          <w:noProof/>
          <w:u w:val="single"/>
        </w:rPr>
        <w:t>YY</w:t>
      </w:r>
      <w:r w:rsidRPr="000060AE">
        <w:rPr>
          <w:b/>
          <w:bCs/>
          <w:u w:val="single"/>
        </w:rPr>
        <w:fldChar w:fldCharType="end"/>
      </w:r>
      <w:bookmarkEnd w:id="28"/>
      <w:r w:rsidR="00ED0DF9">
        <w:t>,</w:t>
      </w:r>
      <w:bookmarkEnd w:id="26"/>
      <w:r w:rsidR="00ED0DF9">
        <w:rPr>
          <w:spacing w:val="-8"/>
        </w:rPr>
        <w:t xml:space="preserve"> </w:t>
      </w:r>
      <w:r w:rsidR="00ED0DF9">
        <w:t>or</w:t>
      </w:r>
      <w:r w:rsidR="00ED0DF9">
        <w:rPr>
          <w:spacing w:val="-9"/>
        </w:rPr>
        <w:t xml:space="preserve"> </w:t>
      </w:r>
      <w:r w:rsidR="00ED0DF9">
        <w:rPr>
          <w:b/>
          <w:bCs/>
        </w:rPr>
        <w:t>thirty</w:t>
      </w:r>
      <w:r w:rsidR="00ED0DF9">
        <w:rPr>
          <w:b/>
          <w:bCs/>
          <w:spacing w:val="-7"/>
        </w:rPr>
        <w:t xml:space="preserve"> </w:t>
      </w:r>
      <w:r w:rsidR="00ED0DF9">
        <w:rPr>
          <w:b/>
          <w:bCs/>
        </w:rPr>
        <w:t>(30)</w:t>
      </w:r>
      <w:r w:rsidR="00ED0DF9">
        <w:rPr>
          <w:b/>
          <w:bCs/>
          <w:spacing w:val="-9"/>
        </w:rPr>
        <w:t xml:space="preserve"> </w:t>
      </w:r>
      <w:r w:rsidR="00ED0DF9">
        <w:t>days</w:t>
      </w:r>
      <w:r w:rsidR="00ED0DF9">
        <w:rPr>
          <w:spacing w:val="-8"/>
        </w:rPr>
        <w:t xml:space="preserve"> </w:t>
      </w:r>
      <w:r w:rsidR="00ED0DF9">
        <w:t>from</w:t>
      </w:r>
      <w:r w:rsidR="00ED0DF9">
        <w:rPr>
          <w:spacing w:val="-6"/>
        </w:rPr>
        <w:t xml:space="preserve"> </w:t>
      </w:r>
      <w:r w:rsidR="00ED0DF9">
        <w:t>the</w:t>
      </w:r>
      <w:r w:rsidR="00ED0DF9">
        <w:rPr>
          <w:spacing w:val="-10"/>
        </w:rPr>
        <w:t xml:space="preserve"> </w:t>
      </w:r>
      <w:r w:rsidR="00ED0DF9">
        <w:t>date</w:t>
      </w:r>
      <w:r w:rsidR="00ED0DF9">
        <w:rPr>
          <w:spacing w:val="-10"/>
        </w:rPr>
        <w:t xml:space="preserve"> </w:t>
      </w:r>
      <w:r w:rsidR="00ED0DF9">
        <w:t>of</w:t>
      </w:r>
      <w:r w:rsidR="00ED0DF9">
        <w:rPr>
          <w:spacing w:val="-8"/>
        </w:rPr>
        <w:t xml:space="preserve"> </w:t>
      </w:r>
      <w:r w:rsidR="00ED0DF9">
        <w:t>this</w:t>
      </w:r>
      <w:r w:rsidR="00ED0DF9">
        <w:rPr>
          <w:spacing w:val="-8"/>
        </w:rPr>
        <w:t xml:space="preserve"> </w:t>
      </w:r>
      <w:r w:rsidR="00ED0DF9">
        <w:t>Agreement</w:t>
      </w:r>
      <w:r w:rsidR="00ED0DF9">
        <w:rPr>
          <w:spacing w:val="-10"/>
        </w:rPr>
        <w:t xml:space="preserve"> </w:t>
      </w:r>
      <w:r w:rsidR="00ED0DF9">
        <w:t>and</w:t>
      </w:r>
      <w:r w:rsidR="00ED0DF9">
        <w:rPr>
          <w:spacing w:val="-7"/>
        </w:rPr>
        <w:t xml:space="preserve"> </w:t>
      </w:r>
      <w:r w:rsidR="00ED0DF9">
        <w:t>shall</w:t>
      </w:r>
      <w:r w:rsidR="00ED0DF9">
        <w:rPr>
          <w:spacing w:val="-9"/>
        </w:rPr>
        <w:t xml:space="preserve"> </w:t>
      </w:r>
      <w:r w:rsidR="00ED0DF9">
        <w:t>carry</w:t>
      </w:r>
      <w:r w:rsidR="00ED0DF9">
        <w:rPr>
          <w:spacing w:val="-8"/>
        </w:rPr>
        <w:t xml:space="preserve"> </w:t>
      </w:r>
      <w:r w:rsidR="00ED0DF9">
        <w:t>out its work with diligence and continuity in a good and workman like manner and in accordance with the Construction Schedule in this Section 1.3. If Contractor fails to commence work within thirty (30) days of the date outlined in this Agreement, Owner and/or Program Administrator shall have the right to terminate this Agreement. Such notice of termination shall be in writing.</w:t>
      </w:r>
    </w:p>
    <w:p w14:paraId="16E661F1" w14:textId="77777777" w:rsidR="00F1037F" w:rsidRDefault="00F1037F" w:rsidP="000060AE">
      <w:pPr>
        <w:ind w:left="180"/>
      </w:pPr>
    </w:p>
    <w:p w14:paraId="1F481286" w14:textId="77777777" w:rsidR="00F1037F" w:rsidRDefault="00ED0DF9" w:rsidP="000060AE">
      <w:pPr>
        <w:ind w:left="180"/>
      </w:pPr>
      <w:r>
        <w:t xml:space="preserve">Contractor agrees to complete work no later than </w:t>
      </w:r>
      <w:r>
        <w:rPr>
          <w:b/>
          <w:bCs/>
        </w:rPr>
        <w:t xml:space="preserve">180 days </w:t>
      </w:r>
      <w:r>
        <w:t xml:space="preserve">from the date </w:t>
      </w:r>
      <w:r>
        <w:rPr>
          <w:b/>
          <w:bCs/>
        </w:rPr>
        <w:t xml:space="preserve">of this Agreement. </w:t>
      </w:r>
      <w:r>
        <w:t xml:space="preserve">If completion is delayed for reasons beyond the Contractor’s control, Contractor shall provide timely written notice to the Owner and Program Administrator of the reasons for such delay. If such good cause is claimed by the Contractor, it shall be the Contractor’s obligation to substantiate its claim by providing Program </w:t>
      </w:r>
      <w:proofErr w:type="gramStart"/>
      <w:r>
        <w:t>Administrator</w:t>
      </w:r>
      <w:proofErr w:type="gramEnd"/>
      <w:r>
        <w:t xml:space="preserve"> adequate documentation.</w:t>
      </w:r>
    </w:p>
    <w:p w14:paraId="2AFB6C75" w14:textId="77777777" w:rsidR="00F1037F" w:rsidRDefault="00F1037F" w:rsidP="000060AE">
      <w:pPr>
        <w:ind w:left="180"/>
      </w:pPr>
    </w:p>
    <w:p w14:paraId="0A7C8CD0" w14:textId="77777777" w:rsidR="00F1037F" w:rsidRDefault="00ED0DF9" w:rsidP="000060AE">
      <w:pPr>
        <w:ind w:left="180"/>
      </w:pPr>
      <w:r>
        <w:t>In the event Contractor fails to complete work within 180 days from the agreed upon period and fails to provide evidence of good cause for such delay, the Owner/and or Program Administrator shall have the right to declare Contractor in default in accordance</w:t>
      </w:r>
      <w:r>
        <w:rPr>
          <w:spacing w:val="-17"/>
        </w:rPr>
        <w:t xml:space="preserve"> </w:t>
      </w:r>
      <w:r>
        <w:t>with</w:t>
      </w:r>
      <w:r>
        <w:rPr>
          <w:spacing w:val="-17"/>
        </w:rPr>
        <w:t xml:space="preserve"> </w:t>
      </w:r>
      <w:r>
        <w:t>Section</w:t>
      </w:r>
      <w:r>
        <w:rPr>
          <w:spacing w:val="-16"/>
        </w:rPr>
        <w:t xml:space="preserve"> </w:t>
      </w:r>
      <w:r>
        <w:t>4.2</w:t>
      </w:r>
      <w:r>
        <w:rPr>
          <w:spacing w:val="-17"/>
        </w:rPr>
        <w:t xml:space="preserve"> </w:t>
      </w:r>
      <w:r>
        <w:t>of</w:t>
      </w:r>
      <w:r>
        <w:rPr>
          <w:spacing w:val="-17"/>
        </w:rPr>
        <w:t xml:space="preserve"> </w:t>
      </w:r>
      <w:r>
        <w:t>this</w:t>
      </w:r>
      <w:r>
        <w:rPr>
          <w:spacing w:val="-17"/>
        </w:rPr>
        <w:t xml:space="preserve"> </w:t>
      </w:r>
      <w:r>
        <w:t>Agreement</w:t>
      </w:r>
      <w:r>
        <w:rPr>
          <w:color w:val="B5082E"/>
        </w:rPr>
        <w:t>.</w:t>
      </w:r>
      <w:r>
        <w:rPr>
          <w:spacing w:val="-16"/>
        </w:rPr>
        <w:t xml:space="preserve"> </w:t>
      </w:r>
      <w:r>
        <w:t>If</w:t>
      </w:r>
      <w:r>
        <w:rPr>
          <w:spacing w:val="-17"/>
        </w:rPr>
        <w:t xml:space="preserve"> </w:t>
      </w:r>
      <w:r>
        <w:t>an</w:t>
      </w:r>
      <w:r>
        <w:rPr>
          <w:spacing w:val="-17"/>
        </w:rPr>
        <w:t xml:space="preserve"> </w:t>
      </w:r>
      <w:r>
        <w:t>Opportunity</w:t>
      </w:r>
      <w:r>
        <w:rPr>
          <w:spacing w:val="-16"/>
        </w:rPr>
        <w:t xml:space="preserve"> </w:t>
      </w:r>
      <w:r>
        <w:t>to</w:t>
      </w:r>
      <w:r>
        <w:rPr>
          <w:spacing w:val="-17"/>
        </w:rPr>
        <w:t xml:space="preserve"> </w:t>
      </w:r>
      <w:r>
        <w:t>Cure</w:t>
      </w:r>
      <w:r>
        <w:rPr>
          <w:spacing w:val="-15"/>
        </w:rPr>
        <w:t xml:space="preserve"> </w:t>
      </w:r>
      <w:r>
        <w:t>is</w:t>
      </w:r>
      <w:r>
        <w:rPr>
          <w:spacing w:val="-16"/>
        </w:rPr>
        <w:t xml:space="preserve"> </w:t>
      </w:r>
      <w:r>
        <w:t>offered</w:t>
      </w:r>
      <w:r>
        <w:rPr>
          <w:spacing w:val="-16"/>
        </w:rPr>
        <w:t xml:space="preserve"> </w:t>
      </w:r>
      <w:r>
        <w:t>under Section</w:t>
      </w:r>
      <w:r>
        <w:rPr>
          <w:spacing w:val="-13"/>
        </w:rPr>
        <w:t xml:space="preserve"> </w:t>
      </w:r>
      <w:r>
        <w:t>4.2</w:t>
      </w:r>
      <w:r>
        <w:rPr>
          <w:spacing w:val="-11"/>
        </w:rPr>
        <w:t xml:space="preserve"> </w:t>
      </w:r>
      <w:r>
        <w:t>(b)</w:t>
      </w:r>
      <w:r>
        <w:rPr>
          <w:spacing w:val="-15"/>
        </w:rPr>
        <w:t xml:space="preserve"> </w:t>
      </w:r>
      <w:r>
        <w:t>and</w:t>
      </w:r>
      <w:r>
        <w:rPr>
          <w:spacing w:val="40"/>
        </w:rPr>
        <w:t xml:space="preserve"> </w:t>
      </w:r>
      <w:r>
        <w:t>if</w:t>
      </w:r>
      <w:r>
        <w:rPr>
          <w:spacing w:val="-13"/>
        </w:rPr>
        <w:t xml:space="preserve"> </w:t>
      </w:r>
      <w:r>
        <w:t>Contractor</w:t>
      </w:r>
      <w:r>
        <w:rPr>
          <w:spacing w:val="-15"/>
        </w:rPr>
        <w:t xml:space="preserve"> </w:t>
      </w:r>
      <w:r>
        <w:t>fails</w:t>
      </w:r>
      <w:r>
        <w:rPr>
          <w:spacing w:val="-12"/>
        </w:rPr>
        <w:t xml:space="preserve"> </w:t>
      </w:r>
      <w:r>
        <w:t>to</w:t>
      </w:r>
      <w:r>
        <w:rPr>
          <w:spacing w:val="-11"/>
        </w:rPr>
        <w:t xml:space="preserve"> </w:t>
      </w:r>
      <w:r>
        <w:t>remedy</w:t>
      </w:r>
      <w:r>
        <w:rPr>
          <w:spacing w:val="-12"/>
        </w:rPr>
        <w:t xml:space="preserve"> </w:t>
      </w:r>
      <w:r>
        <w:t>such</w:t>
      </w:r>
      <w:r>
        <w:rPr>
          <w:spacing w:val="-11"/>
        </w:rPr>
        <w:t xml:space="preserve"> </w:t>
      </w:r>
      <w:r>
        <w:t>Event</w:t>
      </w:r>
      <w:r>
        <w:rPr>
          <w:spacing w:val="-13"/>
        </w:rPr>
        <w:t xml:space="preserve"> </w:t>
      </w:r>
      <w:r>
        <w:t>of</w:t>
      </w:r>
      <w:r>
        <w:rPr>
          <w:spacing w:val="-13"/>
        </w:rPr>
        <w:t xml:space="preserve"> </w:t>
      </w:r>
      <w:r>
        <w:t>Default</w:t>
      </w:r>
      <w:r>
        <w:rPr>
          <w:spacing w:val="-11"/>
        </w:rPr>
        <w:t xml:space="preserve"> </w:t>
      </w:r>
      <w:r>
        <w:t>within</w:t>
      </w:r>
      <w:r>
        <w:rPr>
          <w:spacing w:val="-13"/>
        </w:rPr>
        <w:t xml:space="preserve"> </w:t>
      </w:r>
      <w:r>
        <w:t>fifteen</w:t>
      </w:r>
      <w:r>
        <w:rPr>
          <w:spacing w:val="-11"/>
        </w:rPr>
        <w:t xml:space="preserve"> </w:t>
      </w:r>
      <w:r>
        <w:t xml:space="preserve">(15) calendar days of such notice, Owner shall have the right to select a </w:t>
      </w:r>
      <w:proofErr w:type="gramStart"/>
      <w:r>
        <w:t>substitute</w:t>
      </w:r>
      <w:proofErr w:type="gramEnd"/>
      <w:r>
        <w:t xml:space="preserve"> Contractor.</w:t>
      </w:r>
      <w:r>
        <w:rPr>
          <w:spacing w:val="40"/>
        </w:rPr>
        <w:t xml:space="preserve"> </w:t>
      </w:r>
      <w:r>
        <w:t>If</w:t>
      </w:r>
      <w:r>
        <w:rPr>
          <w:spacing w:val="-13"/>
        </w:rPr>
        <w:t xml:space="preserve"> </w:t>
      </w:r>
      <w:r>
        <w:t>an</w:t>
      </w:r>
      <w:r>
        <w:rPr>
          <w:spacing w:val="-13"/>
        </w:rPr>
        <w:t xml:space="preserve"> </w:t>
      </w:r>
      <w:r>
        <w:t>Opportunity</w:t>
      </w:r>
      <w:r>
        <w:rPr>
          <w:spacing w:val="-12"/>
        </w:rPr>
        <w:t xml:space="preserve"> </w:t>
      </w:r>
      <w:r>
        <w:t>to</w:t>
      </w:r>
      <w:r>
        <w:rPr>
          <w:spacing w:val="-11"/>
        </w:rPr>
        <w:t xml:space="preserve"> </w:t>
      </w:r>
      <w:r>
        <w:t>Cure</w:t>
      </w:r>
      <w:r>
        <w:rPr>
          <w:spacing w:val="-11"/>
        </w:rPr>
        <w:t xml:space="preserve"> </w:t>
      </w:r>
      <w:r>
        <w:t>is</w:t>
      </w:r>
      <w:r>
        <w:rPr>
          <w:spacing w:val="-14"/>
        </w:rPr>
        <w:t xml:space="preserve"> </w:t>
      </w:r>
      <w:r>
        <w:t>not</w:t>
      </w:r>
      <w:r>
        <w:rPr>
          <w:spacing w:val="-13"/>
        </w:rPr>
        <w:t xml:space="preserve"> </w:t>
      </w:r>
      <w:r>
        <w:t>offered</w:t>
      </w:r>
      <w:r>
        <w:rPr>
          <w:spacing w:val="-11"/>
        </w:rPr>
        <w:t xml:space="preserve"> </w:t>
      </w:r>
      <w:r>
        <w:t>under</w:t>
      </w:r>
      <w:r>
        <w:rPr>
          <w:spacing w:val="-12"/>
        </w:rPr>
        <w:t xml:space="preserve"> </w:t>
      </w:r>
      <w:r>
        <w:t>Section</w:t>
      </w:r>
      <w:r>
        <w:rPr>
          <w:spacing w:val="-13"/>
        </w:rPr>
        <w:t xml:space="preserve"> </w:t>
      </w:r>
      <w:r>
        <w:t>4.2</w:t>
      </w:r>
      <w:r>
        <w:rPr>
          <w:spacing w:val="-13"/>
        </w:rPr>
        <w:t xml:space="preserve"> </w:t>
      </w:r>
      <w:r>
        <w:t>(b)</w:t>
      </w:r>
      <w:r>
        <w:rPr>
          <w:spacing w:val="-12"/>
        </w:rPr>
        <w:t xml:space="preserve"> </w:t>
      </w:r>
      <w:r>
        <w:t>the</w:t>
      </w:r>
      <w:r>
        <w:rPr>
          <w:spacing w:val="-13"/>
        </w:rPr>
        <w:t xml:space="preserve"> </w:t>
      </w:r>
      <w:r>
        <w:t>agreement with Contractor</w:t>
      </w:r>
      <w:r>
        <w:rPr>
          <w:spacing w:val="-1"/>
        </w:rPr>
        <w:t xml:space="preserve"> </w:t>
      </w:r>
      <w:r>
        <w:t>may</w:t>
      </w:r>
      <w:r>
        <w:rPr>
          <w:spacing w:val="-1"/>
        </w:rPr>
        <w:t xml:space="preserve"> </w:t>
      </w:r>
      <w:r>
        <w:t>be terminated</w:t>
      </w:r>
      <w:r>
        <w:rPr>
          <w:spacing w:val="-2"/>
        </w:rPr>
        <w:t xml:space="preserve"> </w:t>
      </w:r>
      <w:proofErr w:type="gramStart"/>
      <w:r>
        <w:t>effective</w:t>
      </w:r>
      <w:proofErr w:type="gramEnd"/>
      <w:r>
        <w:t xml:space="preserve"> immediately</w:t>
      </w:r>
      <w:r>
        <w:rPr>
          <w:spacing w:val="-1"/>
        </w:rPr>
        <w:t xml:space="preserve"> </w:t>
      </w:r>
      <w:r>
        <w:t>upon</w:t>
      </w:r>
      <w:r>
        <w:rPr>
          <w:spacing w:val="-2"/>
        </w:rPr>
        <w:t xml:space="preserve"> </w:t>
      </w:r>
      <w:r>
        <w:t>delivery</w:t>
      </w:r>
      <w:r>
        <w:rPr>
          <w:spacing w:val="-1"/>
        </w:rPr>
        <w:t xml:space="preserve"> </w:t>
      </w:r>
      <w:r>
        <w:t xml:space="preserve">of the Notice of </w:t>
      </w:r>
      <w:bookmarkStart w:id="29" w:name="1.5_CHANGE_ORDERS.__This_Agreement_is_ba"/>
      <w:bookmarkEnd w:id="29"/>
      <w:r>
        <w:t xml:space="preserve">Default and Owner shall have the right to select a </w:t>
      </w:r>
      <w:proofErr w:type="gramStart"/>
      <w:r>
        <w:t>substitute</w:t>
      </w:r>
      <w:proofErr w:type="gramEnd"/>
      <w:r>
        <w:t xml:space="preserve"> Contractor.</w:t>
      </w:r>
    </w:p>
    <w:p w14:paraId="634B4192" w14:textId="77777777" w:rsidR="000C2162" w:rsidRDefault="000C2162" w:rsidP="000060AE">
      <w:pPr>
        <w:ind w:left="180"/>
      </w:pPr>
      <w:bookmarkStart w:id="30" w:name="_Hlk200104145"/>
    </w:p>
    <w:p w14:paraId="21DF0D8E" w14:textId="0D94BB73"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31" w:name="_Hlk201663091"/>
      <w:r>
        <w:rPr>
          <w:rFonts w:ascii="Arial" w:eastAsia="Arial" w:hAnsi="Arial" w:cs="Arial"/>
          <w:color w:val="auto"/>
          <w:sz w:val="24"/>
          <w:szCs w:val="24"/>
        </w:rPr>
        <w:t>CHANGE</w:t>
      </w:r>
      <w:r>
        <w:rPr>
          <w:rFonts w:ascii="Arial" w:eastAsia="Arial" w:hAnsi="Arial" w:cs="Arial"/>
          <w:color w:val="auto"/>
          <w:spacing w:val="-11"/>
          <w:sz w:val="24"/>
          <w:szCs w:val="24"/>
        </w:rPr>
        <w:t xml:space="preserve"> </w:t>
      </w:r>
      <w:r>
        <w:rPr>
          <w:rFonts w:ascii="Arial" w:eastAsia="Arial" w:hAnsi="Arial" w:cs="Arial"/>
          <w:color w:val="auto"/>
          <w:sz w:val="24"/>
          <w:szCs w:val="24"/>
        </w:rPr>
        <w:t>ORDERS.</w:t>
      </w:r>
      <w:r>
        <w:rPr>
          <w:rFonts w:ascii="Arial" w:eastAsia="Arial" w:hAnsi="Arial" w:cs="Arial"/>
          <w:color w:val="auto"/>
          <w:spacing w:val="38"/>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based</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visible</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observations</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made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during</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 initial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needs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assessment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inspection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Premises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defined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Scope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 xml:space="preserve">Work. </w:t>
      </w:r>
      <w:bookmarkStart w:id="32" w:name="_Hlk201666221"/>
      <w:r>
        <w:rPr>
          <w:rFonts w:ascii="Arial" w:eastAsia="Arial" w:hAnsi="Arial" w:cs="Arial"/>
          <w:b w:val="0"/>
          <w:bCs w:val="0"/>
          <w:color w:val="auto"/>
          <w:sz w:val="24"/>
          <w:szCs w:val="24"/>
        </w:rPr>
        <w:t xml:space="preserve">Unforeseen </w:t>
      </w:r>
      <w:r w:rsidR="00C60593">
        <w:rPr>
          <w:rFonts w:ascii="Arial" w:eastAsia="Arial" w:hAnsi="Arial" w:cs="Arial"/>
          <w:b w:val="0"/>
          <w:bCs w:val="0"/>
          <w:color w:val="auto"/>
          <w:sz w:val="24"/>
          <w:szCs w:val="24"/>
        </w:rPr>
        <w:t xml:space="preserve">conditions, </w:t>
      </w:r>
      <w:r w:rsidR="00A06259" w:rsidRPr="00A06259">
        <w:rPr>
          <w:rFonts w:ascii="Arial" w:eastAsia="Arial" w:hAnsi="Arial" w:cs="Arial"/>
          <w:b w:val="0"/>
          <w:bCs w:val="0"/>
          <w:color w:val="auto"/>
          <w:sz w:val="24"/>
          <w:szCs w:val="24"/>
        </w:rPr>
        <w:t xml:space="preserve">including but not limited to structural deficiencies, hazardous materials, or hidden </w:t>
      </w:r>
      <w:r w:rsidR="00C60593" w:rsidRPr="00A06259">
        <w:rPr>
          <w:rFonts w:ascii="Arial" w:eastAsia="Arial" w:hAnsi="Arial" w:cs="Arial"/>
          <w:b w:val="0"/>
          <w:bCs w:val="0"/>
          <w:color w:val="auto"/>
          <w:sz w:val="24"/>
          <w:szCs w:val="24"/>
        </w:rPr>
        <w:t>damage</w:t>
      </w:r>
      <w:r w:rsidR="00A06259">
        <w:rPr>
          <w:rFonts w:ascii="Arial" w:eastAsia="Arial" w:hAnsi="Arial" w:cs="Arial"/>
          <w:b w:val="0"/>
          <w:bCs w:val="0"/>
          <w:color w:val="auto"/>
          <w:sz w:val="24"/>
          <w:szCs w:val="24"/>
        </w:rPr>
        <w:t xml:space="preserve"> </w:t>
      </w:r>
      <w:r>
        <w:rPr>
          <w:rFonts w:ascii="Arial" w:eastAsia="Arial" w:hAnsi="Arial" w:cs="Arial"/>
          <w:b w:val="0"/>
          <w:bCs w:val="0"/>
          <w:color w:val="auto"/>
          <w:sz w:val="24"/>
          <w:szCs w:val="24"/>
        </w:rPr>
        <w:t xml:space="preserve">which were not visible during the initial assessment could lead to unexpected costs.  </w:t>
      </w:r>
      <w:r w:rsidR="00A06259">
        <w:rPr>
          <w:rFonts w:ascii="Arial" w:eastAsia="Arial" w:hAnsi="Arial" w:cs="Arial"/>
          <w:b w:val="0"/>
          <w:bCs w:val="0"/>
          <w:color w:val="auto"/>
          <w:sz w:val="24"/>
          <w:szCs w:val="24"/>
        </w:rPr>
        <w:t xml:space="preserve">If </w:t>
      </w:r>
      <w:r>
        <w:rPr>
          <w:rFonts w:ascii="Arial" w:eastAsia="Arial" w:hAnsi="Arial" w:cs="Arial"/>
          <w:b w:val="0"/>
          <w:bCs w:val="0"/>
          <w:color w:val="auto"/>
          <w:sz w:val="24"/>
          <w:szCs w:val="24"/>
        </w:rPr>
        <w:t xml:space="preserve">such conditions are discovered by the Contractor during  performance, </w:t>
      </w:r>
      <w:r w:rsidR="00A06259">
        <w:rPr>
          <w:rFonts w:ascii="Arial" w:eastAsia="Arial" w:hAnsi="Arial" w:cs="Arial"/>
          <w:b w:val="0"/>
          <w:bCs w:val="0"/>
          <w:color w:val="auto"/>
          <w:sz w:val="24"/>
          <w:szCs w:val="24"/>
        </w:rPr>
        <w:t xml:space="preserve">the </w:t>
      </w:r>
      <w:r>
        <w:rPr>
          <w:rFonts w:ascii="Arial" w:eastAsia="Arial" w:hAnsi="Arial" w:cs="Arial"/>
          <w:b w:val="0"/>
          <w:bCs w:val="0"/>
          <w:color w:val="auto"/>
          <w:sz w:val="24"/>
          <w:szCs w:val="24"/>
        </w:rPr>
        <w:t xml:space="preserve">Contractor shall issue a Change Order, defined below, for the Owner and Program Administrator’s </w:t>
      </w:r>
      <w:r w:rsidR="00A06259">
        <w:rPr>
          <w:rFonts w:ascii="Arial" w:eastAsia="Arial" w:hAnsi="Arial" w:cs="Arial"/>
          <w:b w:val="0"/>
          <w:bCs w:val="0"/>
          <w:color w:val="auto"/>
          <w:sz w:val="24"/>
          <w:szCs w:val="24"/>
        </w:rPr>
        <w:t xml:space="preserve">review and </w:t>
      </w:r>
      <w:r>
        <w:rPr>
          <w:rFonts w:ascii="Arial" w:eastAsia="Arial" w:hAnsi="Arial" w:cs="Arial"/>
          <w:b w:val="0"/>
          <w:bCs w:val="0"/>
          <w:color w:val="auto"/>
          <w:sz w:val="24"/>
          <w:szCs w:val="24"/>
        </w:rPr>
        <w:t>approval.</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No</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further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5"/>
          <w:sz w:val="24"/>
          <w:szCs w:val="24"/>
        </w:rPr>
        <w:t xml:space="preserve"> </w:t>
      </w:r>
      <w:r w:rsidR="00A06259">
        <w:rPr>
          <w:rFonts w:ascii="Arial" w:eastAsia="Arial" w:hAnsi="Arial" w:cs="Arial"/>
          <w:b w:val="0"/>
          <w:bCs w:val="0"/>
          <w:color w:val="auto"/>
          <w:spacing w:val="-5"/>
          <w:sz w:val="24"/>
          <w:szCs w:val="24"/>
        </w:rPr>
        <w:t xml:space="preserve">related to the unforeseen condition shall  proceed until all parties </w:t>
      </w:r>
      <w:r>
        <w:rPr>
          <w:rFonts w:ascii="Arial" w:eastAsia="Arial" w:hAnsi="Arial" w:cs="Arial"/>
          <w:b w:val="0"/>
          <w:bCs w:val="0"/>
          <w:color w:val="auto"/>
          <w:sz w:val="24"/>
          <w:szCs w:val="24"/>
        </w:rPr>
        <w:t xml:space="preserve">mutually agree on a reasonable means of addressing the unforeseen </w:t>
      </w:r>
      <w:r>
        <w:rPr>
          <w:rFonts w:ascii="Arial" w:eastAsia="Arial" w:hAnsi="Arial" w:cs="Arial"/>
          <w:b w:val="0"/>
          <w:bCs w:val="0"/>
          <w:color w:val="auto"/>
          <w:spacing w:val="-2"/>
          <w:sz w:val="24"/>
          <w:szCs w:val="24"/>
        </w:rPr>
        <w:t>issue</w:t>
      </w:r>
      <w:r w:rsidR="00A06259">
        <w:rPr>
          <w:rFonts w:ascii="Arial" w:eastAsia="Arial" w:hAnsi="Arial" w:cs="Arial"/>
          <w:b w:val="0"/>
          <w:bCs w:val="0"/>
          <w:color w:val="auto"/>
          <w:spacing w:val="-2"/>
          <w:sz w:val="24"/>
          <w:szCs w:val="24"/>
        </w:rPr>
        <w:t xml:space="preserve"> within a specified timeframe</w:t>
      </w:r>
      <w:r>
        <w:rPr>
          <w:rFonts w:ascii="Arial" w:eastAsia="Arial" w:hAnsi="Arial" w:cs="Arial"/>
          <w:b w:val="0"/>
          <w:bCs w:val="0"/>
          <w:color w:val="auto"/>
          <w:spacing w:val="-2"/>
          <w:sz w:val="24"/>
          <w:szCs w:val="24"/>
        </w:rPr>
        <w:t>.</w:t>
      </w:r>
    </w:p>
    <w:p w14:paraId="0517C3E0" w14:textId="77777777" w:rsidR="00F1037F" w:rsidRDefault="00F1037F" w:rsidP="000060AE">
      <w:pPr>
        <w:ind w:left="180"/>
      </w:pPr>
    </w:p>
    <w:p w14:paraId="7BC22031" w14:textId="104E17D5" w:rsidR="00F1037F" w:rsidRDefault="00ED0DF9" w:rsidP="000060AE">
      <w:pPr>
        <w:ind w:left="180"/>
        <w:rPr>
          <w:spacing w:val="-2"/>
        </w:rPr>
      </w:pPr>
      <w:r>
        <w:t>A “</w:t>
      </w:r>
      <w:r w:rsidR="00A06259">
        <w:t>C</w:t>
      </w:r>
      <w:r>
        <w:t xml:space="preserve">hange </w:t>
      </w:r>
      <w:r w:rsidR="00A06259">
        <w:t>O</w:t>
      </w:r>
      <w:r>
        <w:t xml:space="preserve">rder” is a written document </w:t>
      </w:r>
      <w:r w:rsidR="00A06259">
        <w:t xml:space="preserve">detailing </w:t>
      </w:r>
      <w:r>
        <w:t>the materials</w:t>
      </w:r>
      <w:r w:rsidR="00A06259">
        <w:t>,</w:t>
      </w:r>
      <w:r>
        <w:t xml:space="preserve"> labor </w:t>
      </w:r>
      <w:r w:rsidR="00A06259">
        <w:t xml:space="preserve">and costs </w:t>
      </w:r>
      <w:r>
        <w:t xml:space="preserve">required for services not </w:t>
      </w:r>
      <w:r w:rsidR="00A06259">
        <w:t xml:space="preserve">included </w:t>
      </w:r>
      <w:r>
        <w:t>in the original Scope of Work</w:t>
      </w:r>
      <w:r w:rsidR="00A06259">
        <w:t>.</w:t>
      </w:r>
      <w:r>
        <w:t xml:space="preserve"> </w:t>
      </w:r>
      <w:r w:rsidR="00A06259">
        <w:t xml:space="preserve">It </w:t>
      </w:r>
      <w:r>
        <w:t xml:space="preserve">must be </w:t>
      </w:r>
      <w:r w:rsidR="00A06259">
        <w:t xml:space="preserve">reviewed and </w:t>
      </w:r>
      <w:r>
        <w:t xml:space="preserve">approved </w:t>
      </w:r>
      <w:r w:rsidR="00A06259">
        <w:t>in writing</w:t>
      </w:r>
      <w:r>
        <w:t xml:space="preserve"> by the Program Administrator, Owner, and Contractor prior to the implementation</w:t>
      </w:r>
      <w:r>
        <w:rPr>
          <w:spacing w:val="-2"/>
        </w:rPr>
        <w:t>.</w:t>
      </w:r>
    </w:p>
    <w:p w14:paraId="2EA3FFA1" w14:textId="77777777" w:rsidR="00A06259" w:rsidRDefault="00A06259" w:rsidP="000060AE">
      <w:pPr>
        <w:ind w:left="180"/>
        <w:rPr>
          <w:spacing w:val="-2"/>
        </w:rPr>
      </w:pPr>
    </w:p>
    <w:p w14:paraId="496DF946" w14:textId="6C4CCE36" w:rsidR="00A06259" w:rsidRDefault="00A06259" w:rsidP="000060AE">
      <w:pPr>
        <w:ind w:left="180"/>
      </w:pPr>
      <w:bookmarkStart w:id="33" w:name="_Hlk200104390"/>
      <w:r w:rsidRPr="00A06259">
        <w:t xml:space="preserve">Any additional work performed outside of the approved Scope of Work and beyond the contracted amount, without prior written approval through an authorized Change Order, </w:t>
      </w:r>
      <w:r>
        <w:t>may</w:t>
      </w:r>
      <w:r w:rsidRPr="00A06259">
        <w:t xml:space="preserve"> not be reimbursed.</w:t>
      </w:r>
    </w:p>
    <w:bookmarkEnd w:id="33"/>
    <w:p w14:paraId="65D483DC" w14:textId="77777777" w:rsidR="00A06259" w:rsidRDefault="00A06259" w:rsidP="000060AE">
      <w:pPr>
        <w:ind w:left="180"/>
      </w:pPr>
    </w:p>
    <w:p w14:paraId="6A796C0E" w14:textId="171D5333" w:rsidR="00A06259" w:rsidRDefault="00A06259" w:rsidP="000060AE">
      <w:pPr>
        <w:ind w:left="180"/>
      </w:pPr>
      <w:r w:rsidRPr="00A06259">
        <w:t xml:space="preserve">In rare cases, verbal approval to proceed may be granted by the Program Administrator in emergent situations where a delay would result in further damage, create a health or safety risk, or significantly impede project progress. In such cases, verbal approval must be documented via a written Change Order signed by all parties within </w:t>
      </w:r>
      <w:r w:rsidRPr="00A06259">
        <w:rPr>
          <w:b/>
          <w:bCs/>
        </w:rPr>
        <w:t>24 hours</w:t>
      </w:r>
      <w:r w:rsidRPr="00A06259">
        <w:t xml:space="preserve"> of authorization.</w:t>
      </w:r>
      <w:bookmarkEnd w:id="30"/>
      <w:bookmarkEnd w:id="31"/>
      <w:bookmarkEnd w:id="32"/>
    </w:p>
    <w:p w14:paraId="6D28D48C" w14:textId="77777777" w:rsidR="00492B30" w:rsidRDefault="00492B30" w:rsidP="000060AE">
      <w:pPr>
        <w:ind w:left="180"/>
      </w:pPr>
    </w:p>
    <w:p w14:paraId="55665AB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LICENSING &amp; REGISTRATION:</w:t>
      </w:r>
      <w:r>
        <w:rPr>
          <w:rFonts w:ascii="Arial" w:eastAsia="Arial" w:hAnsi="Arial" w:cs="Arial"/>
          <w:b w:val="0"/>
          <w:bCs w:val="0"/>
          <w:color w:val="auto"/>
          <w:sz w:val="24"/>
          <w:szCs w:val="24"/>
        </w:rPr>
        <w:t xml:space="preserve"> Contractor warrants that they possess all current and valid licenses and registrations required by the Program Administrator, state law, federal law, and local regulations, as applicable, for the work to be performed by the Contractor on this Project. In the event the licensing expires before or during the active Project, Contractor must stop </w:t>
      </w:r>
      <w:proofErr w:type="gramStart"/>
      <w:r>
        <w:rPr>
          <w:rFonts w:ascii="Arial" w:eastAsia="Arial" w:hAnsi="Arial" w:cs="Arial"/>
          <w:b w:val="0"/>
          <w:bCs w:val="0"/>
          <w:color w:val="auto"/>
          <w:sz w:val="24"/>
          <w:szCs w:val="24"/>
        </w:rPr>
        <w:t>work</w:t>
      </w:r>
      <w:proofErr w:type="gramEnd"/>
      <w:r>
        <w:rPr>
          <w:rFonts w:ascii="Arial" w:eastAsia="Arial" w:hAnsi="Arial" w:cs="Arial"/>
          <w:b w:val="0"/>
          <w:bCs w:val="0"/>
          <w:color w:val="auto"/>
          <w:sz w:val="24"/>
          <w:szCs w:val="24"/>
        </w:rPr>
        <w:t xml:space="preserve"> on the Project until Contractor provides evidence that licensing is current and in good standing. Copies of Contractor’s licenses and registrations are appended to this Agreement as Exhibit C.</w:t>
      </w:r>
    </w:p>
    <w:p w14:paraId="52B2429E" w14:textId="77777777" w:rsidR="00F1037F" w:rsidRDefault="00F1037F" w:rsidP="000060AE">
      <w:pPr>
        <w:ind w:left="180"/>
      </w:pPr>
    </w:p>
    <w:p w14:paraId="1BB28D14" w14:textId="2E871CA7" w:rsidR="00F1037F" w:rsidRPr="00F42D8B"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34" w:name="1.6_LICENSING_&amp;_REGISTRATION:_Contractor"/>
      <w:bookmarkStart w:id="35" w:name="1.7_INSURANCE_&amp;_LOSS_COVERAGE._Contracto"/>
      <w:bookmarkEnd w:id="34"/>
      <w:bookmarkEnd w:id="35"/>
      <w:r>
        <w:rPr>
          <w:rFonts w:ascii="Arial" w:eastAsia="Arial" w:hAnsi="Arial" w:cs="Arial"/>
          <w:color w:val="auto"/>
          <w:sz w:val="24"/>
          <w:szCs w:val="24"/>
        </w:rPr>
        <w:t xml:space="preserve">INSURANCE &amp; LOSS COVERAGE. </w:t>
      </w:r>
      <w:r>
        <w:rPr>
          <w:rFonts w:ascii="Arial" w:eastAsia="Arial" w:hAnsi="Arial" w:cs="Arial"/>
          <w:b w:val="0"/>
          <w:bCs w:val="0"/>
          <w:color w:val="auto"/>
          <w:sz w:val="24"/>
          <w:szCs w:val="24"/>
        </w:rPr>
        <w:t xml:space="preserve">Contractor warrants they have current and adequate General Liability Insurance, Auto Insurance and Workers Compensation Insurance, to cover injury to its employees and any others incurring loss or injury </w:t>
      </w:r>
      <w:proofErr w:type="gramStart"/>
      <w:r>
        <w:rPr>
          <w:rFonts w:ascii="Arial" w:eastAsia="Arial" w:hAnsi="Arial" w:cs="Arial"/>
          <w:b w:val="0"/>
          <w:bCs w:val="0"/>
          <w:color w:val="auto"/>
          <w:sz w:val="24"/>
          <w:szCs w:val="24"/>
        </w:rPr>
        <w:t>as a result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w:t>
      </w:r>
      <w:proofErr w:type="gramEnd"/>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3"/>
          <w:sz w:val="24"/>
          <w:szCs w:val="24"/>
        </w:rPr>
        <w:t xml:space="preserve"> </w:t>
      </w:r>
      <w:proofErr w:type="gramStart"/>
      <w:r>
        <w:rPr>
          <w:rFonts w:ascii="Arial" w:eastAsia="Arial" w:hAnsi="Arial" w:cs="Arial"/>
          <w:b w:val="0"/>
          <w:bCs w:val="0"/>
          <w:color w:val="auto"/>
          <w:sz w:val="24"/>
          <w:szCs w:val="24"/>
        </w:rPr>
        <w:t>acts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Contractor</w:t>
      </w:r>
      <w:proofErr w:type="gramEnd"/>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its</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employees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subcontractors.</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respect</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all coverage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required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other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than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workers’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compensation,</w:t>
      </w:r>
      <w:r>
        <w:rPr>
          <w:rFonts w:ascii="Arial" w:eastAsia="Arial" w:hAnsi="Arial" w:cs="Arial"/>
          <w:b w:val="0"/>
          <w:bCs w:val="0"/>
          <w:color w:val="auto"/>
          <w:spacing w:val="-12"/>
          <w:sz w:val="24"/>
          <w:szCs w:val="24"/>
        </w:rPr>
        <w:t xml:space="preserve"> </w:t>
      </w:r>
      <w:r>
        <w:rPr>
          <w:rFonts w:ascii="Arial" w:eastAsia="Arial" w:hAnsi="Arial" w:cs="Arial"/>
          <w:color w:val="auto"/>
          <w:sz w:val="24"/>
          <w:szCs w:val="24"/>
        </w:rPr>
        <w:t>New</w:t>
      </w:r>
      <w:r>
        <w:rPr>
          <w:rFonts w:ascii="Arial" w:eastAsia="Arial" w:hAnsi="Arial" w:cs="Arial"/>
          <w:color w:val="auto"/>
          <w:spacing w:val="-9"/>
          <w:sz w:val="24"/>
          <w:szCs w:val="24"/>
        </w:rPr>
        <w:t xml:space="preserve"> </w:t>
      </w:r>
      <w:r>
        <w:rPr>
          <w:rFonts w:ascii="Arial" w:eastAsia="Arial" w:hAnsi="Arial" w:cs="Arial"/>
          <w:color w:val="auto"/>
          <w:sz w:val="24"/>
          <w:szCs w:val="24"/>
        </w:rPr>
        <w:t>Mexico</w:t>
      </w:r>
      <w:r>
        <w:rPr>
          <w:rFonts w:ascii="Arial" w:eastAsia="Arial" w:hAnsi="Arial" w:cs="Arial"/>
          <w:color w:val="auto"/>
          <w:spacing w:val="-10"/>
          <w:sz w:val="24"/>
          <w:szCs w:val="24"/>
        </w:rPr>
        <w:t xml:space="preserve"> </w:t>
      </w:r>
      <w:r>
        <w:rPr>
          <w:rFonts w:ascii="Arial" w:eastAsia="Arial" w:hAnsi="Arial" w:cs="Arial"/>
          <w:color w:val="auto"/>
          <w:sz w:val="24"/>
          <w:szCs w:val="24"/>
        </w:rPr>
        <w:t>Mortgage</w:t>
      </w:r>
      <w:r>
        <w:rPr>
          <w:rFonts w:ascii="Arial" w:eastAsia="Arial" w:hAnsi="Arial" w:cs="Arial"/>
          <w:color w:val="auto"/>
          <w:spacing w:val="-9"/>
          <w:sz w:val="24"/>
          <w:szCs w:val="24"/>
        </w:rPr>
        <w:t xml:space="preserve"> </w:t>
      </w:r>
      <w:r>
        <w:rPr>
          <w:rFonts w:ascii="Arial" w:eastAsia="Arial" w:hAnsi="Arial" w:cs="Arial"/>
          <w:color w:val="auto"/>
          <w:sz w:val="24"/>
          <w:szCs w:val="24"/>
        </w:rPr>
        <w:t>Finance Authority shall be named as an additional insured</w:t>
      </w:r>
      <w:r>
        <w:rPr>
          <w:rFonts w:ascii="Arial" w:eastAsia="Arial" w:hAnsi="Arial" w:cs="Arial"/>
          <w:b w:val="0"/>
          <w:bCs w:val="0"/>
          <w:color w:val="auto"/>
          <w:sz w:val="24"/>
          <w:szCs w:val="24"/>
        </w:rPr>
        <w:t>. In the event the required insurance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policies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expire</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before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during</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active</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Project,</w:t>
      </w:r>
      <w:r w:rsidRPr="00F42D8B">
        <w:rPr>
          <w:rFonts w:ascii="Arial" w:eastAsia="Arial" w:hAnsi="Arial" w:cs="Arial"/>
          <w:b w:val="0"/>
          <w:bCs w:val="0"/>
          <w:color w:val="auto"/>
          <w:spacing w:val="-5"/>
          <w:sz w:val="24"/>
          <w:szCs w:val="24"/>
        </w:rPr>
        <w:t xml:space="preserve"> </w:t>
      </w:r>
      <w:r w:rsidRPr="00F42D8B">
        <w:rPr>
          <w:rFonts w:ascii="Arial" w:eastAsia="Arial" w:hAnsi="Arial" w:cs="Arial"/>
          <w:b w:val="0"/>
          <w:bCs w:val="0"/>
          <w:color w:val="auto"/>
          <w:sz w:val="24"/>
          <w:szCs w:val="24"/>
        </w:rPr>
        <w:t>Contractor</w:t>
      </w:r>
      <w:r w:rsidRPr="00F42D8B">
        <w:rPr>
          <w:rFonts w:ascii="Arial" w:eastAsia="Arial" w:hAnsi="Arial" w:cs="Arial"/>
          <w:b w:val="0"/>
          <w:bCs w:val="0"/>
          <w:color w:val="auto"/>
          <w:spacing w:val="-6"/>
          <w:sz w:val="24"/>
          <w:szCs w:val="24"/>
        </w:rPr>
        <w:t xml:space="preserve"> </w:t>
      </w:r>
      <w:r w:rsidRPr="00F42D8B">
        <w:rPr>
          <w:rFonts w:ascii="Arial" w:eastAsia="Arial" w:hAnsi="Arial" w:cs="Arial"/>
          <w:b w:val="0"/>
          <w:bCs w:val="0"/>
          <w:color w:val="auto"/>
          <w:sz w:val="24"/>
          <w:szCs w:val="24"/>
        </w:rPr>
        <w:t>must</w:t>
      </w:r>
      <w:r w:rsidRPr="00F42D8B">
        <w:rPr>
          <w:rFonts w:ascii="Arial" w:eastAsia="Arial" w:hAnsi="Arial" w:cs="Arial"/>
          <w:b w:val="0"/>
          <w:bCs w:val="0"/>
          <w:color w:val="auto"/>
          <w:spacing w:val="-5"/>
          <w:sz w:val="24"/>
          <w:szCs w:val="24"/>
        </w:rPr>
        <w:t xml:space="preserve"> </w:t>
      </w:r>
      <w:r w:rsidRPr="00F42D8B">
        <w:rPr>
          <w:rFonts w:ascii="Arial" w:eastAsia="Arial" w:hAnsi="Arial" w:cs="Arial"/>
          <w:b w:val="0"/>
          <w:bCs w:val="0"/>
          <w:color w:val="auto"/>
          <w:sz w:val="24"/>
          <w:szCs w:val="24"/>
        </w:rPr>
        <w:t>stop</w:t>
      </w:r>
      <w:r w:rsidRPr="00F42D8B">
        <w:rPr>
          <w:rFonts w:ascii="Arial" w:eastAsia="Arial" w:hAnsi="Arial" w:cs="Arial"/>
          <w:b w:val="0"/>
          <w:bCs w:val="0"/>
          <w:color w:val="auto"/>
          <w:spacing w:val="-4"/>
          <w:sz w:val="24"/>
          <w:szCs w:val="24"/>
        </w:rPr>
        <w:t xml:space="preserve"> </w:t>
      </w:r>
      <w:proofErr w:type="gramStart"/>
      <w:r w:rsidRPr="00F42D8B">
        <w:rPr>
          <w:rFonts w:ascii="Arial" w:eastAsia="Arial" w:hAnsi="Arial" w:cs="Arial"/>
          <w:b w:val="0"/>
          <w:bCs w:val="0"/>
          <w:color w:val="auto"/>
          <w:sz w:val="24"/>
          <w:szCs w:val="24"/>
        </w:rPr>
        <w:t>work</w:t>
      </w:r>
      <w:proofErr w:type="gramEnd"/>
      <w:r w:rsidRPr="00F42D8B">
        <w:rPr>
          <w:rFonts w:ascii="Arial" w:eastAsia="Arial" w:hAnsi="Arial" w:cs="Arial"/>
          <w:b w:val="0"/>
          <w:bCs w:val="0"/>
          <w:color w:val="auto"/>
          <w:sz w:val="24"/>
          <w:szCs w:val="24"/>
        </w:rPr>
        <w:t xml:space="preserve"> on the Project until Contractor provides evidence that insurance is current and in good standing. Copies of policies/certificates are appended to this Agreement as Exhibit D.</w:t>
      </w:r>
    </w:p>
    <w:p w14:paraId="2BDAFE66" w14:textId="77777777" w:rsidR="00F1037F" w:rsidRPr="00F42D8B" w:rsidRDefault="00F1037F" w:rsidP="000060AE">
      <w:pPr>
        <w:ind w:left="180"/>
      </w:pPr>
    </w:p>
    <w:p w14:paraId="0B5E697F" w14:textId="3C40971F"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36" w:name="1.8_SUBCONTRACTORS.__Contractor_agrees_t"/>
      <w:bookmarkEnd w:id="36"/>
      <w:r w:rsidRPr="00F42D8B">
        <w:rPr>
          <w:rFonts w:ascii="Arial" w:eastAsia="Arial" w:hAnsi="Arial" w:cs="Arial"/>
          <w:color w:val="auto"/>
          <w:sz w:val="24"/>
          <w:szCs w:val="24"/>
        </w:rPr>
        <w:t>SUBCONTRACTORS.</w:t>
      </w:r>
      <w:r w:rsidRPr="00F42D8B">
        <w:rPr>
          <w:rFonts w:ascii="Arial" w:eastAsia="Arial" w:hAnsi="Arial" w:cs="Arial"/>
          <w:color w:val="auto"/>
          <w:spacing w:val="40"/>
          <w:sz w:val="24"/>
          <w:szCs w:val="24"/>
        </w:rPr>
        <w:t xml:space="preserve"> </w:t>
      </w:r>
      <w:r w:rsidRPr="00F42D8B">
        <w:rPr>
          <w:rFonts w:ascii="Arial" w:eastAsia="Arial" w:hAnsi="Arial" w:cs="Arial"/>
          <w:b w:val="0"/>
          <w:bCs w:val="0"/>
          <w:color w:val="auto"/>
          <w:sz w:val="24"/>
          <w:szCs w:val="24"/>
        </w:rPr>
        <w:t xml:space="preserve">Contractor agrees that all the warranties contained herein shall apply to all work performed under this Agreement, including that which is performed by any subcontractors. The Contractor shall not contract with a proposed person or entity whose name appears on the federal list of Debarred, Suspended or Ineligible Contractors. </w:t>
      </w:r>
      <w:proofErr w:type="gramStart"/>
      <w:r w:rsidRPr="00F42D8B">
        <w:rPr>
          <w:rFonts w:ascii="Arial" w:eastAsia="Arial" w:hAnsi="Arial" w:cs="Arial"/>
          <w:b w:val="0"/>
          <w:bCs w:val="0"/>
          <w:color w:val="auto"/>
          <w:sz w:val="24"/>
          <w:szCs w:val="24"/>
        </w:rPr>
        <w:t>Any and all</w:t>
      </w:r>
      <w:proofErr w:type="gramEnd"/>
      <w:r w:rsidRPr="00F42D8B">
        <w:rPr>
          <w:rFonts w:ascii="Arial" w:eastAsia="Arial" w:hAnsi="Arial" w:cs="Arial"/>
          <w:b w:val="0"/>
          <w:bCs w:val="0"/>
          <w:color w:val="auto"/>
          <w:sz w:val="24"/>
          <w:szCs w:val="24"/>
        </w:rPr>
        <w:t xml:space="preserve"> subcontractors engaged for this Project by Contractor shall be held to the same standards and must be properly licensed and insured</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according</w:t>
      </w:r>
      <w:r w:rsidRPr="00F42D8B">
        <w:rPr>
          <w:rFonts w:ascii="Arial" w:eastAsia="Arial" w:hAnsi="Arial" w:cs="Arial"/>
          <w:b w:val="0"/>
          <w:bCs w:val="0"/>
          <w:color w:val="auto"/>
          <w:spacing w:val="-2"/>
          <w:sz w:val="24"/>
          <w:szCs w:val="24"/>
        </w:rPr>
        <w:t xml:space="preserve"> </w:t>
      </w:r>
      <w:r w:rsidRPr="00F42D8B">
        <w:rPr>
          <w:rFonts w:ascii="Arial" w:eastAsia="Arial" w:hAnsi="Arial" w:cs="Arial"/>
          <w:b w:val="0"/>
          <w:bCs w:val="0"/>
          <w:color w:val="auto"/>
          <w:sz w:val="24"/>
          <w:szCs w:val="24"/>
        </w:rPr>
        <w:t>to</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Program</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Administrator,</w:t>
      </w:r>
      <w:r w:rsidRPr="00F42D8B">
        <w:rPr>
          <w:rFonts w:ascii="Arial" w:eastAsia="Arial" w:hAnsi="Arial" w:cs="Arial"/>
          <w:b w:val="0"/>
          <w:bCs w:val="0"/>
          <w:color w:val="auto"/>
          <w:spacing w:val="-5"/>
          <w:sz w:val="24"/>
          <w:szCs w:val="24"/>
        </w:rPr>
        <w:t xml:space="preserve"> </w:t>
      </w:r>
      <w:r w:rsidRPr="00F42D8B">
        <w:rPr>
          <w:rFonts w:ascii="Arial" w:eastAsia="Arial" w:hAnsi="Arial" w:cs="Arial"/>
          <w:b w:val="0"/>
          <w:bCs w:val="0"/>
          <w:color w:val="auto"/>
          <w:sz w:val="24"/>
          <w:szCs w:val="24"/>
        </w:rPr>
        <w:t>local</w:t>
      </w:r>
      <w:r w:rsidRPr="00F42D8B">
        <w:rPr>
          <w:rFonts w:ascii="Arial" w:eastAsia="Arial" w:hAnsi="Arial" w:cs="Arial"/>
          <w:b w:val="0"/>
          <w:bCs w:val="0"/>
          <w:color w:val="auto"/>
          <w:spacing w:val="-3"/>
          <w:sz w:val="24"/>
          <w:szCs w:val="24"/>
        </w:rPr>
        <w:t xml:space="preserve"> </w:t>
      </w:r>
      <w:r w:rsidRPr="00F42D8B">
        <w:rPr>
          <w:rFonts w:ascii="Arial" w:eastAsia="Arial" w:hAnsi="Arial" w:cs="Arial"/>
          <w:b w:val="0"/>
          <w:bCs w:val="0"/>
          <w:color w:val="auto"/>
          <w:sz w:val="24"/>
          <w:szCs w:val="24"/>
        </w:rPr>
        <w:t>regulations</w:t>
      </w:r>
      <w:r w:rsidRPr="00F42D8B">
        <w:rPr>
          <w:rFonts w:ascii="Arial" w:eastAsia="Arial" w:hAnsi="Arial" w:cs="Arial"/>
          <w:b w:val="0"/>
          <w:bCs w:val="0"/>
          <w:color w:val="auto"/>
          <w:spacing w:val="-3"/>
          <w:sz w:val="24"/>
          <w:szCs w:val="24"/>
        </w:rPr>
        <w:t xml:space="preserve"> </w:t>
      </w:r>
      <w:r w:rsidRPr="00F42D8B">
        <w:rPr>
          <w:rFonts w:ascii="Arial" w:eastAsia="Arial" w:hAnsi="Arial" w:cs="Arial"/>
          <w:b w:val="0"/>
          <w:bCs w:val="0"/>
          <w:color w:val="auto"/>
          <w:sz w:val="24"/>
          <w:szCs w:val="24"/>
        </w:rPr>
        <w:t>for</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the</w:t>
      </w:r>
      <w:r w:rsidRPr="00F42D8B">
        <w:rPr>
          <w:rFonts w:ascii="Arial" w:eastAsia="Arial" w:hAnsi="Arial" w:cs="Arial"/>
          <w:b w:val="0"/>
          <w:bCs w:val="0"/>
          <w:color w:val="auto"/>
          <w:spacing w:val="-4"/>
          <w:sz w:val="24"/>
          <w:szCs w:val="24"/>
        </w:rPr>
        <w:t xml:space="preserve"> </w:t>
      </w:r>
      <w:r w:rsidRPr="00F42D8B">
        <w:rPr>
          <w:rFonts w:ascii="Arial" w:eastAsia="Arial" w:hAnsi="Arial" w:cs="Arial"/>
          <w:b w:val="0"/>
          <w:bCs w:val="0"/>
          <w:color w:val="auto"/>
          <w:sz w:val="24"/>
          <w:szCs w:val="24"/>
        </w:rPr>
        <w:t>work</w:t>
      </w:r>
      <w:r w:rsidRPr="00F42D8B">
        <w:rPr>
          <w:rFonts w:ascii="Arial" w:eastAsia="Arial" w:hAnsi="Arial" w:cs="Arial"/>
          <w:b w:val="0"/>
          <w:bCs w:val="0"/>
          <w:color w:val="auto"/>
          <w:spacing w:val="-3"/>
          <w:sz w:val="24"/>
          <w:szCs w:val="24"/>
        </w:rPr>
        <w:t xml:space="preserve"> </w:t>
      </w:r>
      <w:r w:rsidRPr="00F42D8B">
        <w:rPr>
          <w:rFonts w:ascii="Arial" w:eastAsia="Arial" w:hAnsi="Arial" w:cs="Arial"/>
          <w:b w:val="0"/>
          <w:bCs w:val="0"/>
          <w:color w:val="auto"/>
          <w:sz w:val="24"/>
          <w:szCs w:val="24"/>
        </w:rPr>
        <w:t xml:space="preserve">to be performed by the subcontractor on this Project. The </w:t>
      </w:r>
      <w:r>
        <w:rPr>
          <w:rFonts w:ascii="Arial" w:eastAsia="Arial" w:hAnsi="Arial" w:cs="Arial"/>
          <w:b w:val="0"/>
          <w:bCs w:val="0"/>
          <w:color w:val="auto"/>
          <w:sz w:val="24"/>
          <w:szCs w:val="24"/>
        </w:rPr>
        <w:t>subcontractors that may be utilized for this Project are listed below:</w:t>
      </w: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05"/>
      </w:tblGrid>
      <w:tr w:rsidR="00125F3C" w:rsidRPr="00125F3C" w14:paraId="34476963" w14:textId="77777777" w:rsidTr="000060AE">
        <w:trPr>
          <w:trHeight w:val="320"/>
        </w:trPr>
        <w:tc>
          <w:tcPr>
            <w:tcW w:w="93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tcPr>
          <w:p w14:paraId="7DC2C689" w14:textId="77777777" w:rsidR="00125F3C" w:rsidRPr="000060AE" w:rsidRDefault="00125F3C" w:rsidP="005967C4">
            <w:pPr>
              <w:pStyle w:val="TableParagraph"/>
              <w:ind w:left="180"/>
              <w:rPr>
                <w:rFonts w:ascii="Arial" w:hAnsi="Arial" w:cs="Arial"/>
                <w:b/>
                <w:bCs/>
                <w:color w:val="000000"/>
              </w:rPr>
            </w:pPr>
            <w:r w:rsidRPr="000060AE">
              <w:rPr>
                <w:rFonts w:ascii="Arial" w:hAnsi="Arial" w:cs="Arial"/>
                <w:b/>
                <w:bCs/>
                <w:color w:val="000000"/>
              </w:rPr>
              <w:t>Subcontractor Licenses and Registration</w:t>
            </w:r>
          </w:p>
        </w:tc>
      </w:tr>
    </w:tbl>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2520"/>
        <w:gridCol w:w="1580"/>
        <w:gridCol w:w="2249"/>
      </w:tblGrid>
      <w:tr w:rsidR="00125F3C" w:rsidRPr="00125F3C" w14:paraId="4C6E9B9C" w14:textId="77777777" w:rsidTr="000060AE">
        <w:trPr>
          <w:trHeight w:val="608"/>
        </w:trPr>
        <w:tc>
          <w:tcPr>
            <w:tcW w:w="2956" w:type="dxa"/>
          </w:tcPr>
          <w:p w14:paraId="32A2B8EF" w14:textId="77777777" w:rsidR="00125F3C" w:rsidRPr="000060AE" w:rsidRDefault="00125F3C" w:rsidP="005967C4">
            <w:pPr>
              <w:pStyle w:val="TableParagraph"/>
              <w:ind w:left="180"/>
              <w:jc w:val="left"/>
              <w:rPr>
                <w:rFonts w:ascii="Arial" w:hAnsi="Arial" w:cs="Arial"/>
                <w:sz w:val="22"/>
                <w:szCs w:val="20"/>
              </w:rPr>
            </w:pPr>
            <w:r w:rsidRPr="000060AE">
              <w:rPr>
                <w:rFonts w:ascii="Arial" w:hAnsi="Arial" w:cs="Arial"/>
                <w:sz w:val="22"/>
                <w:szCs w:val="20"/>
              </w:rPr>
              <w:t>Subcontractor Company</w:t>
            </w:r>
            <w:r w:rsidRPr="000060AE">
              <w:rPr>
                <w:rFonts w:ascii="Arial" w:hAnsi="Arial" w:cs="Arial"/>
                <w:spacing w:val="-17"/>
                <w:sz w:val="22"/>
                <w:szCs w:val="20"/>
              </w:rPr>
              <w:t xml:space="preserve"> </w:t>
            </w:r>
            <w:r w:rsidRPr="000060AE">
              <w:rPr>
                <w:rFonts w:ascii="Arial" w:hAnsi="Arial" w:cs="Arial"/>
                <w:sz w:val="22"/>
                <w:szCs w:val="20"/>
              </w:rPr>
              <w:t>Name</w:t>
            </w:r>
          </w:p>
        </w:tc>
        <w:tc>
          <w:tcPr>
            <w:tcW w:w="2520" w:type="dxa"/>
          </w:tcPr>
          <w:p w14:paraId="279D649E" w14:textId="77777777" w:rsidR="00125F3C" w:rsidRPr="000060AE" w:rsidRDefault="00125F3C" w:rsidP="005967C4">
            <w:pPr>
              <w:pStyle w:val="TableParagraph"/>
              <w:ind w:left="180"/>
              <w:jc w:val="left"/>
              <w:rPr>
                <w:rFonts w:ascii="Arial" w:hAnsi="Arial" w:cs="Arial"/>
                <w:sz w:val="22"/>
                <w:szCs w:val="20"/>
              </w:rPr>
            </w:pPr>
            <w:r w:rsidRPr="000060AE">
              <w:rPr>
                <w:rFonts w:ascii="Arial" w:hAnsi="Arial" w:cs="Arial"/>
                <w:sz w:val="22"/>
                <w:szCs w:val="20"/>
              </w:rPr>
              <w:t>Type/ Work Approved</w:t>
            </w:r>
            <w:r w:rsidRPr="000060AE">
              <w:rPr>
                <w:rFonts w:ascii="Arial" w:hAnsi="Arial" w:cs="Arial"/>
                <w:spacing w:val="-17"/>
                <w:sz w:val="22"/>
                <w:szCs w:val="20"/>
              </w:rPr>
              <w:t xml:space="preserve"> </w:t>
            </w:r>
            <w:r w:rsidRPr="000060AE">
              <w:rPr>
                <w:rFonts w:ascii="Arial" w:hAnsi="Arial" w:cs="Arial"/>
                <w:sz w:val="22"/>
                <w:szCs w:val="20"/>
              </w:rPr>
              <w:t xml:space="preserve">to </w:t>
            </w:r>
            <w:r w:rsidRPr="000060AE">
              <w:rPr>
                <w:rFonts w:ascii="Arial" w:hAnsi="Arial" w:cs="Arial"/>
                <w:spacing w:val="-2"/>
                <w:sz w:val="22"/>
                <w:szCs w:val="20"/>
              </w:rPr>
              <w:t>Perform</w:t>
            </w:r>
          </w:p>
        </w:tc>
        <w:tc>
          <w:tcPr>
            <w:tcW w:w="1580" w:type="dxa"/>
          </w:tcPr>
          <w:p w14:paraId="5C29D94A" w14:textId="77777777" w:rsidR="00125F3C" w:rsidRPr="000060AE" w:rsidRDefault="00125F3C" w:rsidP="005967C4">
            <w:pPr>
              <w:pStyle w:val="TableParagraph"/>
              <w:ind w:left="180"/>
              <w:rPr>
                <w:rFonts w:ascii="Arial" w:hAnsi="Arial" w:cs="Arial"/>
                <w:sz w:val="22"/>
                <w:szCs w:val="20"/>
              </w:rPr>
            </w:pPr>
            <w:r w:rsidRPr="000060AE">
              <w:rPr>
                <w:rFonts w:ascii="Arial" w:hAnsi="Arial" w:cs="Arial"/>
                <w:sz w:val="22"/>
                <w:szCs w:val="20"/>
              </w:rPr>
              <w:t xml:space="preserve">Jurisdiction </w:t>
            </w:r>
            <w:r w:rsidRPr="000060AE">
              <w:rPr>
                <w:rFonts w:ascii="Arial" w:hAnsi="Arial" w:cs="Arial"/>
                <w:sz w:val="20"/>
                <w:szCs w:val="18"/>
              </w:rPr>
              <w:t>(State/Locality)</w:t>
            </w:r>
          </w:p>
        </w:tc>
        <w:tc>
          <w:tcPr>
            <w:tcW w:w="2249" w:type="dxa"/>
          </w:tcPr>
          <w:p w14:paraId="2F5F072C" w14:textId="77777777" w:rsidR="00125F3C" w:rsidRDefault="00125F3C" w:rsidP="005967C4">
            <w:pPr>
              <w:pStyle w:val="TableParagraph"/>
              <w:ind w:left="180"/>
              <w:rPr>
                <w:rFonts w:ascii="Arial" w:hAnsi="Arial" w:cs="Arial"/>
                <w:sz w:val="22"/>
                <w:szCs w:val="20"/>
              </w:rPr>
            </w:pPr>
            <w:r w:rsidRPr="000060AE">
              <w:rPr>
                <w:rFonts w:ascii="Arial" w:hAnsi="Arial" w:cs="Arial"/>
                <w:sz w:val="22"/>
                <w:szCs w:val="20"/>
              </w:rPr>
              <w:t xml:space="preserve">License/ </w:t>
            </w:r>
          </w:p>
          <w:p w14:paraId="4C81C832" w14:textId="08513B5D" w:rsidR="00125F3C" w:rsidRPr="000060AE" w:rsidRDefault="00125F3C" w:rsidP="005967C4">
            <w:pPr>
              <w:pStyle w:val="TableParagraph"/>
              <w:ind w:left="180"/>
              <w:rPr>
                <w:rFonts w:ascii="Arial" w:hAnsi="Arial" w:cs="Arial"/>
                <w:sz w:val="22"/>
                <w:szCs w:val="20"/>
              </w:rPr>
            </w:pPr>
            <w:r w:rsidRPr="000060AE">
              <w:rPr>
                <w:rFonts w:ascii="Arial" w:hAnsi="Arial" w:cs="Arial"/>
                <w:sz w:val="22"/>
                <w:szCs w:val="20"/>
              </w:rPr>
              <w:t>Registration Number</w:t>
            </w:r>
          </w:p>
        </w:tc>
      </w:tr>
      <w:tr w:rsidR="00125F3C" w:rsidRPr="00125F3C" w14:paraId="4344CC94" w14:textId="77777777" w:rsidTr="00125F3C">
        <w:trPr>
          <w:trHeight w:val="275"/>
        </w:trPr>
        <w:tc>
          <w:tcPr>
            <w:tcW w:w="2956" w:type="dxa"/>
          </w:tcPr>
          <w:p w14:paraId="0FCD0686" w14:textId="60A9FAAA" w:rsidR="00125F3C" w:rsidRPr="000060AE" w:rsidRDefault="006674F9" w:rsidP="005967C4">
            <w:pPr>
              <w:pStyle w:val="TableParagraph"/>
              <w:ind w:left="180"/>
              <w:jc w:val="left"/>
              <w:rPr>
                <w:rFonts w:ascii="Arial" w:hAnsi="Arial" w:cs="Arial"/>
              </w:rPr>
            </w:pPr>
            <w:r>
              <w:rPr>
                <w:rFonts w:ascii="Arial" w:hAnsi="Arial" w:cs="Arial"/>
              </w:rPr>
              <w:fldChar w:fldCharType="begin">
                <w:ffData>
                  <w:name w:val="Text31"/>
                  <w:enabled/>
                  <w:calcOnExit w:val="0"/>
                  <w:textInput/>
                </w:ffData>
              </w:fldChar>
            </w:r>
            <w:bookmarkStart w:id="37"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2520" w:type="dxa"/>
          </w:tcPr>
          <w:p w14:paraId="477FF6E8" w14:textId="718CD4EB" w:rsidR="00125F3C" w:rsidRPr="000060AE" w:rsidRDefault="006674F9" w:rsidP="005967C4">
            <w:pPr>
              <w:pStyle w:val="TableParagraph"/>
              <w:ind w:left="180"/>
              <w:jc w:val="left"/>
              <w:rPr>
                <w:rFonts w:ascii="Arial" w:hAnsi="Arial" w:cs="Arial"/>
              </w:rPr>
            </w:pPr>
            <w:r>
              <w:rPr>
                <w:rFonts w:ascii="Arial" w:hAnsi="Arial" w:cs="Arial"/>
              </w:rPr>
              <w:fldChar w:fldCharType="begin">
                <w:ffData>
                  <w:name w:val="Text32"/>
                  <w:enabled/>
                  <w:calcOnExit w:val="0"/>
                  <w:textInput/>
                </w:ffData>
              </w:fldChar>
            </w:r>
            <w:bookmarkStart w:id="38"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1580" w:type="dxa"/>
          </w:tcPr>
          <w:p w14:paraId="132FECEA" w14:textId="34D46A40" w:rsidR="00125F3C" w:rsidRPr="000060AE" w:rsidRDefault="006674F9" w:rsidP="005967C4">
            <w:pPr>
              <w:pStyle w:val="TableParagraph"/>
              <w:ind w:left="180"/>
              <w:rPr>
                <w:rFonts w:ascii="Arial" w:hAnsi="Arial" w:cs="Arial"/>
              </w:rPr>
            </w:pPr>
            <w:r>
              <w:rPr>
                <w:rFonts w:ascii="Arial" w:hAnsi="Arial" w:cs="Arial"/>
              </w:rPr>
              <w:fldChar w:fldCharType="begin">
                <w:ffData>
                  <w:name w:val="Text33"/>
                  <w:enabled/>
                  <w:calcOnExit w:val="0"/>
                  <w:textInput/>
                </w:ffData>
              </w:fldChar>
            </w:r>
            <w:bookmarkStart w:id="39"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249" w:type="dxa"/>
          </w:tcPr>
          <w:p w14:paraId="30A07D30" w14:textId="6B03F49E" w:rsidR="00125F3C" w:rsidRPr="000060AE" w:rsidRDefault="006674F9" w:rsidP="005967C4">
            <w:pPr>
              <w:pStyle w:val="TableParagraph"/>
              <w:ind w:left="180"/>
              <w:rPr>
                <w:rFonts w:ascii="Arial" w:hAnsi="Arial" w:cs="Arial"/>
              </w:rPr>
            </w:pPr>
            <w:r>
              <w:rPr>
                <w:rFonts w:ascii="Arial" w:hAnsi="Arial" w:cs="Arial"/>
              </w:rPr>
              <w:fldChar w:fldCharType="begin">
                <w:ffData>
                  <w:name w:val="Text34"/>
                  <w:enabled/>
                  <w:calcOnExit w:val="0"/>
                  <w:textInput/>
                </w:ffData>
              </w:fldChar>
            </w:r>
            <w:bookmarkStart w:id="40"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125F3C" w14:paraId="3CBF4D8F" w14:textId="77777777" w:rsidTr="000060AE">
        <w:trPr>
          <w:trHeight w:val="275"/>
        </w:trPr>
        <w:tc>
          <w:tcPr>
            <w:tcW w:w="2956" w:type="dxa"/>
          </w:tcPr>
          <w:p w14:paraId="571EC70B" w14:textId="15F24D12" w:rsidR="00125F3C" w:rsidRDefault="006674F9" w:rsidP="005967C4">
            <w:pPr>
              <w:pStyle w:val="TableParagraph"/>
              <w:ind w:left="180"/>
              <w:jc w:val="left"/>
            </w:pPr>
            <w:r>
              <w:fldChar w:fldCharType="begin">
                <w:ffData>
                  <w:name w:val="Text35"/>
                  <w:enabled/>
                  <w:calcOnExit w:val="0"/>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520" w:type="dxa"/>
          </w:tcPr>
          <w:p w14:paraId="52C6D519" w14:textId="1F29E401" w:rsidR="00125F3C" w:rsidRDefault="006674F9" w:rsidP="005967C4">
            <w:pPr>
              <w:pStyle w:val="TableParagraph"/>
              <w:ind w:left="180"/>
              <w:jc w:val="left"/>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580" w:type="dxa"/>
          </w:tcPr>
          <w:p w14:paraId="30EA13B3" w14:textId="104C9F50" w:rsidR="00125F3C" w:rsidRDefault="006674F9" w:rsidP="005967C4">
            <w:pPr>
              <w:pStyle w:val="TableParagraph"/>
              <w:ind w:left="180"/>
            </w:pPr>
            <w:r>
              <w:fldChar w:fldCharType="begin">
                <w:ffData>
                  <w:name w:val="Text37"/>
                  <w:enabled/>
                  <w:calcOnExit w:val="0"/>
                  <w:textInput/>
                </w:ffData>
              </w:fldChar>
            </w:r>
            <w:bookmarkStart w:id="4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249" w:type="dxa"/>
          </w:tcPr>
          <w:p w14:paraId="1F0277EC" w14:textId="4EC64F9F" w:rsidR="00125F3C" w:rsidRDefault="006674F9" w:rsidP="005967C4">
            <w:pPr>
              <w:pStyle w:val="TableParagraph"/>
              <w:ind w:left="180"/>
            </w:pPr>
            <w:r>
              <w:fldChar w:fldCharType="begin">
                <w:ffData>
                  <w:name w:val="Text38"/>
                  <w:enabled/>
                  <w:calcOnExit w:val="0"/>
                  <w:textInput/>
                </w:ffData>
              </w:fldChar>
            </w:r>
            <w:bookmarkStart w:id="4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125F3C" w14:paraId="30579F0E" w14:textId="77777777" w:rsidTr="000060AE">
        <w:trPr>
          <w:trHeight w:val="278"/>
        </w:trPr>
        <w:tc>
          <w:tcPr>
            <w:tcW w:w="2956" w:type="dxa"/>
          </w:tcPr>
          <w:p w14:paraId="120F42F7" w14:textId="43D43563" w:rsidR="00125F3C" w:rsidRDefault="006674F9" w:rsidP="005967C4">
            <w:pPr>
              <w:pStyle w:val="TableParagraph"/>
              <w:ind w:left="180"/>
              <w:jc w:val="left"/>
            </w:pPr>
            <w:r>
              <w:lastRenderedPageBreak/>
              <w:fldChar w:fldCharType="begin">
                <w:ffData>
                  <w:name w:val="Text39"/>
                  <w:enabled/>
                  <w:calcOnExit w:val="0"/>
                  <w:textInput/>
                </w:ffData>
              </w:fldChar>
            </w:r>
            <w:bookmarkStart w:id="4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520" w:type="dxa"/>
          </w:tcPr>
          <w:p w14:paraId="6E88B34D" w14:textId="7EE4C8C7" w:rsidR="00125F3C" w:rsidRDefault="006674F9" w:rsidP="005967C4">
            <w:pPr>
              <w:pStyle w:val="TableParagraph"/>
              <w:ind w:left="180"/>
              <w:jc w:val="left"/>
            </w:pPr>
            <w:r>
              <w:fldChar w:fldCharType="begin">
                <w:ffData>
                  <w:name w:val="Text40"/>
                  <w:enabled/>
                  <w:calcOnExit w:val="0"/>
                  <w:textInput/>
                </w:ffData>
              </w:fldChar>
            </w:r>
            <w:bookmarkStart w:id="4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580" w:type="dxa"/>
          </w:tcPr>
          <w:p w14:paraId="0D538C4F" w14:textId="7706357B" w:rsidR="00125F3C" w:rsidRDefault="006674F9" w:rsidP="005967C4">
            <w:pPr>
              <w:pStyle w:val="TableParagraph"/>
              <w:ind w:left="180"/>
            </w:pPr>
            <w:r>
              <w:fldChar w:fldCharType="begin">
                <w:ffData>
                  <w:name w:val="Text41"/>
                  <w:enabled/>
                  <w:calcOnExit w:val="0"/>
                  <w:textInput/>
                </w:ffData>
              </w:fldChar>
            </w:r>
            <w:bookmarkStart w:id="4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249" w:type="dxa"/>
          </w:tcPr>
          <w:p w14:paraId="593A6593" w14:textId="7E8996CD" w:rsidR="00125F3C" w:rsidRDefault="006674F9" w:rsidP="005967C4">
            <w:pPr>
              <w:pStyle w:val="TableParagraph"/>
              <w:ind w:left="180"/>
            </w:pPr>
            <w:r>
              <w:fldChar w:fldCharType="begin">
                <w:ffData>
                  <w:name w:val="Text42"/>
                  <w:enabled/>
                  <w:calcOnExit w:val="0"/>
                  <w:textInput/>
                </w:ffData>
              </w:fldChar>
            </w:r>
            <w:bookmarkStart w:id="4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125F3C" w14:paraId="6E497146" w14:textId="77777777" w:rsidTr="000060AE">
        <w:trPr>
          <w:trHeight w:val="275"/>
        </w:trPr>
        <w:tc>
          <w:tcPr>
            <w:tcW w:w="2956" w:type="dxa"/>
          </w:tcPr>
          <w:p w14:paraId="2C7DB015" w14:textId="454FECC1" w:rsidR="00125F3C" w:rsidRDefault="006674F9" w:rsidP="005967C4">
            <w:pPr>
              <w:pStyle w:val="TableParagraph"/>
              <w:ind w:left="180"/>
              <w:jc w:val="left"/>
            </w:pPr>
            <w:r>
              <w:fldChar w:fldCharType="begin">
                <w:ffData>
                  <w:name w:val="Text43"/>
                  <w:enabled/>
                  <w:calcOnExit w:val="0"/>
                  <w:textInput/>
                </w:ffData>
              </w:fldChar>
            </w:r>
            <w:bookmarkStart w:id="4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520" w:type="dxa"/>
          </w:tcPr>
          <w:p w14:paraId="6CD8E0DB" w14:textId="7DB18B9C" w:rsidR="00125F3C" w:rsidRDefault="006674F9" w:rsidP="005967C4">
            <w:pPr>
              <w:pStyle w:val="TableParagraph"/>
              <w:ind w:left="180"/>
              <w:jc w:val="left"/>
            </w:pPr>
            <w:r>
              <w:fldChar w:fldCharType="begin">
                <w:ffData>
                  <w:name w:val="Text44"/>
                  <w:enabled/>
                  <w:calcOnExit w:val="0"/>
                  <w:textInput/>
                </w:ffData>
              </w:fldChar>
            </w:r>
            <w:bookmarkStart w:id="5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580" w:type="dxa"/>
          </w:tcPr>
          <w:p w14:paraId="5737197C" w14:textId="5E56F1AF" w:rsidR="00125F3C" w:rsidRDefault="006674F9" w:rsidP="005967C4">
            <w:pPr>
              <w:pStyle w:val="TableParagraph"/>
              <w:ind w:left="180"/>
            </w:pPr>
            <w:r>
              <w:fldChar w:fldCharType="begin">
                <w:ffData>
                  <w:name w:val="Text45"/>
                  <w:enabled/>
                  <w:calcOnExit w:val="0"/>
                  <w:textInput/>
                </w:ffData>
              </w:fldChar>
            </w:r>
            <w:bookmarkStart w:id="5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2249" w:type="dxa"/>
          </w:tcPr>
          <w:p w14:paraId="77D9817C" w14:textId="0EE5BD78" w:rsidR="00125F3C" w:rsidRDefault="006674F9" w:rsidP="005967C4">
            <w:pPr>
              <w:pStyle w:val="TableParagraph"/>
              <w:ind w:left="180"/>
            </w:pPr>
            <w:r>
              <w:fldChar w:fldCharType="begin">
                <w:ffData>
                  <w:name w:val="Text46"/>
                  <w:enabled/>
                  <w:calcOnExit w:val="0"/>
                  <w:textInput/>
                </w:ffData>
              </w:fldChar>
            </w:r>
            <w:bookmarkStart w:id="5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125F3C" w14:paraId="0B0AE05D" w14:textId="77777777" w:rsidTr="005967C4">
        <w:trPr>
          <w:trHeight w:val="551"/>
        </w:trPr>
        <w:tc>
          <w:tcPr>
            <w:tcW w:w="9305" w:type="dxa"/>
            <w:gridSpan w:val="4"/>
          </w:tcPr>
          <w:p w14:paraId="128B74C2" w14:textId="77777777" w:rsidR="00125F3C" w:rsidRPr="000060AE" w:rsidRDefault="00125F3C" w:rsidP="005967C4">
            <w:pPr>
              <w:pStyle w:val="TableParagraph"/>
              <w:ind w:left="180"/>
              <w:jc w:val="left"/>
              <w:rPr>
                <w:rFonts w:ascii="Arial" w:hAnsi="Arial" w:cs="Arial"/>
              </w:rPr>
            </w:pPr>
            <w:r w:rsidRPr="000060AE">
              <w:rPr>
                <w:rFonts w:ascii="Arial" w:hAnsi="Arial" w:cs="Arial"/>
              </w:rPr>
              <w:t>If</w:t>
            </w:r>
            <w:r w:rsidRPr="000060AE">
              <w:rPr>
                <w:rFonts w:ascii="Arial" w:hAnsi="Arial" w:cs="Arial"/>
                <w:spacing w:val="-4"/>
              </w:rPr>
              <w:t xml:space="preserve"> </w:t>
            </w:r>
            <w:r w:rsidRPr="000060AE">
              <w:rPr>
                <w:rFonts w:ascii="Arial" w:hAnsi="Arial" w:cs="Arial"/>
              </w:rPr>
              <w:t>subcontractor</w:t>
            </w:r>
            <w:r w:rsidRPr="000060AE">
              <w:rPr>
                <w:rFonts w:ascii="Arial" w:hAnsi="Arial" w:cs="Arial"/>
                <w:spacing w:val="-3"/>
              </w:rPr>
              <w:t xml:space="preserve"> </w:t>
            </w:r>
            <w:r w:rsidRPr="000060AE">
              <w:rPr>
                <w:rFonts w:ascii="Arial" w:hAnsi="Arial" w:cs="Arial"/>
              </w:rPr>
              <w:t>is</w:t>
            </w:r>
            <w:r w:rsidRPr="000060AE">
              <w:rPr>
                <w:rFonts w:ascii="Arial" w:hAnsi="Arial" w:cs="Arial"/>
                <w:spacing w:val="-2"/>
              </w:rPr>
              <w:t xml:space="preserve"> </w:t>
            </w:r>
            <w:r w:rsidRPr="000060AE">
              <w:rPr>
                <w:rFonts w:ascii="Arial" w:hAnsi="Arial" w:cs="Arial"/>
              </w:rPr>
              <w:t>not</w:t>
            </w:r>
            <w:r w:rsidRPr="000060AE">
              <w:rPr>
                <w:rFonts w:ascii="Arial" w:hAnsi="Arial" w:cs="Arial"/>
                <w:spacing w:val="-4"/>
              </w:rPr>
              <w:t xml:space="preserve"> </w:t>
            </w:r>
            <w:r w:rsidRPr="000060AE">
              <w:rPr>
                <w:rFonts w:ascii="Arial" w:hAnsi="Arial" w:cs="Arial"/>
              </w:rPr>
              <w:t>required</w:t>
            </w:r>
            <w:r w:rsidRPr="000060AE">
              <w:rPr>
                <w:rFonts w:ascii="Arial" w:hAnsi="Arial" w:cs="Arial"/>
                <w:spacing w:val="-3"/>
              </w:rPr>
              <w:t xml:space="preserve"> </w:t>
            </w:r>
            <w:r w:rsidRPr="000060AE">
              <w:rPr>
                <w:rFonts w:ascii="Arial" w:hAnsi="Arial" w:cs="Arial"/>
              </w:rPr>
              <w:t>to</w:t>
            </w:r>
            <w:r w:rsidRPr="000060AE">
              <w:rPr>
                <w:rFonts w:ascii="Arial" w:hAnsi="Arial" w:cs="Arial"/>
                <w:spacing w:val="-3"/>
              </w:rPr>
              <w:t xml:space="preserve"> </w:t>
            </w:r>
            <w:r w:rsidRPr="000060AE">
              <w:rPr>
                <w:rFonts w:ascii="Arial" w:hAnsi="Arial" w:cs="Arial"/>
              </w:rPr>
              <w:t>have</w:t>
            </w:r>
            <w:r w:rsidRPr="000060AE">
              <w:rPr>
                <w:rFonts w:ascii="Arial" w:hAnsi="Arial" w:cs="Arial"/>
                <w:spacing w:val="-2"/>
              </w:rPr>
              <w:t xml:space="preserve"> </w:t>
            </w:r>
            <w:r w:rsidRPr="000060AE">
              <w:rPr>
                <w:rFonts w:ascii="Arial" w:hAnsi="Arial" w:cs="Arial"/>
              </w:rPr>
              <w:t>a</w:t>
            </w:r>
            <w:r w:rsidRPr="000060AE">
              <w:rPr>
                <w:rFonts w:ascii="Arial" w:hAnsi="Arial" w:cs="Arial"/>
                <w:spacing w:val="-4"/>
              </w:rPr>
              <w:t xml:space="preserve"> </w:t>
            </w:r>
            <w:r w:rsidRPr="000060AE">
              <w:rPr>
                <w:rFonts w:ascii="Arial" w:hAnsi="Arial" w:cs="Arial"/>
              </w:rPr>
              <w:t>license</w:t>
            </w:r>
            <w:r w:rsidRPr="000060AE">
              <w:rPr>
                <w:rFonts w:ascii="Arial" w:hAnsi="Arial" w:cs="Arial"/>
                <w:spacing w:val="-4"/>
              </w:rPr>
              <w:t xml:space="preserve"> </w:t>
            </w:r>
            <w:r w:rsidRPr="000060AE">
              <w:rPr>
                <w:rFonts w:ascii="Arial" w:hAnsi="Arial" w:cs="Arial"/>
              </w:rPr>
              <w:t>or</w:t>
            </w:r>
            <w:r w:rsidRPr="000060AE">
              <w:rPr>
                <w:rFonts w:ascii="Arial" w:hAnsi="Arial" w:cs="Arial"/>
                <w:spacing w:val="-3"/>
              </w:rPr>
              <w:t xml:space="preserve"> </w:t>
            </w:r>
            <w:r w:rsidRPr="000060AE">
              <w:rPr>
                <w:rFonts w:ascii="Arial" w:hAnsi="Arial" w:cs="Arial"/>
              </w:rPr>
              <w:t>registration</w:t>
            </w:r>
            <w:r w:rsidRPr="000060AE">
              <w:rPr>
                <w:rFonts w:ascii="Arial" w:hAnsi="Arial" w:cs="Arial"/>
                <w:spacing w:val="-6"/>
              </w:rPr>
              <w:t xml:space="preserve"> </w:t>
            </w:r>
            <w:r w:rsidRPr="000060AE">
              <w:rPr>
                <w:rFonts w:ascii="Arial" w:hAnsi="Arial" w:cs="Arial"/>
              </w:rPr>
              <w:t>for</w:t>
            </w:r>
            <w:r w:rsidRPr="000060AE">
              <w:rPr>
                <w:rFonts w:ascii="Arial" w:hAnsi="Arial" w:cs="Arial"/>
                <w:spacing w:val="-3"/>
              </w:rPr>
              <w:t xml:space="preserve"> </w:t>
            </w:r>
            <w:r w:rsidRPr="000060AE">
              <w:rPr>
                <w:rFonts w:ascii="Arial" w:hAnsi="Arial" w:cs="Arial"/>
              </w:rPr>
              <w:t>the specified work, list reason(s):</w:t>
            </w:r>
          </w:p>
        </w:tc>
      </w:tr>
      <w:tr w:rsidR="00125F3C" w14:paraId="3DF66F73" w14:textId="77777777" w:rsidTr="005967C4">
        <w:trPr>
          <w:trHeight w:val="551"/>
        </w:trPr>
        <w:tc>
          <w:tcPr>
            <w:tcW w:w="9305" w:type="dxa"/>
            <w:gridSpan w:val="4"/>
          </w:tcPr>
          <w:p w14:paraId="3B4E17DE" w14:textId="06E9CCC4" w:rsidR="00125F3C" w:rsidRDefault="006674F9" w:rsidP="005967C4">
            <w:pPr>
              <w:pStyle w:val="TableParagraph"/>
              <w:ind w:left="180"/>
            </w:pPr>
            <w:r>
              <w:fldChar w:fldCharType="begin">
                <w:ffData>
                  <w:name w:val="Text47"/>
                  <w:enabled/>
                  <w:calcOnExit w:val="0"/>
                  <w:textInput/>
                </w:ffData>
              </w:fldChar>
            </w:r>
            <w:bookmarkStart w:id="5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5BAEEAFD" w14:textId="77777777" w:rsidR="00F1037F" w:rsidRDefault="00F1037F" w:rsidP="000060AE">
      <w:pPr>
        <w:ind w:left="180"/>
      </w:pPr>
    </w:p>
    <w:p w14:paraId="6079CF0A" w14:textId="30B20226" w:rsidR="00F1037F" w:rsidRPr="00F42D8B" w:rsidRDefault="00ED0DF9" w:rsidP="000060AE">
      <w:pPr>
        <w:pStyle w:val="Heading2"/>
        <w:keepNext w:val="0"/>
        <w:keepLines w:val="0"/>
        <w:numPr>
          <w:ilvl w:val="1"/>
          <w:numId w:val="1"/>
        </w:numPr>
        <w:tabs>
          <w:tab w:val="left" w:pos="1440"/>
        </w:tabs>
        <w:spacing w:before="120" w:after="120"/>
        <w:ind w:left="180"/>
        <w:rPr>
          <w:rFonts w:ascii="Arial" w:eastAsia="Arial" w:hAnsi="Arial" w:cs="Arial"/>
          <w:b w:val="0"/>
          <w:bCs w:val="0"/>
          <w:color w:val="auto"/>
          <w:sz w:val="24"/>
          <w:szCs w:val="24"/>
        </w:rPr>
      </w:pPr>
      <w:r>
        <w:rPr>
          <w:rFonts w:ascii="Arial" w:eastAsia="Arial" w:hAnsi="Arial" w:cs="Arial"/>
          <w:color w:val="auto"/>
          <w:sz w:val="24"/>
          <w:szCs w:val="24"/>
        </w:rPr>
        <w:t xml:space="preserve">PERMITS, CODES AND INSPECTIONS. </w:t>
      </w:r>
      <w:bookmarkStart w:id="54" w:name="1.9_PERMITS,_CODES_AND_INSPECTIONS._Cont"/>
      <w:bookmarkEnd w:id="54"/>
      <w:r w:rsidR="004051FC" w:rsidRPr="008253D4">
        <w:rPr>
          <w:rFonts w:ascii="Arial" w:eastAsia="Arial" w:hAnsi="Arial" w:cs="Arial"/>
          <w:b w:val="0"/>
          <w:bCs w:val="0"/>
          <w:color w:val="auto"/>
          <w:sz w:val="24"/>
          <w:szCs w:val="24"/>
        </w:rPr>
        <w:t xml:space="preserve">Contractor agrees to secure all permits, licenses, and approvals required by the </w:t>
      </w:r>
      <w:r w:rsidR="004051FC" w:rsidRPr="008253D4">
        <w:rPr>
          <w:rFonts w:ascii="Arial" w:eastAsia="Arial" w:hAnsi="Arial" w:cs="Arial"/>
          <w:i/>
          <w:iCs/>
          <w:color w:val="auto"/>
          <w:sz w:val="24"/>
          <w:szCs w:val="24"/>
        </w:rPr>
        <w:t>tribal authorities</w:t>
      </w:r>
      <w:r w:rsidR="004051FC" w:rsidRPr="008253D4">
        <w:rPr>
          <w:rFonts w:ascii="Arial" w:eastAsia="Arial" w:hAnsi="Arial" w:cs="Arial"/>
          <w:b w:val="0"/>
          <w:bCs w:val="0"/>
          <w:color w:val="auto"/>
          <w:sz w:val="24"/>
          <w:szCs w:val="24"/>
        </w:rPr>
        <w:t xml:space="preserve"> for performance of the Scope of Work and to adhere to any applicable tribal codes and requirements, </w:t>
      </w:r>
      <w:proofErr w:type="gramStart"/>
      <w:r w:rsidR="004051FC" w:rsidRPr="008253D4">
        <w:rPr>
          <w:rFonts w:ascii="Arial" w:eastAsia="Arial" w:hAnsi="Arial" w:cs="Arial"/>
          <w:b w:val="0"/>
          <w:bCs w:val="0"/>
          <w:color w:val="auto"/>
          <w:sz w:val="24"/>
          <w:szCs w:val="24"/>
        </w:rPr>
        <w:t>whether or not</w:t>
      </w:r>
      <w:proofErr w:type="gramEnd"/>
      <w:r w:rsidR="004051FC" w:rsidRPr="008253D4">
        <w:rPr>
          <w:rFonts w:ascii="Arial" w:eastAsia="Arial" w:hAnsi="Arial" w:cs="Arial"/>
          <w:b w:val="0"/>
          <w:bCs w:val="0"/>
          <w:color w:val="auto"/>
          <w:sz w:val="24"/>
          <w:szCs w:val="24"/>
        </w:rPr>
        <w:t xml:space="preserve"> covered by the specifications and drawings. Contractor understands they must provide the Program Administrator with copies of all permits, licenses, and any tribal inspection reports prior to commencing work</w:t>
      </w:r>
      <w:r w:rsidRPr="00F42D8B">
        <w:rPr>
          <w:rFonts w:ascii="Arial" w:eastAsia="Arial" w:hAnsi="Arial" w:cs="Arial"/>
          <w:b w:val="0"/>
          <w:bCs w:val="0"/>
          <w:color w:val="auto"/>
          <w:sz w:val="24"/>
          <w:szCs w:val="24"/>
        </w:rPr>
        <w:t>.</w:t>
      </w:r>
    </w:p>
    <w:p w14:paraId="3C089863" w14:textId="77777777" w:rsidR="00F1037F" w:rsidRDefault="00F1037F" w:rsidP="000060AE">
      <w:pPr>
        <w:ind w:left="180"/>
      </w:pPr>
    </w:p>
    <w:p w14:paraId="30CADB11" w14:textId="6BAD527E"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55" w:name="1.10_REIMBURSEABLE_COSTS._Contractor_wil"/>
      <w:bookmarkEnd w:id="55"/>
      <w:r w:rsidRPr="00F42D8B">
        <w:rPr>
          <w:rFonts w:ascii="Arial" w:eastAsia="Arial" w:hAnsi="Arial" w:cs="Arial"/>
          <w:color w:val="auto"/>
          <w:sz w:val="24"/>
          <w:szCs w:val="24"/>
        </w:rPr>
        <w:t xml:space="preserve">REIMBURSEABLE COSTS. </w:t>
      </w:r>
      <w:r w:rsidRPr="00F42D8B">
        <w:rPr>
          <w:rFonts w:ascii="Arial" w:eastAsia="Arial" w:hAnsi="Arial" w:cs="Arial"/>
          <w:b w:val="0"/>
          <w:bCs w:val="0"/>
          <w:color w:val="auto"/>
          <w:sz w:val="24"/>
          <w:szCs w:val="24"/>
        </w:rPr>
        <w:t>Contractor will pay all upfront costs including but not limited</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to</w:t>
      </w:r>
      <w:r w:rsidRPr="00F42D8B">
        <w:rPr>
          <w:rFonts w:ascii="Arial" w:eastAsia="Arial" w:hAnsi="Arial" w:cs="Arial"/>
          <w:b w:val="0"/>
          <w:bCs w:val="0"/>
          <w:color w:val="auto"/>
          <w:spacing w:val="-16"/>
          <w:sz w:val="24"/>
          <w:szCs w:val="24"/>
        </w:rPr>
        <w:t xml:space="preserve"> </w:t>
      </w:r>
      <w:r w:rsidRPr="00F42D8B">
        <w:rPr>
          <w:rFonts w:ascii="Arial" w:eastAsia="Arial" w:hAnsi="Arial" w:cs="Arial"/>
          <w:b w:val="0"/>
          <w:bCs w:val="0"/>
          <w:color w:val="auto"/>
          <w:sz w:val="24"/>
          <w:szCs w:val="24"/>
        </w:rPr>
        <w:t>materials,</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employee</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wages</w:t>
      </w:r>
      <w:r w:rsidRPr="00F42D8B">
        <w:rPr>
          <w:rFonts w:ascii="Arial" w:eastAsia="Arial" w:hAnsi="Arial" w:cs="Arial"/>
          <w:b w:val="0"/>
          <w:bCs w:val="0"/>
          <w:color w:val="auto"/>
          <w:spacing w:val="-15"/>
          <w:sz w:val="24"/>
          <w:szCs w:val="24"/>
        </w:rPr>
        <w:t xml:space="preserve"> </w:t>
      </w:r>
      <w:r w:rsidRPr="00F42D8B">
        <w:rPr>
          <w:rFonts w:ascii="Arial" w:eastAsia="Arial" w:hAnsi="Arial" w:cs="Arial"/>
          <w:b w:val="0"/>
          <w:bCs w:val="0"/>
          <w:color w:val="auto"/>
          <w:sz w:val="24"/>
          <w:szCs w:val="24"/>
        </w:rPr>
        <w:t>and</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fees</w:t>
      </w:r>
      <w:r w:rsidRPr="00F42D8B">
        <w:rPr>
          <w:rFonts w:ascii="Arial" w:eastAsia="Arial" w:hAnsi="Arial" w:cs="Arial"/>
          <w:b w:val="0"/>
          <w:bCs w:val="0"/>
          <w:color w:val="auto"/>
          <w:spacing w:val="-15"/>
          <w:sz w:val="24"/>
          <w:szCs w:val="24"/>
        </w:rPr>
        <w:t xml:space="preserve"> </w:t>
      </w:r>
      <w:r w:rsidRPr="00F42D8B">
        <w:rPr>
          <w:rFonts w:ascii="Arial" w:eastAsia="Arial" w:hAnsi="Arial" w:cs="Arial"/>
          <w:b w:val="0"/>
          <w:bCs w:val="0"/>
          <w:color w:val="auto"/>
          <w:sz w:val="24"/>
          <w:szCs w:val="24"/>
        </w:rPr>
        <w:t>associated</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with</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permits, if any,</w:t>
      </w:r>
      <w:r w:rsidRPr="00F42D8B">
        <w:rPr>
          <w:rFonts w:ascii="Arial" w:eastAsia="Arial" w:hAnsi="Arial" w:cs="Arial"/>
          <w:b w:val="0"/>
          <w:bCs w:val="0"/>
          <w:color w:val="auto"/>
          <w:spacing w:val="-12"/>
          <w:sz w:val="24"/>
          <w:szCs w:val="24"/>
        </w:rPr>
        <w:t xml:space="preserve"> </w:t>
      </w:r>
      <w:r w:rsidRPr="00F42D8B">
        <w:rPr>
          <w:rFonts w:ascii="Arial" w:eastAsia="Arial" w:hAnsi="Arial" w:cs="Arial"/>
          <w:b w:val="0"/>
          <w:bCs w:val="0"/>
          <w:color w:val="auto"/>
          <w:sz w:val="24"/>
          <w:szCs w:val="24"/>
        </w:rPr>
        <w:t>licensing</w:t>
      </w:r>
      <w:r w:rsidRPr="00F42D8B">
        <w:rPr>
          <w:rFonts w:ascii="Arial" w:eastAsia="Arial" w:hAnsi="Arial" w:cs="Arial"/>
          <w:b w:val="0"/>
          <w:bCs w:val="0"/>
          <w:color w:val="auto"/>
          <w:spacing w:val="-14"/>
          <w:sz w:val="24"/>
          <w:szCs w:val="24"/>
        </w:rPr>
        <w:t xml:space="preserve"> </w:t>
      </w:r>
      <w:r w:rsidRPr="00F42D8B">
        <w:rPr>
          <w:rFonts w:ascii="Arial" w:eastAsia="Arial" w:hAnsi="Arial" w:cs="Arial"/>
          <w:b w:val="0"/>
          <w:bCs w:val="0"/>
          <w:color w:val="auto"/>
          <w:sz w:val="24"/>
          <w:szCs w:val="24"/>
        </w:rPr>
        <w:t xml:space="preserve">and/or local inspection(s) of completed work, to be reimbursed by the Program Administrator as defined in section 3.3 Payment Schedule and as determined in this </w:t>
      </w:r>
      <w:r w:rsidRPr="00F42D8B">
        <w:rPr>
          <w:rFonts w:ascii="Arial" w:eastAsia="Arial" w:hAnsi="Arial" w:cs="Arial"/>
          <w:b w:val="0"/>
          <w:bCs w:val="0"/>
          <w:color w:val="auto"/>
          <w:spacing w:val="-2"/>
          <w:sz w:val="24"/>
          <w:szCs w:val="24"/>
        </w:rPr>
        <w:t>Agreemen</w:t>
      </w:r>
      <w:r>
        <w:rPr>
          <w:rFonts w:ascii="Arial" w:eastAsia="Arial" w:hAnsi="Arial" w:cs="Arial"/>
          <w:b w:val="0"/>
          <w:bCs w:val="0"/>
          <w:color w:val="auto"/>
          <w:spacing w:val="-2"/>
          <w:sz w:val="24"/>
          <w:szCs w:val="24"/>
        </w:rPr>
        <w:t>t.</w:t>
      </w:r>
    </w:p>
    <w:p w14:paraId="7142F17E" w14:textId="77777777" w:rsidR="00F1037F" w:rsidRDefault="00F1037F" w:rsidP="000060AE">
      <w:pPr>
        <w:ind w:left="180"/>
      </w:pPr>
    </w:p>
    <w:p w14:paraId="30375234" w14:textId="77777777" w:rsidR="00F1037F" w:rsidRDefault="00ED0DF9" w:rsidP="000060AE">
      <w:pPr>
        <w:ind w:left="180"/>
      </w:pPr>
      <w:r>
        <w:t>Additionally, Contractor is responsible for payment of all Project subcontractors, materials</w:t>
      </w:r>
      <w:r>
        <w:rPr>
          <w:spacing w:val="-15"/>
        </w:rPr>
        <w:t xml:space="preserve"> </w:t>
      </w:r>
      <w:r>
        <w:t>suppliers,</w:t>
      </w:r>
      <w:r>
        <w:rPr>
          <w:spacing w:val="-14"/>
        </w:rPr>
        <w:t xml:space="preserve"> </w:t>
      </w:r>
      <w:r>
        <w:t>and</w:t>
      </w:r>
      <w:r>
        <w:rPr>
          <w:spacing w:val="-9"/>
        </w:rPr>
        <w:t xml:space="preserve"> </w:t>
      </w:r>
      <w:r>
        <w:t>inspection</w:t>
      </w:r>
      <w:r>
        <w:rPr>
          <w:spacing w:val="-9"/>
        </w:rPr>
        <w:t xml:space="preserve"> </w:t>
      </w:r>
      <w:r>
        <w:t>fees</w:t>
      </w:r>
      <w:r>
        <w:rPr>
          <w:spacing w:val="-10"/>
        </w:rPr>
        <w:t xml:space="preserve"> </w:t>
      </w:r>
      <w:r>
        <w:t>to</w:t>
      </w:r>
      <w:r>
        <w:rPr>
          <w:spacing w:val="-12"/>
        </w:rPr>
        <w:t xml:space="preserve"> </w:t>
      </w:r>
      <w:r>
        <w:t>be</w:t>
      </w:r>
      <w:r>
        <w:rPr>
          <w:spacing w:val="-12"/>
        </w:rPr>
        <w:t xml:space="preserve"> </w:t>
      </w:r>
      <w:r>
        <w:t>reimbursed</w:t>
      </w:r>
      <w:r>
        <w:rPr>
          <w:spacing w:val="-9"/>
        </w:rPr>
        <w:t xml:space="preserve"> </w:t>
      </w:r>
      <w:r>
        <w:t>by</w:t>
      </w:r>
      <w:r>
        <w:rPr>
          <w:spacing w:val="-10"/>
        </w:rPr>
        <w:t xml:space="preserve"> </w:t>
      </w:r>
      <w:r>
        <w:t>the</w:t>
      </w:r>
      <w:r>
        <w:rPr>
          <w:spacing w:val="-9"/>
        </w:rPr>
        <w:t xml:space="preserve"> </w:t>
      </w:r>
      <w:r>
        <w:t>Program</w:t>
      </w:r>
      <w:r>
        <w:rPr>
          <w:spacing w:val="-8"/>
        </w:rPr>
        <w:t xml:space="preserve"> </w:t>
      </w:r>
      <w:r>
        <w:t>Administrator as defined in the section 3.3 Payment</w:t>
      </w:r>
      <w:r>
        <w:rPr>
          <w:spacing w:val="-1"/>
        </w:rPr>
        <w:t xml:space="preserve"> </w:t>
      </w:r>
      <w:r>
        <w:t>Schedule and as</w:t>
      </w:r>
      <w:r>
        <w:rPr>
          <w:spacing w:val="-1"/>
        </w:rPr>
        <w:t xml:space="preserve"> </w:t>
      </w:r>
      <w:r>
        <w:t>determined in this Agreement.</w:t>
      </w:r>
    </w:p>
    <w:p w14:paraId="5559703A" w14:textId="77777777" w:rsidR="00F1037F" w:rsidRDefault="00F1037F" w:rsidP="000060AE">
      <w:pPr>
        <w:ind w:left="180"/>
      </w:pPr>
    </w:p>
    <w:p w14:paraId="63334B0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56" w:name="1.11_INVOICING._When_requesting_reimburs"/>
      <w:bookmarkEnd w:id="56"/>
      <w:r>
        <w:rPr>
          <w:rFonts w:ascii="Arial" w:eastAsia="Arial" w:hAnsi="Arial" w:cs="Arial"/>
          <w:color w:val="auto"/>
          <w:sz w:val="24"/>
          <w:szCs w:val="24"/>
        </w:rPr>
        <w:t xml:space="preserve">INVOICING. </w:t>
      </w:r>
      <w:r>
        <w:rPr>
          <w:rFonts w:ascii="Arial" w:eastAsia="Arial" w:hAnsi="Arial" w:cs="Arial"/>
          <w:b w:val="0"/>
          <w:bCs w:val="0"/>
          <w:color w:val="auto"/>
          <w:sz w:val="24"/>
          <w:szCs w:val="24"/>
        </w:rPr>
        <w:t>When requesting reimbursement, the Contractor must include the Contractor Payment Request Form, certifying that they have satisfactorily completed the necessary work to justify the payment request and that all bills incurred for labor used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materials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furnished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making</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said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repairs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improvements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been</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paid in full, along with a copy of the invoice. The Program Administrator must certify on the same form, that the work has been completed on the Contractors payment request.</w:t>
      </w:r>
    </w:p>
    <w:p w14:paraId="41D1D283" w14:textId="77777777" w:rsidR="00F1037F" w:rsidRDefault="00F1037F" w:rsidP="000060AE">
      <w:pPr>
        <w:ind w:left="180"/>
      </w:pPr>
    </w:p>
    <w:p w14:paraId="2985C14F" w14:textId="16E664E4"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57" w:name="1.12_HOLD_HARMLESS._Contractor_shall_agr"/>
      <w:bookmarkEnd w:id="57"/>
      <w:r>
        <w:rPr>
          <w:rFonts w:ascii="Arial" w:eastAsia="Arial" w:hAnsi="Arial" w:cs="Arial"/>
          <w:color w:val="auto"/>
          <w:sz w:val="24"/>
          <w:szCs w:val="24"/>
        </w:rPr>
        <w:t xml:space="preserve">HOLD HARMLESS. </w:t>
      </w:r>
      <w:bookmarkStart w:id="58" w:name="_Hlk206582742"/>
      <w:r>
        <w:rPr>
          <w:rFonts w:ascii="Arial" w:eastAsia="Arial" w:hAnsi="Arial" w:cs="Arial"/>
          <w:b w:val="0"/>
          <w:bCs w:val="0"/>
          <w:color w:val="auto"/>
          <w:sz w:val="24"/>
          <w:szCs w:val="24"/>
        </w:rPr>
        <w:t>Contractor shall defend, indemnify, and hold harmless the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from</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liability</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claim</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damages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because of</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bodily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injury,</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death,</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property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damage,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sickness,</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disease,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expense(s)</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arising</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from Contractor’s performance under this Agreement to install or construct housing repairs and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9"/>
          <w:sz w:val="24"/>
          <w:szCs w:val="24"/>
        </w:rPr>
        <w:t xml:space="preserve"> </w:t>
      </w:r>
      <w:bookmarkStart w:id="59" w:name="_Hlk206582848"/>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including</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but</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limited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mechanic’s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liens</w:t>
      </w:r>
      <w:r w:rsidRPr="000060AE">
        <w:rPr>
          <w:rFonts w:ascii="Arial" w:eastAsia="Arial" w:hAnsi="Arial" w:cs="Arial"/>
          <w:b w:val="0"/>
          <w:bCs w:val="0"/>
          <w:color w:val="auto"/>
          <w:sz w:val="24"/>
          <w:szCs w:val="24"/>
        </w:rPr>
        <w:t>, and from issues arising from or related to, matters that are addressed by the permitting and inspections requirements and standards of the state of New Mexico</w:t>
      </w:r>
      <w:r w:rsidRPr="00492B30">
        <w:rPr>
          <w:rFonts w:ascii="Arial" w:eastAsia="Arial" w:hAnsi="Arial" w:cs="Arial"/>
          <w:b w:val="0"/>
          <w:bCs w:val="0"/>
          <w:color w:val="auto"/>
          <w:sz w:val="24"/>
          <w:szCs w:val="24"/>
        </w:rPr>
        <w:t>.</w:t>
      </w:r>
      <w:r w:rsidRPr="00492B30">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acting in the capacity of an independent Contractor with respect to the Owner.</w:t>
      </w:r>
      <w:bookmarkEnd w:id="59"/>
    </w:p>
    <w:p w14:paraId="74900640" w14:textId="1A12F41C"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60" w:name="1.13_MATERIALS._The_materials_used_in_th"/>
      <w:bookmarkEnd w:id="58"/>
      <w:bookmarkEnd w:id="60"/>
      <w:r>
        <w:rPr>
          <w:rFonts w:ascii="Arial" w:eastAsia="Arial" w:hAnsi="Arial" w:cs="Arial"/>
          <w:color w:val="auto"/>
          <w:sz w:val="24"/>
          <w:szCs w:val="24"/>
        </w:rPr>
        <w:t>MATERIALS.</w:t>
      </w:r>
      <w:r>
        <w:rPr>
          <w:rFonts w:ascii="Arial" w:eastAsia="Arial" w:hAnsi="Arial" w:cs="Arial"/>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materials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used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5"/>
          <w:sz w:val="24"/>
          <w:szCs w:val="24"/>
        </w:rPr>
        <w:t xml:space="preserve"> </w:t>
      </w:r>
      <w:r w:rsidRPr="00054C11">
        <w:rPr>
          <w:rFonts w:ascii="Arial" w:eastAsia="Arial" w:hAnsi="Arial" w:cs="Arial"/>
          <w:b w:val="0"/>
          <w:bCs w:val="0"/>
          <w:color w:val="auto"/>
          <w:sz w:val="24"/>
          <w:szCs w:val="24"/>
        </w:rPr>
        <w:t>Project</w:t>
      </w:r>
      <w:r w:rsidRPr="00054C11">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consist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(select</w:t>
      </w:r>
      <w:r>
        <w:rPr>
          <w:rFonts w:ascii="Arial" w:eastAsia="Arial" w:hAnsi="Arial" w:cs="Arial"/>
          <w:b w:val="0"/>
          <w:bCs w:val="0"/>
          <w:color w:val="auto"/>
          <w:spacing w:val="-1"/>
          <w:sz w:val="24"/>
          <w:szCs w:val="24"/>
        </w:rPr>
        <w:t xml:space="preserve"> </w:t>
      </w:r>
      <w:r>
        <w:rPr>
          <w:rFonts w:ascii="Arial" w:eastAsia="Arial" w:hAnsi="Arial" w:cs="Arial"/>
          <w:b w:val="0"/>
          <w:bCs w:val="0"/>
          <w:color w:val="auto"/>
          <w:spacing w:val="-4"/>
          <w:sz w:val="24"/>
          <w:szCs w:val="24"/>
        </w:rPr>
        <w:t>one)</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79"/>
        <w:gridCol w:w="8331"/>
      </w:tblGrid>
      <w:tr w:rsidR="00F1037F" w14:paraId="1BFF03DC" w14:textId="77777777" w:rsidTr="000060AE">
        <w:trPr>
          <w:trHeight w:val="263"/>
        </w:trPr>
        <w:tc>
          <w:tcPr>
            <w:tcW w:w="1579" w:type="dxa"/>
            <w:tcBorders>
              <w:bottom w:val="single" w:sz="4" w:space="0" w:color="000000"/>
              <w:right w:val="single" w:sz="4" w:space="0" w:color="000000"/>
            </w:tcBorders>
            <w:tcMar>
              <w:top w:w="0" w:type="dxa"/>
              <w:left w:w="0" w:type="dxa"/>
              <w:bottom w:w="0" w:type="dxa"/>
              <w:right w:w="0" w:type="dxa"/>
            </w:tcMar>
            <w:hideMark/>
          </w:tcPr>
          <w:p w14:paraId="544CCB98" w14:textId="375020EF" w:rsidR="00F1037F" w:rsidRDefault="00F54AC6" w:rsidP="000060AE">
            <w:pPr>
              <w:ind w:left="180"/>
              <w:jc w:val="left"/>
              <w:rPr>
                <w:color w:val="000000"/>
              </w:rPr>
            </w:pPr>
            <w:r>
              <w:rPr>
                <w:rFonts w:ascii="Lato" w:eastAsia="Lato" w:hAnsi="Lato" w:cs="Lato"/>
                <w:color w:val="000000"/>
              </w:rPr>
              <w:t xml:space="preserve">  </w:t>
            </w:r>
            <w:r>
              <w:rPr>
                <w:rFonts w:ascii="Lato" w:eastAsia="Lato" w:hAnsi="Lato" w:cs="Lato"/>
                <w:color w:val="000000"/>
              </w:rPr>
              <w:fldChar w:fldCharType="begin">
                <w:ffData>
                  <w:name w:val="Check2"/>
                  <w:enabled/>
                  <w:calcOnExit w:val="0"/>
                  <w:checkBox>
                    <w:sizeAuto/>
                    <w:default w:val="0"/>
                  </w:checkBox>
                </w:ffData>
              </w:fldChar>
            </w:r>
            <w:bookmarkStart w:id="61" w:name="Check2"/>
            <w:r>
              <w:rPr>
                <w:rFonts w:ascii="Lato" w:eastAsia="Lato" w:hAnsi="Lato" w:cs="Lato"/>
                <w:color w:val="000000"/>
              </w:rPr>
              <w:instrText xml:space="preserve"> FORMCHECKBOX </w:instrText>
            </w:r>
            <w:r>
              <w:rPr>
                <w:rFonts w:ascii="Lato" w:eastAsia="Lato" w:hAnsi="Lato" w:cs="Lato"/>
                <w:color w:val="000000"/>
              </w:rPr>
            </w:r>
            <w:r>
              <w:rPr>
                <w:rFonts w:ascii="Lato" w:eastAsia="Lato" w:hAnsi="Lato" w:cs="Lato"/>
                <w:color w:val="000000"/>
              </w:rPr>
              <w:fldChar w:fldCharType="separate"/>
            </w:r>
            <w:r>
              <w:rPr>
                <w:rFonts w:ascii="Lato" w:eastAsia="Lato" w:hAnsi="Lato" w:cs="Lato"/>
                <w:color w:val="000000"/>
              </w:rPr>
              <w:fldChar w:fldCharType="end"/>
            </w:r>
            <w:bookmarkEnd w:id="61"/>
          </w:p>
        </w:tc>
        <w:tc>
          <w:tcPr>
            <w:tcW w:w="8331" w:type="dxa"/>
            <w:tcBorders>
              <w:left w:val="single" w:sz="4" w:space="0" w:color="000000"/>
              <w:bottom w:val="single" w:sz="4" w:space="0" w:color="000000"/>
            </w:tcBorders>
            <w:tcMar>
              <w:top w:w="0" w:type="dxa"/>
              <w:left w:w="0" w:type="dxa"/>
              <w:bottom w:w="0" w:type="dxa"/>
              <w:right w:w="0" w:type="dxa"/>
            </w:tcMar>
            <w:hideMark/>
          </w:tcPr>
          <w:p w14:paraId="212B7A49" w14:textId="77777777" w:rsidR="00F1037F" w:rsidRDefault="00ED0DF9" w:rsidP="000060AE">
            <w:pPr>
              <w:ind w:left="180"/>
              <w:rPr>
                <w:color w:val="000000"/>
              </w:rPr>
            </w:pPr>
            <w:r>
              <w:rPr>
                <w:rFonts w:ascii="Lato" w:eastAsia="Lato" w:hAnsi="Lato" w:cs="Lato"/>
                <w:color w:val="000000"/>
              </w:rPr>
              <w:t>Materials</w:t>
            </w:r>
            <w:r>
              <w:rPr>
                <w:rFonts w:ascii="Lato" w:eastAsia="Lato" w:hAnsi="Lato" w:cs="Lato"/>
                <w:color w:val="000000"/>
                <w:spacing w:val="-5"/>
              </w:rPr>
              <w:t xml:space="preserve"> </w:t>
            </w:r>
            <w:r>
              <w:rPr>
                <w:rFonts w:ascii="Lato" w:eastAsia="Lato" w:hAnsi="Lato" w:cs="Lato"/>
                <w:color w:val="000000"/>
              </w:rPr>
              <w:t>listed</w:t>
            </w:r>
            <w:r>
              <w:rPr>
                <w:rFonts w:ascii="Lato" w:eastAsia="Lato" w:hAnsi="Lato" w:cs="Lato"/>
                <w:color w:val="000000"/>
                <w:spacing w:val="-6"/>
              </w:rPr>
              <w:t xml:space="preserve"> </w:t>
            </w:r>
            <w:r>
              <w:rPr>
                <w:rFonts w:ascii="Lato" w:eastAsia="Lato" w:hAnsi="Lato" w:cs="Lato"/>
                <w:color w:val="000000"/>
              </w:rPr>
              <w:t>in</w:t>
            </w:r>
            <w:r>
              <w:rPr>
                <w:rFonts w:ascii="Lato" w:eastAsia="Lato" w:hAnsi="Lato" w:cs="Lato"/>
                <w:color w:val="000000"/>
                <w:spacing w:val="-2"/>
              </w:rPr>
              <w:t xml:space="preserve"> </w:t>
            </w:r>
            <w:r>
              <w:rPr>
                <w:rFonts w:ascii="Lato" w:eastAsia="Lato" w:hAnsi="Lato" w:cs="Lato"/>
                <w:color w:val="000000"/>
              </w:rPr>
              <w:t>the</w:t>
            </w:r>
            <w:r>
              <w:rPr>
                <w:rFonts w:ascii="Lato" w:eastAsia="Lato" w:hAnsi="Lato" w:cs="Lato"/>
                <w:color w:val="000000"/>
                <w:spacing w:val="-4"/>
              </w:rPr>
              <w:t xml:space="preserve"> </w:t>
            </w:r>
            <w:r>
              <w:rPr>
                <w:rFonts w:ascii="Lato" w:eastAsia="Lato" w:hAnsi="Lato" w:cs="Lato"/>
                <w:color w:val="000000"/>
              </w:rPr>
              <w:t>attached</w:t>
            </w:r>
            <w:r>
              <w:rPr>
                <w:rFonts w:ascii="Lato" w:eastAsia="Lato" w:hAnsi="Lato" w:cs="Lato"/>
                <w:color w:val="000000"/>
                <w:spacing w:val="-6"/>
              </w:rPr>
              <w:t xml:space="preserve"> </w:t>
            </w:r>
            <w:r>
              <w:rPr>
                <w:rFonts w:ascii="Lato" w:eastAsia="Lato" w:hAnsi="Lato" w:cs="Lato"/>
                <w:color w:val="000000"/>
              </w:rPr>
              <w:t>Contractors</w:t>
            </w:r>
            <w:r>
              <w:rPr>
                <w:rFonts w:ascii="Lato" w:eastAsia="Lato" w:hAnsi="Lato" w:cs="Lato"/>
                <w:color w:val="000000"/>
                <w:spacing w:val="-1"/>
              </w:rPr>
              <w:t xml:space="preserve"> </w:t>
            </w:r>
            <w:r>
              <w:rPr>
                <w:rFonts w:ascii="Lato" w:eastAsia="Lato" w:hAnsi="Lato" w:cs="Lato"/>
                <w:color w:val="000000"/>
              </w:rPr>
              <w:t>Bid</w:t>
            </w:r>
            <w:r>
              <w:rPr>
                <w:rFonts w:ascii="Lato" w:eastAsia="Lato" w:hAnsi="Lato" w:cs="Lato"/>
                <w:color w:val="000000"/>
                <w:spacing w:val="-3"/>
              </w:rPr>
              <w:t xml:space="preserve"> </w:t>
            </w:r>
            <w:r>
              <w:rPr>
                <w:rFonts w:ascii="Lato" w:eastAsia="Lato" w:hAnsi="Lato" w:cs="Lato"/>
                <w:color w:val="000000"/>
              </w:rPr>
              <w:t>Proposal</w:t>
            </w:r>
            <w:r>
              <w:rPr>
                <w:rFonts w:ascii="Lato" w:eastAsia="Lato" w:hAnsi="Lato" w:cs="Lato"/>
                <w:color w:val="000000"/>
                <w:spacing w:val="-2"/>
              </w:rPr>
              <w:t xml:space="preserve"> </w:t>
            </w:r>
            <w:r>
              <w:rPr>
                <w:rFonts w:ascii="Lato" w:eastAsia="Lato" w:hAnsi="Lato" w:cs="Lato"/>
                <w:color w:val="000000"/>
              </w:rPr>
              <w:t>(Exhibit</w:t>
            </w:r>
            <w:r>
              <w:rPr>
                <w:rFonts w:ascii="Lato" w:eastAsia="Lato" w:hAnsi="Lato" w:cs="Lato"/>
                <w:color w:val="000000"/>
                <w:spacing w:val="-3"/>
              </w:rPr>
              <w:t xml:space="preserve"> </w:t>
            </w:r>
            <w:r>
              <w:rPr>
                <w:rFonts w:ascii="Lato" w:eastAsia="Lato" w:hAnsi="Lato" w:cs="Lato"/>
                <w:color w:val="000000"/>
                <w:spacing w:val="-5"/>
              </w:rPr>
              <w:t>B)</w:t>
            </w:r>
          </w:p>
        </w:tc>
      </w:tr>
      <w:tr w:rsidR="00F1037F" w14:paraId="29AA3718" w14:textId="77777777" w:rsidTr="000060AE">
        <w:trPr>
          <w:trHeight w:val="263"/>
        </w:trPr>
        <w:tc>
          <w:tcPr>
            <w:tcW w:w="1579" w:type="dxa"/>
            <w:tcBorders>
              <w:top w:val="single" w:sz="4" w:space="0" w:color="000000"/>
              <w:bottom w:val="single" w:sz="4" w:space="0" w:color="000000"/>
              <w:right w:val="single" w:sz="4" w:space="0" w:color="000000"/>
            </w:tcBorders>
            <w:tcMar>
              <w:top w:w="0" w:type="dxa"/>
              <w:left w:w="0" w:type="dxa"/>
              <w:bottom w:w="0" w:type="dxa"/>
              <w:right w:w="0" w:type="dxa"/>
            </w:tcMar>
            <w:hideMark/>
          </w:tcPr>
          <w:p w14:paraId="2143D163" w14:textId="180C340A" w:rsidR="00F1037F" w:rsidRDefault="00F54AC6" w:rsidP="000060AE">
            <w:pPr>
              <w:ind w:left="180"/>
              <w:jc w:val="left"/>
              <w:rPr>
                <w:color w:val="000000"/>
              </w:rPr>
            </w:pPr>
            <w:r>
              <w:rPr>
                <w:rFonts w:ascii="Lato" w:eastAsia="Lato" w:hAnsi="Lato" w:cs="Lato"/>
                <w:color w:val="000000"/>
              </w:rPr>
              <w:t xml:space="preserve">  </w:t>
            </w:r>
            <w:r>
              <w:rPr>
                <w:rFonts w:ascii="Lato" w:eastAsia="Lato" w:hAnsi="Lato" w:cs="Lato"/>
                <w:color w:val="000000"/>
              </w:rPr>
              <w:fldChar w:fldCharType="begin">
                <w:ffData>
                  <w:name w:val="Check1"/>
                  <w:enabled/>
                  <w:calcOnExit w:val="0"/>
                  <w:checkBox>
                    <w:sizeAuto/>
                    <w:default w:val="0"/>
                  </w:checkBox>
                </w:ffData>
              </w:fldChar>
            </w:r>
            <w:bookmarkStart w:id="62" w:name="Check1"/>
            <w:r>
              <w:rPr>
                <w:rFonts w:ascii="Lato" w:eastAsia="Lato" w:hAnsi="Lato" w:cs="Lato"/>
                <w:color w:val="000000"/>
              </w:rPr>
              <w:instrText xml:space="preserve"> FORMCHECKBOX </w:instrText>
            </w:r>
            <w:r>
              <w:rPr>
                <w:rFonts w:ascii="Lato" w:eastAsia="Lato" w:hAnsi="Lato" w:cs="Lato"/>
                <w:color w:val="000000"/>
              </w:rPr>
            </w:r>
            <w:r>
              <w:rPr>
                <w:rFonts w:ascii="Lato" w:eastAsia="Lato" w:hAnsi="Lato" w:cs="Lato"/>
                <w:color w:val="000000"/>
              </w:rPr>
              <w:fldChar w:fldCharType="separate"/>
            </w:r>
            <w:r>
              <w:rPr>
                <w:rFonts w:ascii="Lato" w:eastAsia="Lato" w:hAnsi="Lato" w:cs="Lato"/>
                <w:color w:val="000000"/>
              </w:rPr>
              <w:fldChar w:fldCharType="end"/>
            </w:r>
            <w:bookmarkEnd w:id="62"/>
          </w:p>
        </w:tc>
        <w:tc>
          <w:tcPr>
            <w:tcW w:w="8331" w:type="dxa"/>
            <w:tcBorders>
              <w:top w:val="single" w:sz="4" w:space="0" w:color="000000"/>
              <w:left w:val="single" w:sz="4" w:space="0" w:color="000000"/>
              <w:bottom w:val="single" w:sz="4" w:space="0" w:color="000000"/>
            </w:tcBorders>
            <w:tcMar>
              <w:top w:w="0" w:type="dxa"/>
              <w:left w:w="0" w:type="dxa"/>
              <w:bottom w:w="0" w:type="dxa"/>
              <w:right w:w="0" w:type="dxa"/>
            </w:tcMar>
            <w:hideMark/>
          </w:tcPr>
          <w:p w14:paraId="41C47ADD" w14:textId="77777777" w:rsidR="00F1037F" w:rsidRDefault="00ED0DF9" w:rsidP="000060AE">
            <w:pPr>
              <w:ind w:left="180"/>
              <w:rPr>
                <w:color w:val="000000"/>
              </w:rPr>
            </w:pPr>
            <w:r>
              <w:rPr>
                <w:rFonts w:ascii="Lato" w:eastAsia="Lato" w:hAnsi="Lato" w:cs="Lato"/>
                <w:color w:val="000000"/>
              </w:rPr>
              <w:t>Materials</w:t>
            </w:r>
            <w:r>
              <w:rPr>
                <w:rFonts w:ascii="Lato" w:eastAsia="Lato" w:hAnsi="Lato" w:cs="Lato"/>
                <w:color w:val="000000"/>
                <w:spacing w:val="-5"/>
              </w:rPr>
              <w:t xml:space="preserve"> </w:t>
            </w:r>
            <w:r>
              <w:rPr>
                <w:rFonts w:ascii="Lato" w:eastAsia="Lato" w:hAnsi="Lato" w:cs="Lato"/>
                <w:color w:val="000000"/>
              </w:rPr>
              <w:t>described</w:t>
            </w:r>
            <w:r>
              <w:rPr>
                <w:rFonts w:ascii="Lato" w:eastAsia="Lato" w:hAnsi="Lato" w:cs="Lato"/>
                <w:color w:val="000000"/>
                <w:spacing w:val="-3"/>
              </w:rPr>
              <w:t xml:space="preserve"> </w:t>
            </w:r>
            <w:r>
              <w:rPr>
                <w:rFonts w:ascii="Lato" w:eastAsia="Lato" w:hAnsi="Lato" w:cs="Lato"/>
                <w:color w:val="000000"/>
                <w:spacing w:val="-2"/>
              </w:rPr>
              <w:t>below</w:t>
            </w:r>
          </w:p>
        </w:tc>
      </w:tr>
      <w:tr w:rsidR="00F1037F" w14:paraId="49454FC5" w14:textId="77777777" w:rsidTr="000060AE">
        <w:trPr>
          <w:trHeight w:val="977"/>
        </w:trPr>
        <w:tc>
          <w:tcPr>
            <w:tcW w:w="9910" w:type="dxa"/>
            <w:gridSpan w:val="2"/>
            <w:tcBorders>
              <w:top w:val="single" w:sz="4" w:space="0" w:color="000000"/>
              <w:bottom w:val="single" w:sz="4" w:space="0" w:color="000000"/>
            </w:tcBorders>
            <w:tcMar>
              <w:top w:w="0" w:type="dxa"/>
              <w:left w:w="0" w:type="dxa"/>
              <w:bottom w:w="0" w:type="dxa"/>
              <w:right w:w="0" w:type="dxa"/>
            </w:tcMar>
          </w:tcPr>
          <w:p w14:paraId="55C95E35" w14:textId="20567B63" w:rsidR="00492B30" w:rsidRDefault="00125F3C" w:rsidP="000060AE">
            <w:pPr>
              <w:ind w:left="180"/>
              <w:rPr>
                <w:rFonts w:ascii="Lato" w:eastAsia="Lato" w:hAnsi="Lato" w:cs="Lato"/>
                <w:color w:val="000000"/>
              </w:rPr>
            </w:pPr>
            <w:r>
              <w:rPr>
                <w:rFonts w:ascii="Lato" w:eastAsia="Lato" w:hAnsi="Lato" w:cs="Lato"/>
                <w:color w:val="000000"/>
              </w:rPr>
              <w:fldChar w:fldCharType="begin">
                <w:ffData>
                  <w:name w:val="Text8"/>
                  <w:enabled/>
                  <w:calcOnExit w:val="0"/>
                  <w:textInput>
                    <w:default w:val="                                                                    "/>
                  </w:textInput>
                </w:ffData>
              </w:fldChar>
            </w:r>
            <w:bookmarkStart w:id="63" w:name="Text8"/>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bookmarkEnd w:id="63"/>
          </w:p>
          <w:p w14:paraId="74A14322" w14:textId="77777777" w:rsidR="00492B30" w:rsidRDefault="00492B30">
            <w:pPr>
              <w:ind w:left="180"/>
              <w:rPr>
                <w:rFonts w:ascii="Lato" w:eastAsia="Lato" w:hAnsi="Lato" w:cs="Lato"/>
                <w:color w:val="000000"/>
              </w:rPr>
            </w:pPr>
          </w:p>
          <w:p w14:paraId="2EB870AD" w14:textId="77777777" w:rsidR="00125F3C" w:rsidRDefault="00125F3C">
            <w:pPr>
              <w:ind w:left="180"/>
              <w:rPr>
                <w:rFonts w:ascii="Lato" w:eastAsia="Lato" w:hAnsi="Lato" w:cs="Lato"/>
                <w:color w:val="000000"/>
              </w:rPr>
            </w:pPr>
          </w:p>
          <w:p w14:paraId="02106026" w14:textId="4235FC54" w:rsidR="00125F3C" w:rsidRDefault="00125F3C" w:rsidP="000060AE">
            <w:pPr>
              <w:ind w:left="180"/>
              <w:rPr>
                <w:rFonts w:ascii="Lato" w:eastAsia="Lato" w:hAnsi="Lato" w:cs="Lato"/>
                <w:color w:val="000000"/>
              </w:rPr>
            </w:pPr>
          </w:p>
        </w:tc>
      </w:tr>
      <w:tr w:rsidR="00125F3C" w14:paraId="212D0F17" w14:textId="77777777" w:rsidTr="00125F3C">
        <w:trPr>
          <w:trHeight w:val="977"/>
        </w:trPr>
        <w:tc>
          <w:tcPr>
            <w:tcW w:w="9910" w:type="dxa"/>
            <w:gridSpan w:val="2"/>
            <w:tcBorders>
              <w:top w:val="single" w:sz="4" w:space="0" w:color="000000"/>
            </w:tcBorders>
            <w:tcMar>
              <w:top w:w="0" w:type="dxa"/>
              <w:left w:w="0" w:type="dxa"/>
              <w:bottom w:w="0" w:type="dxa"/>
              <w:right w:w="0" w:type="dxa"/>
            </w:tcMar>
          </w:tcPr>
          <w:p w14:paraId="0984B431" w14:textId="77777777" w:rsidR="00125F3C" w:rsidRDefault="00125F3C" w:rsidP="00125F3C">
            <w:pPr>
              <w:ind w:left="180"/>
              <w:rPr>
                <w:rFonts w:ascii="Lato" w:eastAsia="Lato" w:hAnsi="Lato" w:cs="Lato"/>
                <w:color w:val="000000"/>
              </w:rPr>
            </w:pPr>
            <w:r>
              <w:rPr>
                <w:rFonts w:ascii="Lato" w:eastAsia="Lato" w:hAnsi="Lato" w:cs="Lato"/>
                <w:color w:val="000000"/>
              </w:rPr>
              <w:lastRenderedPageBreak/>
              <w:t>Materials List Continued:</w:t>
            </w:r>
          </w:p>
          <w:p w14:paraId="19EC2951" w14:textId="77777777" w:rsidR="00125F3C" w:rsidRDefault="00125F3C" w:rsidP="00125F3C">
            <w:pPr>
              <w:ind w:left="180"/>
              <w:rPr>
                <w:rFonts w:ascii="Lato" w:eastAsia="Lato" w:hAnsi="Lato" w:cs="Lato"/>
                <w:color w:val="000000"/>
              </w:rPr>
            </w:pPr>
            <w:r>
              <w:rPr>
                <w:rFonts w:ascii="Lato" w:eastAsia="Lato" w:hAnsi="Lato" w:cs="Lato"/>
                <w:color w:val="000000"/>
              </w:rPr>
              <w:fldChar w:fldCharType="begin">
                <w:ffData>
                  <w:name w:val="Text8"/>
                  <w:enabled/>
                  <w:calcOnExit w:val="0"/>
                  <w:textInput>
                    <w:default w:val="                                                                    "/>
                  </w:textInput>
                </w:ffData>
              </w:fldChar>
            </w:r>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p>
          <w:p w14:paraId="17886CDE" w14:textId="77777777" w:rsidR="00125F3C" w:rsidRDefault="00125F3C" w:rsidP="00125F3C">
            <w:pPr>
              <w:ind w:left="180"/>
              <w:rPr>
                <w:rFonts w:ascii="Lato" w:eastAsia="Lato" w:hAnsi="Lato" w:cs="Lato"/>
                <w:color w:val="000000"/>
              </w:rPr>
            </w:pPr>
          </w:p>
          <w:p w14:paraId="7D377505" w14:textId="77777777" w:rsidR="00125F3C" w:rsidRDefault="00125F3C" w:rsidP="00125F3C">
            <w:pPr>
              <w:ind w:left="180"/>
              <w:rPr>
                <w:rFonts w:ascii="Lato" w:eastAsia="Lato" w:hAnsi="Lato" w:cs="Lato"/>
                <w:color w:val="000000"/>
              </w:rPr>
            </w:pPr>
          </w:p>
          <w:p w14:paraId="3DFDF544" w14:textId="77777777" w:rsidR="00125F3C" w:rsidRDefault="00125F3C" w:rsidP="00125F3C">
            <w:pPr>
              <w:ind w:left="180"/>
              <w:rPr>
                <w:rFonts w:ascii="Lato" w:eastAsia="Lato" w:hAnsi="Lato" w:cs="Lato"/>
                <w:color w:val="000000"/>
              </w:rPr>
            </w:pPr>
          </w:p>
          <w:p w14:paraId="0E942DC4" w14:textId="77777777" w:rsidR="00125F3C" w:rsidRDefault="00125F3C" w:rsidP="00125F3C">
            <w:pPr>
              <w:ind w:left="180"/>
              <w:rPr>
                <w:rFonts w:ascii="Lato" w:eastAsia="Lato" w:hAnsi="Lato" w:cs="Lato"/>
                <w:color w:val="000000"/>
              </w:rPr>
            </w:pPr>
          </w:p>
          <w:p w14:paraId="45C00126" w14:textId="77777777" w:rsidR="00125F3C" w:rsidRDefault="00125F3C" w:rsidP="00125F3C">
            <w:pPr>
              <w:ind w:left="180"/>
              <w:rPr>
                <w:rFonts w:ascii="Lato" w:eastAsia="Lato" w:hAnsi="Lato" w:cs="Lato"/>
                <w:color w:val="000000"/>
              </w:rPr>
            </w:pPr>
          </w:p>
          <w:p w14:paraId="5DB4870D" w14:textId="77777777" w:rsidR="00125F3C" w:rsidRDefault="00125F3C" w:rsidP="00125F3C">
            <w:pPr>
              <w:ind w:left="180"/>
              <w:rPr>
                <w:rFonts w:ascii="Lato" w:eastAsia="Lato" w:hAnsi="Lato" w:cs="Lato"/>
                <w:color w:val="000000"/>
              </w:rPr>
            </w:pPr>
          </w:p>
          <w:p w14:paraId="1660DD96" w14:textId="77777777" w:rsidR="00125F3C" w:rsidRDefault="00125F3C" w:rsidP="00125F3C">
            <w:pPr>
              <w:ind w:left="180"/>
              <w:rPr>
                <w:rFonts w:ascii="Lato" w:eastAsia="Lato" w:hAnsi="Lato" w:cs="Lato"/>
                <w:color w:val="000000"/>
              </w:rPr>
            </w:pPr>
          </w:p>
          <w:p w14:paraId="35F93A58" w14:textId="77777777" w:rsidR="00125F3C" w:rsidRDefault="00125F3C" w:rsidP="00125F3C">
            <w:pPr>
              <w:ind w:left="180"/>
              <w:rPr>
                <w:rFonts w:ascii="Lato" w:eastAsia="Lato" w:hAnsi="Lato" w:cs="Lato"/>
                <w:color w:val="000000"/>
              </w:rPr>
            </w:pPr>
          </w:p>
          <w:p w14:paraId="0875100E" w14:textId="77777777" w:rsidR="00125F3C" w:rsidRDefault="00125F3C" w:rsidP="00125F3C">
            <w:pPr>
              <w:ind w:left="180"/>
              <w:rPr>
                <w:rFonts w:ascii="Lato" w:eastAsia="Lato" w:hAnsi="Lato" w:cs="Lato"/>
                <w:color w:val="000000"/>
              </w:rPr>
            </w:pPr>
          </w:p>
          <w:p w14:paraId="3A8B9D44" w14:textId="77777777" w:rsidR="00125F3C" w:rsidRDefault="00125F3C" w:rsidP="00125F3C">
            <w:pPr>
              <w:ind w:left="180"/>
              <w:rPr>
                <w:rFonts w:ascii="Lato" w:eastAsia="Lato" w:hAnsi="Lato" w:cs="Lato"/>
                <w:color w:val="000000"/>
              </w:rPr>
            </w:pPr>
          </w:p>
          <w:p w14:paraId="4F8F2107" w14:textId="77777777" w:rsidR="00125F3C" w:rsidRDefault="00125F3C" w:rsidP="00125F3C">
            <w:pPr>
              <w:ind w:left="180"/>
              <w:rPr>
                <w:rFonts w:ascii="Lato" w:eastAsia="Lato" w:hAnsi="Lato" w:cs="Lato"/>
                <w:color w:val="000000"/>
              </w:rPr>
            </w:pPr>
          </w:p>
          <w:p w14:paraId="207AEAD5" w14:textId="77777777" w:rsidR="00125F3C" w:rsidRDefault="00125F3C" w:rsidP="00125F3C">
            <w:pPr>
              <w:ind w:left="180"/>
              <w:rPr>
                <w:rFonts w:ascii="Lato" w:eastAsia="Lato" w:hAnsi="Lato" w:cs="Lato"/>
                <w:color w:val="000000"/>
              </w:rPr>
            </w:pPr>
          </w:p>
          <w:p w14:paraId="1FB2337B" w14:textId="77777777" w:rsidR="00125F3C" w:rsidRDefault="00125F3C" w:rsidP="00125F3C">
            <w:pPr>
              <w:ind w:left="180"/>
              <w:rPr>
                <w:rFonts w:ascii="Lato" w:eastAsia="Lato" w:hAnsi="Lato" w:cs="Lato"/>
                <w:color w:val="000000"/>
              </w:rPr>
            </w:pPr>
          </w:p>
          <w:p w14:paraId="073BEE2E" w14:textId="66E2E179" w:rsidR="00125F3C" w:rsidRDefault="00125F3C" w:rsidP="00125F3C">
            <w:pPr>
              <w:ind w:left="180"/>
              <w:rPr>
                <w:rFonts w:ascii="Lato" w:eastAsia="Lato" w:hAnsi="Lato" w:cs="Lato"/>
                <w:color w:val="000000"/>
              </w:rPr>
            </w:pPr>
          </w:p>
        </w:tc>
      </w:tr>
    </w:tbl>
    <w:p w14:paraId="566E4384" w14:textId="77777777" w:rsidR="0085779B" w:rsidRDefault="0085779B" w:rsidP="000060AE">
      <w:pPr>
        <w:ind w:left="270"/>
      </w:pPr>
      <w:r>
        <w:t>All</w:t>
      </w:r>
      <w:r>
        <w:rPr>
          <w:spacing w:val="-13"/>
        </w:rPr>
        <w:t xml:space="preserve"> </w:t>
      </w:r>
      <w:r>
        <w:t>materials</w:t>
      </w:r>
      <w:r>
        <w:rPr>
          <w:spacing w:val="-15"/>
        </w:rPr>
        <w:t xml:space="preserve"> </w:t>
      </w:r>
      <w:r>
        <w:t>used</w:t>
      </w:r>
      <w:r>
        <w:rPr>
          <w:spacing w:val="-12"/>
        </w:rPr>
        <w:t xml:space="preserve"> </w:t>
      </w:r>
      <w:r>
        <w:t>in</w:t>
      </w:r>
      <w:r>
        <w:rPr>
          <w:spacing w:val="-14"/>
        </w:rPr>
        <w:t xml:space="preserve"> </w:t>
      </w:r>
      <w:r>
        <w:t>this</w:t>
      </w:r>
      <w:r>
        <w:rPr>
          <w:spacing w:val="-13"/>
        </w:rPr>
        <w:t xml:space="preserve"> </w:t>
      </w:r>
      <w:r>
        <w:t>Project</w:t>
      </w:r>
      <w:r>
        <w:rPr>
          <w:spacing w:val="-14"/>
        </w:rPr>
        <w:t xml:space="preserve"> </w:t>
      </w:r>
      <w:r>
        <w:t>shall</w:t>
      </w:r>
      <w:r>
        <w:rPr>
          <w:spacing w:val="-13"/>
        </w:rPr>
        <w:t xml:space="preserve"> </w:t>
      </w:r>
      <w:r>
        <w:t>be</w:t>
      </w:r>
      <w:r>
        <w:rPr>
          <w:spacing w:val="-14"/>
        </w:rPr>
        <w:t xml:space="preserve"> </w:t>
      </w:r>
      <w:r>
        <w:t>new,</w:t>
      </w:r>
      <w:r>
        <w:rPr>
          <w:spacing w:val="-17"/>
        </w:rPr>
        <w:t xml:space="preserve"> </w:t>
      </w:r>
      <w:r>
        <w:t>in</w:t>
      </w:r>
      <w:r>
        <w:rPr>
          <w:spacing w:val="-11"/>
        </w:rPr>
        <w:t xml:space="preserve"> </w:t>
      </w:r>
      <w:r>
        <w:t>compliance</w:t>
      </w:r>
      <w:r>
        <w:rPr>
          <w:spacing w:val="-14"/>
        </w:rPr>
        <w:t xml:space="preserve"> </w:t>
      </w:r>
      <w:r>
        <w:t>with</w:t>
      </w:r>
      <w:r>
        <w:rPr>
          <w:spacing w:val="-14"/>
        </w:rPr>
        <w:t xml:space="preserve"> </w:t>
      </w:r>
      <w:r>
        <w:t>all</w:t>
      </w:r>
      <w:r>
        <w:rPr>
          <w:spacing w:val="-13"/>
        </w:rPr>
        <w:t xml:space="preserve"> </w:t>
      </w:r>
      <w:r>
        <w:t>applicable</w:t>
      </w:r>
      <w:r>
        <w:rPr>
          <w:spacing w:val="-14"/>
        </w:rPr>
        <w:t xml:space="preserve"> </w:t>
      </w:r>
      <w:r>
        <w:t>Program Rehabilitation Standards (Exhibit G), including local laws and codes, and shall be covered</w:t>
      </w:r>
      <w:r>
        <w:rPr>
          <w:spacing w:val="-17"/>
        </w:rPr>
        <w:t xml:space="preserve"> </w:t>
      </w:r>
      <w:r>
        <w:t>by</w:t>
      </w:r>
      <w:r>
        <w:rPr>
          <w:spacing w:val="-17"/>
        </w:rPr>
        <w:t xml:space="preserve"> </w:t>
      </w:r>
      <w:r>
        <w:t>a</w:t>
      </w:r>
      <w:r>
        <w:rPr>
          <w:spacing w:val="-16"/>
        </w:rPr>
        <w:t xml:space="preserve"> </w:t>
      </w:r>
      <w:r>
        <w:t>manufacturer’s</w:t>
      </w:r>
      <w:r>
        <w:rPr>
          <w:spacing w:val="-17"/>
        </w:rPr>
        <w:t xml:space="preserve"> </w:t>
      </w:r>
      <w:r>
        <w:t>warranty</w:t>
      </w:r>
      <w:r>
        <w:rPr>
          <w:spacing w:val="-17"/>
        </w:rPr>
        <w:t xml:space="preserve"> </w:t>
      </w:r>
      <w:r>
        <w:t>if</w:t>
      </w:r>
      <w:r>
        <w:rPr>
          <w:spacing w:val="-17"/>
        </w:rPr>
        <w:t xml:space="preserve"> </w:t>
      </w:r>
      <w:r>
        <w:t>appropriate,</w:t>
      </w:r>
      <w:r>
        <w:rPr>
          <w:spacing w:val="-16"/>
        </w:rPr>
        <w:t xml:space="preserve"> </w:t>
      </w:r>
      <w:r>
        <w:t>and</w:t>
      </w:r>
      <w:r>
        <w:rPr>
          <w:spacing w:val="-17"/>
        </w:rPr>
        <w:t xml:space="preserve"> </w:t>
      </w:r>
      <w:r>
        <w:t>obtained</w:t>
      </w:r>
      <w:r>
        <w:rPr>
          <w:spacing w:val="-17"/>
        </w:rPr>
        <w:t xml:space="preserve"> </w:t>
      </w:r>
      <w:r>
        <w:t>by</w:t>
      </w:r>
      <w:r>
        <w:rPr>
          <w:spacing w:val="-16"/>
        </w:rPr>
        <w:t xml:space="preserve"> </w:t>
      </w:r>
      <w:r>
        <w:t>Contractor,</w:t>
      </w:r>
      <w:r>
        <w:rPr>
          <w:spacing w:val="-17"/>
        </w:rPr>
        <w:t xml:space="preserve"> </w:t>
      </w:r>
      <w:r>
        <w:t>except as follows:</w:t>
      </w:r>
    </w:p>
    <w:tbl>
      <w:tblPr>
        <w:tblStyle w:val="TableGrid"/>
        <w:tblW w:w="0" w:type="auto"/>
        <w:tblInd w:w="355" w:type="dxa"/>
        <w:tblLook w:val="04A0" w:firstRow="1" w:lastRow="0" w:firstColumn="1" w:lastColumn="0" w:noHBand="0" w:noVBand="1"/>
      </w:tblPr>
      <w:tblGrid>
        <w:gridCol w:w="4050"/>
        <w:gridCol w:w="5850"/>
      </w:tblGrid>
      <w:tr w:rsidR="0085779B" w14:paraId="18871049" w14:textId="77777777" w:rsidTr="000060AE">
        <w:tc>
          <w:tcPr>
            <w:tcW w:w="4050" w:type="dxa"/>
            <w:shd w:val="clear" w:color="auto" w:fill="A6A6A6" w:themeFill="background1" w:themeFillShade="A6"/>
          </w:tcPr>
          <w:p w14:paraId="625DF480" w14:textId="77777777" w:rsidR="0085779B" w:rsidRDefault="0085779B" w:rsidP="0085779B">
            <w:pPr>
              <w:spacing w:before="240"/>
              <w:ind w:left="90"/>
              <w:jc w:val="left"/>
              <w:rPr>
                <w:b/>
              </w:rPr>
            </w:pPr>
            <w:r>
              <w:rPr>
                <w:b/>
              </w:rPr>
              <w:t>Materials</w:t>
            </w:r>
            <w:r>
              <w:rPr>
                <w:b/>
                <w:spacing w:val="-17"/>
              </w:rPr>
              <w:t xml:space="preserve"> </w:t>
            </w:r>
            <w:r>
              <w:rPr>
                <w:b/>
              </w:rPr>
              <w:t xml:space="preserve">Exceptions </w:t>
            </w:r>
          </w:p>
          <w:p w14:paraId="4A39AC16" w14:textId="7AD1EC2A" w:rsidR="0085779B" w:rsidRDefault="0085779B" w:rsidP="000060AE">
            <w:pPr>
              <w:ind w:left="90"/>
              <w:jc w:val="left"/>
            </w:pPr>
            <w:r>
              <w:t xml:space="preserve">(If no exception, write </w:t>
            </w:r>
            <w:r>
              <w:rPr>
                <w:spacing w:val="-2"/>
              </w:rPr>
              <w:t>“N/A”)</w:t>
            </w:r>
          </w:p>
          <w:p w14:paraId="363E7B7B" w14:textId="77777777" w:rsidR="0085779B" w:rsidRDefault="0085779B" w:rsidP="0085779B"/>
        </w:tc>
        <w:tc>
          <w:tcPr>
            <w:tcW w:w="5850" w:type="dxa"/>
          </w:tcPr>
          <w:p w14:paraId="1614016B" w14:textId="44320198" w:rsidR="0085779B" w:rsidRDefault="0085779B" w:rsidP="0085779B">
            <w:r>
              <w:fldChar w:fldCharType="begin">
                <w:ffData>
                  <w:name w:val="Text24"/>
                  <w:enabled/>
                  <w:calcOnExit w:val="0"/>
                  <w:textInput/>
                </w:ffData>
              </w:fldChar>
            </w:r>
            <w:bookmarkStart w:id="6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0C67168C" w14:textId="77777777" w:rsidR="00F1037F" w:rsidRDefault="00F1037F" w:rsidP="000060AE"/>
    <w:p w14:paraId="2853593A" w14:textId="77777777" w:rsidR="00F1037F" w:rsidRDefault="00ED0DF9" w:rsidP="000060AE">
      <w:pPr>
        <w:ind w:left="180"/>
      </w:pPr>
      <w:r>
        <w:t>NOTE: Should there be an issue with supply or availability of certain materials, Contractor must notify and receive written approval from the Program Administrator prior</w:t>
      </w:r>
      <w:r>
        <w:rPr>
          <w:spacing w:val="-4"/>
        </w:rPr>
        <w:t xml:space="preserve"> </w:t>
      </w:r>
      <w:r>
        <w:t>to</w:t>
      </w:r>
      <w:r>
        <w:rPr>
          <w:spacing w:val="-2"/>
        </w:rPr>
        <w:t xml:space="preserve"> </w:t>
      </w:r>
      <w:r>
        <w:t>proceeding</w:t>
      </w:r>
      <w:r>
        <w:rPr>
          <w:spacing w:val="-2"/>
        </w:rPr>
        <w:t xml:space="preserve"> </w:t>
      </w:r>
      <w:r>
        <w:t>with</w:t>
      </w:r>
      <w:r>
        <w:rPr>
          <w:spacing w:val="-2"/>
        </w:rPr>
        <w:t xml:space="preserve"> </w:t>
      </w:r>
      <w:r>
        <w:t>use</w:t>
      </w:r>
      <w:r>
        <w:rPr>
          <w:spacing w:val="-4"/>
        </w:rPr>
        <w:t xml:space="preserve"> </w:t>
      </w:r>
      <w:r>
        <w:t>of</w:t>
      </w:r>
      <w:r>
        <w:rPr>
          <w:spacing w:val="-2"/>
        </w:rPr>
        <w:t xml:space="preserve"> </w:t>
      </w:r>
      <w:r>
        <w:t>substitute</w:t>
      </w:r>
      <w:r>
        <w:rPr>
          <w:spacing w:val="-4"/>
        </w:rPr>
        <w:t xml:space="preserve"> </w:t>
      </w:r>
      <w:r>
        <w:t>materials.</w:t>
      </w:r>
      <w:r>
        <w:rPr>
          <w:spacing w:val="-2"/>
        </w:rPr>
        <w:t xml:space="preserve"> </w:t>
      </w:r>
      <w:r>
        <w:t>The</w:t>
      </w:r>
      <w:r>
        <w:rPr>
          <w:spacing w:val="-4"/>
        </w:rPr>
        <w:t xml:space="preserve"> </w:t>
      </w:r>
      <w:r>
        <w:t>Program</w:t>
      </w:r>
      <w:r>
        <w:rPr>
          <w:spacing w:val="-1"/>
        </w:rPr>
        <w:t xml:space="preserve"> </w:t>
      </w:r>
      <w:r>
        <w:t>Administrator</w:t>
      </w:r>
      <w:r>
        <w:rPr>
          <w:spacing w:val="-4"/>
        </w:rPr>
        <w:t xml:space="preserve"> </w:t>
      </w:r>
      <w:r>
        <w:t>will</w:t>
      </w:r>
      <w:r>
        <w:rPr>
          <w:spacing w:val="-3"/>
        </w:rPr>
        <w:t xml:space="preserve"> </w:t>
      </w:r>
      <w:r>
        <w:t>not be responsible for any materials or labor charges for unapproved materials.</w:t>
      </w:r>
    </w:p>
    <w:p w14:paraId="2092DF2A" w14:textId="77777777" w:rsidR="00F1037F" w:rsidRDefault="00F1037F" w:rsidP="000060AE">
      <w:pPr>
        <w:ind w:left="180"/>
      </w:pPr>
    </w:p>
    <w:p w14:paraId="3D88009C"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b w:val="0"/>
          <w:bCs w:val="0"/>
          <w:color w:val="auto"/>
          <w:sz w:val="24"/>
          <w:szCs w:val="24"/>
        </w:rPr>
        <w:t xml:space="preserve">  </w:t>
      </w:r>
      <w:r>
        <w:rPr>
          <w:rFonts w:ascii="Arial" w:eastAsia="Arial" w:hAnsi="Arial" w:cs="Arial"/>
          <w:color w:val="auto"/>
          <w:sz w:val="24"/>
          <w:szCs w:val="24"/>
        </w:rPr>
        <w:t>LEAD-BASED PAINT.</w:t>
      </w:r>
      <w:r>
        <w:rPr>
          <w:rFonts w:ascii="Arial" w:eastAsia="Arial" w:hAnsi="Arial" w:cs="Arial"/>
          <w:b w:val="0"/>
          <w:bCs w:val="0"/>
          <w:color w:val="auto"/>
          <w:sz w:val="24"/>
          <w:szCs w:val="24"/>
        </w:rPr>
        <w:t xml:space="preserve"> In areas where Lead Based Paint has been identified and will be disturbed, Contractors and sub-contractors must comply with applicable lead-based paint regulations per 24 CFR Part 35. Under the rule, contractors performing renovation, repair and painting projects that disturb lead-based paint in homes built before 1978 must be certified to perform </w:t>
      </w:r>
      <w:proofErr w:type="gramStart"/>
      <w:r>
        <w:rPr>
          <w:rFonts w:ascii="Arial" w:eastAsia="Arial" w:hAnsi="Arial" w:cs="Arial"/>
          <w:b w:val="0"/>
          <w:bCs w:val="0"/>
          <w:color w:val="auto"/>
          <w:sz w:val="24"/>
          <w:szCs w:val="24"/>
        </w:rPr>
        <w:t>lead based</w:t>
      </w:r>
      <w:proofErr w:type="gramEnd"/>
      <w:r>
        <w:rPr>
          <w:rFonts w:ascii="Arial" w:eastAsia="Arial" w:hAnsi="Arial" w:cs="Arial"/>
          <w:b w:val="0"/>
          <w:bCs w:val="0"/>
          <w:color w:val="auto"/>
          <w:sz w:val="24"/>
          <w:szCs w:val="24"/>
        </w:rPr>
        <w:t xml:space="preserve"> paint abatement per, 24 CFR § 35.1330(a)(4) and must follow specific safe work practices to prevent lead contamination, per 24 CFR § 35.1345. Additionally, contractors must comply with applicable lead-based paint regulations, outlined in the Lead-Based Paint Poisoning Prevention Act, as amended (42 U.S.C. 4821 et seq.), and the Residential Lead-Based Paint Hazard Reduction Act of 1992 (42 U.S.C. 4851 et seq.) A copy of the Lead-Based Paint Risk Assessment is attached under Exhibit E.</w:t>
      </w:r>
    </w:p>
    <w:p w14:paraId="10098120" w14:textId="77777777" w:rsidR="00F1037F" w:rsidRDefault="00F1037F" w:rsidP="000060AE">
      <w:pPr>
        <w:ind w:left="180"/>
      </w:pPr>
    </w:p>
    <w:p w14:paraId="57AB713B" w14:textId="77777777" w:rsidR="00F1037F" w:rsidRDefault="00ED0DF9" w:rsidP="000060AE">
      <w:pPr>
        <w:ind w:left="180"/>
      </w:pPr>
      <w:r>
        <w:t xml:space="preserve">The worksite shall be prepared to prevent the release of </w:t>
      </w:r>
      <w:proofErr w:type="gramStart"/>
      <w:r>
        <w:t>leaded</w:t>
      </w:r>
      <w:proofErr w:type="gramEnd"/>
      <w:r>
        <w:t xml:space="preserve"> </w:t>
      </w:r>
      <w:proofErr w:type="gramStart"/>
      <w:r>
        <w:t>dust, and</w:t>
      </w:r>
      <w:proofErr w:type="gramEnd"/>
      <w:r>
        <w:t xml:space="preserve"> contain lead-based paint chips and other debris from hazard reduction activities within the worksite until they can be safely removed. Practices that minimize the spread of </w:t>
      </w:r>
      <w:proofErr w:type="gramStart"/>
      <w:r>
        <w:t>leaded</w:t>
      </w:r>
      <w:proofErr w:type="gramEnd"/>
      <w:r>
        <w:t xml:space="preserve"> dust, paint chips, soil and debris shall be used during worksite preparation.</w:t>
      </w:r>
    </w:p>
    <w:p w14:paraId="013A8703" w14:textId="77777777" w:rsidR="00B35ACC" w:rsidRDefault="00B35ACC" w:rsidP="000060AE">
      <w:pPr>
        <w:ind w:left="180"/>
      </w:pPr>
    </w:p>
    <w:p w14:paraId="6723BEA5" w14:textId="23AEBAA1" w:rsidR="00F1037F" w:rsidRPr="000060AE" w:rsidRDefault="00ED0DF9" w:rsidP="000060AE">
      <w:pPr>
        <w:ind w:left="180"/>
      </w:pPr>
      <w:r w:rsidRPr="000060AE">
        <w:t xml:space="preserve">Abatement shall be performed in accordance with methods and standards established either by </w:t>
      </w:r>
      <w:r w:rsidRPr="000060AE">
        <w:lastRenderedPageBreak/>
        <w:t>the Indian tribe under a program authorized by EPA, or by EPA at 40 CFR 745.227(e), and shall be completed by achieving clearance in accordance with § 35.1340.</w:t>
      </w:r>
    </w:p>
    <w:p w14:paraId="6155B474" w14:textId="77777777" w:rsidR="00F1037F" w:rsidRDefault="00F1037F" w:rsidP="000060AE">
      <w:pPr>
        <w:ind w:left="180"/>
      </w:pPr>
    </w:p>
    <w:p w14:paraId="2FF8B14A" w14:textId="77777777" w:rsidR="00F1037F" w:rsidRDefault="00ED0DF9" w:rsidP="000060AE">
      <w:pPr>
        <w:ind w:left="180"/>
      </w:pPr>
      <w:r>
        <w:t>NOTE: Occupants shall not be permitted to enter the worksite during hazard reduction activities (unless they are employed in the conduct of these activities at the worksite), until after hazard reduction work has been completed and clearance, if required, has been achieved.</w:t>
      </w:r>
    </w:p>
    <w:p w14:paraId="72B633FA" w14:textId="77777777" w:rsidR="00F1037F" w:rsidRDefault="00F1037F" w:rsidP="000060AE">
      <w:pPr>
        <w:ind w:left="180"/>
      </w:pPr>
    </w:p>
    <w:p w14:paraId="52F504B1" w14:textId="567A6839"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ASBESTOS .</w:t>
      </w:r>
      <w:r>
        <w:rPr>
          <w:rFonts w:ascii="Arial" w:eastAsia="Arial" w:hAnsi="Arial" w:cs="Arial"/>
          <w:b w:val="0"/>
          <w:bCs w:val="0"/>
          <w:color w:val="auto"/>
          <w:sz w:val="24"/>
          <w:szCs w:val="24"/>
        </w:rPr>
        <w:t xml:space="preserve"> In areas where Asbestos has been identified and that will be disturbed, </w:t>
      </w:r>
      <w:proofErr w:type="gramStart"/>
      <w:r>
        <w:rPr>
          <w:rFonts w:ascii="Arial" w:eastAsia="Arial" w:hAnsi="Arial" w:cs="Arial"/>
          <w:b w:val="0"/>
          <w:bCs w:val="0"/>
          <w:color w:val="auto"/>
          <w:sz w:val="24"/>
          <w:szCs w:val="24"/>
        </w:rPr>
        <w:t>per</w:t>
      </w:r>
      <w:proofErr w:type="gramEnd"/>
      <w:r>
        <w:rPr>
          <w:rFonts w:ascii="Arial" w:eastAsia="Arial" w:hAnsi="Arial" w:cs="Arial"/>
          <w:b w:val="0"/>
          <w:bCs w:val="0"/>
          <w:color w:val="auto"/>
          <w:sz w:val="24"/>
          <w:szCs w:val="24"/>
        </w:rPr>
        <w:t xml:space="preserve"> the Clean Air Act (42 USC part 7401) federal law, Contractors and sub-contractors are required to follow all federal, and local laws regarding asbestos handling, removal, control methods and disposal or asbestos waste. Additionally, Contractors must adhere to OSHA health and safety regulations regarding the specification of permissible exposure limits, engineering controls, worker training, labeling, personal protective equipment, respiratory protection, and disposal of asbestos waste, per 29 CFR 1926.1101 of the federal regulation. All asbestos containing waste must be deposited at a designated waste disposal site that is operated in accordance with 40 CFR 61.154. The Solid Waste Bureau administers regulations pertaining to asbestos disposal.</w:t>
      </w:r>
    </w:p>
    <w:p w14:paraId="1CC1D258" w14:textId="77777777" w:rsidR="00F1037F" w:rsidRDefault="00F1037F" w:rsidP="000060AE">
      <w:pPr>
        <w:ind w:left="180"/>
      </w:pPr>
    </w:p>
    <w:p w14:paraId="52AF3DDA" w14:textId="30FD33D1" w:rsidR="00F1037F" w:rsidRDefault="00ED0DF9" w:rsidP="000060AE">
      <w:pPr>
        <w:ind w:left="180"/>
      </w:pPr>
      <w:r>
        <w:t>Failure to follow the required testing protocol will result in termination of this Agreement. The Program Administrator is not liable for damages caused by or penalties imposed for failure of the Contractor to follow all federal</w:t>
      </w:r>
      <w:r>
        <w:rPr>
          <w:color w:val="B5082E"/>
        </w:rPr>
        <w:t xml:space="preserve"> </w:t>
      </w:r>
      <w:r>
        <w:t>and local laws regarding asbestos.</w:t>
      </w:r>
    </w:p>
    <w:p w14:paraId="27E4C3C4" w14:textId="77777777" w:rsidR="00F1037F" w:rsidRDefault="00F1037F" w:rsidP="000060AE">
      <w:pPr>
        <w:ind w:left="180"/>
      </w:pPr>
    </w:p>
    <w:p w14:paraId="0E36FB71" w14:textId="77777777" w:rsidR="00F1037F" w:rsidRDefault="00ED0DF9" w:rsidP="000060AE">
      <w:pPr>
        <w:ind w:left="180"/>
      </w:pPr>
      <w:r>
        <w:t>A copy of the Asbestos Survey can be found in Exhibit E.</w:t>
      </w:r>
    </w:p>
    <w:p w14:paraId="6E58CB3B" w14:textId="77777777" w:rsidR="00F1037F" w:rsidRDefault="00F1037F" w:rsidP="000060AE">
      <w:pPr>
        <w:ind w:left="180"/>
      </w:pPr>
    </w:p>
    <w:p w14:paraId="5F79849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CONDITION OF THE PREMISES AND REMOVAL OF DEBRIS</w:t>
      </w:r>
      <w:r>
        <w:rPr>
          <w:rFonts w:ascii="Arial" w:eastAsia="Arial" w:hAnsi="Arial" w:cs="Arial"/>
          <w:b w:val="0"/>
          <w:bCs w:val="0"/>
          <w:color w:val="auto"/>
          <w:sz w:val="24"/>
          <w:szCs w:val="24"/>
        </w:rPr>
        <w:t>. Throughout the work on the Project, the Contractor and subcontractors shall always keep the Premises clean and orderly. The Contractor shall remove all rubbish and debris from the Premises at the commencement of the rehabilitation as well as that resulting from the performance of said work and legally dispose of same. No burning will be permitted on the Premises unless a permit for the same is obtained. Upon completion of the Project, the Contractor shall remove all temporary construction equipment, salvage materials, trash and debris of all kinds and shall repair, at its own expense, any damage caused to the Premises by the Contractor or any of its subcontractors, employees, or agents, leaving the Premises in a neat condition, ready for occupancy.</w:t>
      </w:r>
    </w:p>
    <w:p w14:paraId="53DFFC34" w14:textId="77777777" w:rsidR="00F1037F" w:rsidRDefault="00F1037F" w:rsidP="000060AE">
      <w:pPr>
        <w:ind w:left="180"/>
      </w:pPr>
      <w:bookmarkStart w:id="65" w:name="1.14_LEAD-BASED_PAINT._In_areas_where_Le"/>
      <w:bookmarkStart w:id="66" w:name="1.16_CONDITION_OF_THE_PREMISES_AND_REMOV"/>
      <w:bookmarkEnd w:id="65"/>
      <w:bookmarkEnd w:id="66"/>
    </w:p>
    <w:p w14:paraId="52DB39F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WARRANTY</w:t>
      </w:r>
      <w:r>
        <w:rPr>
          <w:rFonts w:ascii="Arial" w:eastAsia="Arial" w:hAnsi="Arial" w:cs="Arial"/>
          <w:b w:val="0"/>
          <w:bCs w:val="0"/>
          <w:color w:val="auto"/>
          <w:sz w:val="24"/>
          <w:szCs w:val="24"/>
        </w:rPr>
        <w:t>. For good and valuable consideration, Contractor hereby agrees to provide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full</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one-year</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warranty</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which</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extend</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subsequent</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owners of</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Premises.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warranty</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provide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improvements</w:t>
      </w:r>
      <w:r>
        <w:rPr>
          <w:rFonts w:ascii="Arial" w:eastAsia="Arial" w:hAnsi="Arial" w:cs="Arial"/>
          <w:b w:val="0"/>
          <w:bCs w:val="0"/>
          <w:color w:val="auto"/>
          <w:spacing w:val="-13"/>
          <w:sz w:val="24"/>
          <w:szCs w:val="24"/>
        </w:rPr>
        <w:t xml:space="preserve"> </w:t>
      </w:r>
      <w:r>
        <w:rPr>
          <w:rFonts w:ascii="Arial" w:eastAsia="Arial" w:hAnsi="Arial" w:cs="Arial"/>
          <w:b w:val="0"/>
          <w:bCs w:val="0"/>
          <w:color w:val="623177"/>
          <w:sz w:val="24"/>
          <w:szCs w:val="24"/>
        </w:rPr>
        <w:t>of</w:t>
      </w:r>
      <w:r>
        <w:rPr>
          <w:rFonts w:ascii="Arial" w:eastAsia="Arial" w:hAnsi="Arial" w:cs="Arial"/>
          <w:b w:val="0"/>
          <w:bCs w:val="0"/>
          <w:color w:val="623177"/>
          <w:spacing w:val="-13"/>
          <w:sz w:val="24"/>
          <w:szCs w:val="24"/>
        </w:rPr>
        <w:t xml:space="preserve"> </w:t>
      </w:r>
      <w:r>
        <w:rPr>
          <w:rFonts w:ascii="Arial" w:eastAsia="Arial" w:hAnsi="Arial" w:cs="Arial"/>
          <w:b w:val="0"/>
          <w:bCs w:val="0"/>
          <w:color w:val="auto"/>
          <w:sz w:val="24"/>
          <w:szCs w:val="24"/>
        </w:rPr>
        <w:t>hardware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fixtures of whatever kind or nature installed or constructed on said Premises by the Contractor are of good quality and free from defects in workmanship or materials or deficiencies subject to the warranty contained in this paragraph. Contractor and Owner agree, however, that the warranty set forth in this paragraph shall apply only to such deficiencies and defects as to which Owner or subsequent owners shall have given written notice to the Contractor, at its principal place of business, within one (1) year from the date of Contractor’s request for final payment, stating that all work under this Agreement has been completed.</w:t>
      </w:r>
    </w:p>
    <w:p w14:paraId="3F4AD7B3" w14:textId="7CB99BFC" w:rsidR="00F1037F" w:rsidRDefault="00ED0DF9" w:rsidP="000060AE">
      <w:pPr>
        <w:ind w:left="180"/>
      </w:pPr>
      <w:r>
        <w:t xml:space="preserve">Once final payment is made and the </w:t>
      </w:r>
      <w:r w:rsidRPr="00054C11">
        <w:t xml:space="preserve">Project </w:t>
      </w:r>
      <w:r>
        <w:t xml:space="preserve">is concluded, the contractor is solely responsible for any post-completion repairs, warranties, or guarantees that may be necessary. </w:t>
      </w:r>
    </w:p>
    <w:p w14:paraId="3652D03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67" w:name="1.17_WARRANTY._For_good_and_valuable_con"/>
      <w:bookmarkEnd w:id="67"/>
      <w:r>
        <w:rPr>
          <w:rFonts w:ascii="Arial" w:eastAsia="Arial" w:hAnsi="Arial" w:cs="Arial"/>
          <w:color w:val="auto"/>
          <w:sz w:val="24"/>
          <w:szCs w:val="24"/>
        </w:rPr>
        <w:lastRenderedPageBreak/>
        <w:t>FINAL INSPECTION</w:t>
      </w:r>
      <w:r>
        <w:rPr>
          <w:rFonts w:ascii="Arial" w:eastAsia="Arial" w:hAnsi="Arial" w:cs="Arial"/>
          <w:b w:val="0"/>
          <w:bCs w:val="0"/>
          <w:color w:val="auto"/>
          <w:sz w:val="24"/>
          <w:szCs w:val="24"/>
        </w:rPr>
        <w:t>. Final inspection will be made by the Program Administrator, Owner and Contractor upon the Home Rehabilitation Project’s completion. At that time, the Program Administrator and Owner will have the opportunity to identify any work that is unsatisfactory or incomplete, also called a “Punch List.”</w:t>
      </w:r>
    </w:p>
    <w:p w14:paraId="2209CEC1" w14:textId="77777777" w:rsidR="00F1037F" w:rsidRDefault="00F1037F" w:rsidP="000060AE">
      <w:pPr>
        <w:ind w:left="180"/>
      </w:pPr>
    </w:p>
    <w:p w14:paraId="6D4D8B9E" w14:textId="77777777" w:rsidR="00F1037F" w:rsidRDefault="00ED0DF9" w:rsidP="000060AE">
      <w:pPr>
        <w:ind w:left="180"/>
      </w:pPr>
      <w:r>
        <w:t>Contractor agrees to remedy all issues on the Punch List within five (5) business days, and to allow the Program Administrator to delay final payment until such issues are remedied and approved by the Program Administrator and Owner. Additionally, Contractor shall ensure that all permits are properly closed upon completion of inspections and that, where required, a Certificate of Occupancy is obtained at the conclusion of work.</w:t>
      </w:r>
    </w:p>
    <w:p w14:paraId="52F20D81" w14:textId="77777777" w:rsidR="00F1037F" w:rsidRDefault="00F1037F" w:rsidP="000060AE">
      <w:pPr>
        <w:ind w:left="180"/>
      </w:pPr>
    </w:p>
    <w:p w14:paraId="2AFCF74A" w14:textId="77777777" w:rsidR="00F1037F" w:rsidRDefault="00ED0DF9" w:rsidP="000060AE">
      <w:pPr>
        <w:ind w:left="180"/>
      </w:pPr>
      <w:r>
        <w:t>Additionally, upon Project Completion and prior to final payment, the following forms must be executed: Certificate of Final Inspection; Certificate and Release; and a Waiver and Release of Mechanics Lien.</w:t>
      </w:r>
    </w:p>
    <w:p w14:paraId="45A79B2A" w14:textId="77777777" w:rsidR="00F1037F" w:rsidRDefault="00F1037F" w:rsidP="000060AE">
      <w:pPr>
        <w:ind w:left="180"/>
      </w:pPr>
      <w:bookmarkStart w:id="68" w:name="1.18_FINAL_INSPECTION.__Final_inspection"/>
      <w:bookmarkEnd w:id="68"/>
    </w:p>
    <w:p w14:paraId="49F86676"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69" w:name="1.19_NONDISCRIMINATION._The_Contractor_a"/>
      <w:bookmarkEnd w:id="69"/>
      <w:r>
        <w:rPr>
          <w:rFonts w:ascii="Arial" w:eastAsia="Arial" w:hAnsi="Arial" w:cs="Arial"/>
          <w:color w:val="auto"/>
          <w:sz w:val="24"/>
          <w:szCs w:val="24"/>
        </w:rPr>
        <w:t>NONDISCRIMINATION.</w:t>
      </w:r>
      <w:r>
        <w:rPr>
          <w:rFonts w:ascii="Arial" w:eastAsia="Arial" w:hAnsi="Arial" w:cs="Arial"/>
          <w:color w:val="auto"/>
          <w:spacing w:val="-9"/>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warrants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performance of the Agreement such Contractor will not discriminate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permit discrimination against any person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group</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persons on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grounds of</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basis of race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(including</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basis of traits historically associated with race, such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as hair texture, length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 hair, protective hairstyles, or cultural headdresses), color, national origin, ancestry, citizenship status, religion, sex, sexual orientation, gender identity, age, disability, serious medical condition, marital</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status, status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with regard to public</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assistance, veteran status,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any other legally-protected status.</w:t>
      </w:r>
    </w:p>
    <w:p w14:paraId="597F8C4A" w14:textId="77777777" w:rsidR="00F1037F" w:rsidRDefault="00F1037F" w:rsidP="000060AE">
      <w:pPr>
        <w:ind w:left="180"/>
      </w:pPr>
    </w:p>
    <w:p w14:paraId="0D35E16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0" w:name="1.20_PROHIBITION_OF_KICKBACKS._The_Contr"/>
      <w:bookmarkEnd w:id="70"/>
      <w:r>
        <w:rPr>
          <w:rFonts w:ascii="Arial" w:eastAsia="Arial" w:hAnsi="Arial" w:cs="Arial"/>
          <w:color w:val="auto"/>
          <w:sz w:val="24"/>
          <w:szCs w:val="24"/>
        </w:rPr>
        <w:t>PROHIBITION OF KICKBACKS.</w:t>
      </w:r>
      <w:r>
        <w:rPr>
          <w:rFonts w:ascii="Arial" w:eastAsia="Arial" w:hAnsi="Arial" w:cs="Arial"/>
          <w:b w:val="0"/>
          <w:bCs w:val="0"/>
          <w:color w:val="auto"/>
          <w:sz w:val="24"/>
          <w:szCs w:val="24"/>
        </w:rPr>
        <w:t xml:space="preserve"> The Contractor nor any of its officers, partners, owners, agents, representatives, employees, or parties in interest has in any way colluded,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conspired,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connived</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agreed,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directly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indirectly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other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Bidder,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firm, 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person</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submit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collusive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sham</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connection</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which the attached Bid has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been submitted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to refrain from bidding in connection with such Contract,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 has in</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any manner,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directly or indirectly, sought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by agreement</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 collusion or communication or conference with any other Bidder, firm, or person to fix any overhead,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profit,</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cost</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element</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price</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Bid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price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other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Bidder,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or to secure through any collusion, conspiracy, connivance, or unlawful agreement, any advantage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against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person</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interested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proposed Contract; and</w:t>
      </w:r>
    </w:p>
    <w:p w14:paraId="6715032F" w14:textId="77777777" w:rsidR="00F1037F" w:rsidRDefault="00F1037F" w:rsidP="000060AE">
      <w:pPr>
        <w:ind w:left="180"/>
      </w:pPr>
    </w:p>
    <w:p w14:paraId="2C2808F4" w14:textId="77777777" w:rsidR="00F1037F" w:rsidRDefault="00ED0DF9" w:rsidP="000060AE">
      <w:pPr>
        <w:ind w:left="180"/>
      </w:pPr>
      <w:r>
        <w:t>The prices quoted are fair and proper and are not tainted by any collusion, conspiracy, connivance, or unlawful agreement on the part of the Bidder or any of its agents,</w:t>
      </w:r>
      <w:r>
        <w:rPr>
          <w:spacing w:val="-10"/>
        </w:rPr>
        <w:t xml:space="preserve"> </w:t>
      </w:r>
      <w:r>
        <w:t>representatives,</w:t>
      </w:r>
      <w:r>
        <w:rPr>
          <w:spacing w:val="-10"/>
        </w:rPr>
        <w:t xml:space="preserve"> </w:t>
      </w:r>
      <w:r>
        <w:t>owners,</w:t>
      </w:r>
      <w:r>
        <w:rPr>
          <w:spacing w:val="-10"/>
        </w:rPr>
        <w:t xml:space="preserve"> </w:t>
      </w:r>
      <w:r>
        <w:t>employees,</w:t>
      </w:r>
      <w:r>
        <w:rPr>
          <w:spacing w:val="-12"/>
        </w:rPr>
        <w:t xml:space="preserve"> </w:t>
      </w:r>
      <w:r>
        <w:t>or</w:t>
      </w:r>
      <w:r>
        <w:rPr>
          <w:spacing w:val="-11"/>
        </w:rPr>
        <w:t xml:space="preserve"> </w:t>
      </w:r>
      <w:r>
        <w:t>parties</w:t>
      </w:r>
      <w:r>
        <w:rPr>
          <w:spacing w:val="-10"/>
        </w:rPr>
        <w:t xml:space="preserve"> </w:t>
      </w:r>
      <w:r>
        <w:t>in</w:t>
      </w:r>
      <w:r>
        <w:rPr>
          <w:spacing w:val="-9"/>
        </w:rPr>
        <w:t xml:space="preserve"> </w:t>
      </w:r>
      <w:r>
        <w:t>interest,</w:t>
      </w:r>
      <w:r>
        <w:rPr>
          <w:spacing w:val="-10"/>
        </w:rPr>
        <w:t xml:space="preserve"> </w:t>
      </w:r>
      <w:r>
        <w:t>including</w:t>
      </w:r>
      <w:r>
        <w:rPr>
          <w:spacing w:val="-9"/>
        </w:rPr>
        <w:t xml:space="preserve"> </w:t>
      </w:r>
      <w:r>
        <w:t>this</w:t>
      </w:r>
      <w:r>
        <w:rPr>
          <w:spacing w:val="-10"/>
        </w:rPr>
        <w:t xml:space="preserve"> </w:t>
      </w:r>
      <w:r>
        <w:t>affiant.</w:t>
      </w:r>
    </w:p>
    <w:p w14:paraId="16EC3B2E" w14:textId="77777777" w:rsidR="00F1037F" w:rsidRDefault="00F1037F" w:rsidP="000060AE">
      <w:pPr>
        <w:ind w:left="180"/>
      </w:pPr>
    </w:p>
    <w:p w14:paraId="7FA71292"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 xml:space="preserve">INTEREST OF MEMBERS, OFFICERS, EMPLOYEES OF PUBLIC BODY MEMBERS OF LOCAL GOVERNING BODY, OR OTHER PUBLIC OFFICIALS. </w:t>
      </w:r>
      <w:r>
        <w:rPr>
          <w:rFonts w:ascii="Arial" w:eastAsia="Arial" w:hAnsi="Arial" w:cs="Arial"/>
          <w:b w:val="0"/>
          <w:bCs w:val="0"/>
          <w:color w:val="auto"/>
          <w:sz w:val="24"/>
          <w:szCs w:val="24"/>
        </w:rPr>
        <w:t xml:space="preserve">No member, officer, or employee of the Program Administrator, or its designees or agents, no member of the governing body of the locality in which the Project is situated, and no other public official of such locality or localities who exercises any functions or responsibilities with respect to the Project/Program during his tenure or for one (1) year thereafter, shall have any interest, direct or indirect, in any contract or subcontract, or the proceeds thereof, for work to be performed in </w:t>
      </w:r>
      <w:r>
        <w:rPr>
          <w:rFonts w:ascii="Arial" w:eastAsia="Arial" w:hAnsi="Arial" w:cs="Arial"/>
          <w:b w:val="0"/>
          <w:bCs w:val="0"/>
          <w:color w:val="auto"/>
          <w:sz w:val="24"/>
          <w:szCs w:val="24"/>
        </w:rPr>
        <w:lastRenderedPageBreak/>
        <w:t>connection with the Project/Program assisted under the Agreement.</w:t>
      </w:r>
    </w:p>
    <w:p w14:paraId="47807A74" w14:textId="77777777" w:rsidR="00F1037F" w:rsidRDefault="00F1037F" w:rsidP="000060AE">
      <w:pPr>
        <w:ind w:left="180"/>
      </w:pPr>
      <w:bookmarkStart w:id="71" w:name="1.21_INTEREST_OF_MEMBERS,_OFFICERS,_EMPL"/>
      <w:bookmarkEnd w:id="71"/>
    </w:p>
    <w:p w14:paraId="26E6811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2" w:name="1.22_PROHIBITION_OF_BONUS_OR_COMMISSION."/>
      <w:bookmarkEnd w:id="72"/>
      <w:r>
        <w:rPr>
          <w:rFonts w:ascii="Arial" w:eastAsia="Arial" w:hAnsi="Arial" w:cs="Arial"/>
          <w:color w:val="auto"/>
          <w:sz w:val="24"/>
          <w:szCs w:val="24"/>
        </w:rPr>
        <w:t>PROHIBITION OF BONUS OR COMMISSION</w:t>
      </w:r>
      <w:r>
        <w:rPr>
          <w:rFonts w:ascii="Arial" w:eastAsia="Arial" w:hAnsi="Arial" w:cs="Arial"/>
          <w:b w:val="0"/>
          <w:bCs w:val="0"/>
          <w:color w:val="auto"/>
          <w:sz w:val="24"/>
          <w:szCs w:val="24"/>
        </w:rPr>
        <w:t>. The assistance provided under this Agreement shall not be used in payment of any bonus or commission for the purpose of obtaining city or county approval of the application for such assistance.</w:t>
      </w:r>
    </w:p>
    <w:p w14:paraId="73F33E19" w14:textId="77777777" w:rsidR="00F1037F" w:rsidRDefault="00F1037F" w:rsidP="000060AE">
      <w:pPr>
        <w:ind w:left="180"/>
      </w:pPr>
    </w:p>
    <w:p w14:paraId="55A230C1" w14:textId="77A2023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3" w:name="1.23_RECORD_KEEPING._Contractors_involve"/>
      <w:bookmarkEnd w:id="73"/>
      <w:r>
        <w:rPr>
          <w:rFonts w:ascii="Arial" w:eastAsia="Arial" w:hAnsi="Arial" w:cs="Arial"/>
          <w:color w:val="auto"/>
          <w:sz w:val="24"/>
          <w:szCs w:val="24"/>
        </w:rPr>
        <w:t>RECORD KEEPING.</w:t>
      </w:r>
      <w:r>
        <w:rPr>
          <w:rFonts w:ascii="Arial" w:eastAsia="Arial" w:hAnsi="Arial" w:cs="Arial"/>
          <w:b w:val="0"/>
          <w:bCs w:val="0"/>
          <w:color w:val="auto"/>
          <w:sz w:val="24"/>
          <w:szCs w:val="24"/>
        </w:rPr>
        <w:t xml:space="preserve"> Contractors involved in the HOME Investment Partnerships Program</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Single-Family</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Rehab</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are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subject</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retention</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period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requirements.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HOME Investment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Partnership Program</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mandates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records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related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to 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use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HOME funds</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must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retained</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five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years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after</w:t>
      </w:r>
      <w:r>
        <w:rPr>
          <w:rFonts w:ascii="Arial" w:eastAsia="Arial" w:hAnsi="Arial" w:cs="Arial"/>
          <w:b w:val="0"/>
          <w:bCs w:val="0"/>
          <w:color w:val="auto"/>
          <w:spacing w:val="-12"/>
          <w:sz w:val="24"/>
          <w:szCs w:val="24"/>
        </w:rPr>
        <w:t xml:space="preserve"> </w:t>
      </w:r>
      <w:r w:rsidRPr="00B35ACC">
        <w:rPr>
          <w:rFonts w:ascii="Arial" w:eastAsia="Arial" w:hAnsi="Arial" w:cs="Arial"/>
          <w:b w:val="0"/>
          <w:bCs w:val="0"/>
          <w:color w:val="auto"/>
          <w:sz w:val="24"/>
          <w:szCs w:val="24"/>
        </w:rPr>
        <w:t>Project</w:t>
      </w:r>
      <w:r w:rsidRPr="00B35ACC">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completion</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date.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 xml:space="preserve">must maintain detailed records of all activities, and expenditures including but not limited </w:t>
      </w:r>
      <w:proofErr w:type="gramStart"/>
      <w:r>
        <w:rPr>
          <w:rFonts w:ascii="Arial" w:eastAsia="Arial" w:hAnsi="Arial" w:cs="Arial"/>
          <w:b w:val="0"/>
          <w:bCs w:val="0"/>
          <w:color w:val="auto"/>
          <w:sz w:val="24"/>
          <w:szCs w:val="24"/>
        </w:rPr>
        <w:t>to:</w:t>
      </w:r>
      <w:proofErr w:type="gramEnd"/>
      <w:r>
        <w:rPr>
          <w:rFonts w:ascii="Arial" w:eastAsia="Arial" w:hAnsi="Arial" w:cs="Arial"/>
          <w:b w:val="0"/>
          <w:bCs w:val="0"/>
          <w:color w:val="auto"/>
          <w:sz w:val="24"/>
          <w:szCs w:val="24"/>
        </w:rPr>
        <w:t xml:space="preserve"> inspection reports, receipts and invoices.</w:t>
      </w:r>
    </w:p>
    <w:p w14:paraId="4A3536B4" w14:textId="77777777" w:rsidR="00F1037F" w:rsidRDefault="00F1037F" w:rsidP="000060AE">
      <w:pPr>
        <w:ind w:left="180"/>
      </w:pPr>
    </w:p>
    <w:p w14:paraId="7680620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4" w:name="1.24_CORPORATE_TRANSPARENCY_ACT.__Contra"/>
      <w:bookmarkEnd w:id="74"/>
      <w:r>
        <w:rPr>
          <w:rFonts w:ascii="Arial" w:eastAsia="Arial" w:hAnsi="Arial" w:cs="Arial"/>
          <w:color w:val="auto"/>
          <w:sz w:val="24"/>
          <w:szCs w:val="24"/>
        </w:rPr>
        <w:t>CORPORATE TRANSPARENCY ACT.</w:t>
      </w:r>
      <w:r>
        <w:rPr>
          <w:rFonts w:ascii="Arial" w:eastAsia="Arial" w:hAnsi="Arial" w:cs="Arial"/>
          <w:color w:val="auto"/>
          <w:spacing w:val="40"/>
          <w:sz w:val="24"/>
          <w:szCs w:val="24"/>
        </w:rPr>
        <w:t xml:space="preserve"> </w:t>
      </w:r>
      <w:r>
        <w:rPr>
          <w:rFonts w:ascii="Arial" w:eastAsia="Arial" w:hAnsi="Arial" w:cs="Arial"/>
          <w:b w:val="0"/>
          <w:bCs w:val="0"/>
          <w:color w:val="auto"/>
          <w:sz w:val="24"/>
          <w:szCs w:val="24"/>
        </w:rPr>
        <w:t>Contractor represents and warrants that it has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already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take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action</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necessary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comply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Corporate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Transparency Act prior to the deadline to so including registration with the U.S. Department of the Treasury.</w:t>
      </w:r>
    </w:p>
    <w:p w14:paraId="363D305C" w14:textId="77777777" w:rsidR="00F1037F" w:rsidRDefault="00F1037F" w:rsidP="000060AE">
      <w:pPr>
        <w:ind w:left="180"/>
      </w:pPr>
    </w:p>
    <w:p w14:paraId="64750B77"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5" w:name="1.25_FEDERAL_CONTRACT_REQUIREMENTS._Cont"/>
      <w:bookmarkEnd w:id="75"/>
      <w:r>
        <w:rPr>
          <w:rFonts w:ascii="Arial" w:eastAsia="Arial" w:hAnsi="Arial" w:cs="Arial"/>
          <w:color w:val="auto"/>
          <w:sz w:val="24"/>
          <w:szCs w:val="24"/>
        </w:rPr>
        <w:t xml:space="preserve">FEDERAL CONTRACT REQUIREMENTS. </w:t>
      </w:r>
      <w:r>
        <w:rPr>
          <w:rFonts w:ascii="Arial" w:eastAsia="Arial" w:hAnsi="Arial" w:cs="Arial"/>
          <w:b w:val="0"/>
          <w:bCs w:val="0"/>
          <w:color w:val="auto"/>
          <w:sz w:val="24"/>
          <w:szCs w:val="24"/>
        </w:rPr>
        <w:t>Contractor represents and warrants that in addition to the federal requirements found in the body of this Agreement, it shall comply with the federal requirements found on Exhibit F.</w:t>
      </w:r>
    </w:p>
    <w:p w14:paraId="7945D075" w14:textId="77777777" w:rsidR="00F1037F" w:rsidRDefault="00F1037F" w:rsidP="000060AE">
      <w:pPr>
        <w:ind w:left="180"/>
      </w:pPr>
    </w:p>
    <w:p w14:paraId="065B1EDB" w14:textId="77777777" w:rsidR="00F1037F" w:rsidRDefault="00ED0DF9" w:rsidP="000060AE">
      <w:pPr>
        <w:pStyle w:val="Heading2"/>
        <w:keepNext w:val="0"/>
        <w:keepLines w:val="0"/>
        <w:numPr>
          <w:ilvl w:val="1"/>
          <w:numId w:val="1"/>
        </w:numPr>
        <w:tabs>
          <w:tab w:val="left" w:pos="1440"/>
        </w:tabs>
        <w:spacing w:before="120"/>
        <w:ind w:left="180"/>
        <w:rPr>
          <w:rFonts w:ascii="Arial" w:eastAsia="Arial" w:hAnsi="Arial" w:cs="Arial"/>
          <w:sz w:val="24"/>
          <w:szCs w:val="24"/>
        </w:rPr>
      </w:pPr>
      <w:bookmarkStart w:id="76" w:name="1.26_CONFLICT_OF_INTEREST._The_Contracto"/>
      <w:bookmarkEnd w:id="76"/>
      <w:r>
        <w:rPr>
          <w:rFonts w:ascii="Arial" w:eastAsia="Arial" w:hAnsi="Arial" w:cs="Arial"/>
          <w:color w:val="auto"/>
          <w:sz w:val="24"/>
          <w:szCs w:val="24"/>
        </w:rPr>
        <w:t xml:space="preserve">CONFLICT OF INTEREST. </w:t>
      </w:r>
      <w:r>
        <w:rPr>
          <w:rFonts w:ascii="Arial" w:eastAsia="Arial" w:hAnsi="Arial" w:cs="Arial"/>
          <w:b w:val="0"/>
          <w:bCs w:val="0"/>
          <w:color w:val="auto"/>
          <w:sz w:val="24"/>
          <w:szCs w:val="24"/>
        </w:rPr>
        <w:t>The Contractor agrees to disclose to the Program Administrator any existing or potential relationships with the homeowner, including but not limited to familial, business, or financial relationships, that could present a conflict of interest.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Such</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disclosure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must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made in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writing prior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to 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commencement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of any work or execution of the contract.</w:t>
      </w:r>
    </w:p>
    <w:p w14:paraId="70BB5EE5" w14:textId="77777777" w:rsidR="00F1037F" w:rsidRDefault="00F1037F" w:rsidP="000060AE">
      <w:pPr>
        <w:ind w:left="180"/>
      </w:pPr>
    </w:p>
    <w:p w14:paraId="5F345EE4" w14:textId="308C1706" w:rsidR="00F1037F" w:rsidRPr="000060AE" w:rsidRDefault="00ED0DF9" w:rsidP="000060AE">
      <w:pPr>
        <w:pStyle w:val="Heading2"/>
        <w:keepNext w:val="0"/>
        <w:keepLines w:val="0"/>
        <w:numPr>
          <w:ilvl w:val="1"/>
          <w:numId w:val="1"/>
        </w:numPr>
        <w:tabs>
          <w:tab w:val="left" w:pos="1440"/>
        </w:tabs>
        <w:spacing w:before="0"/>
        <w:ind w:left="180"/>
        <w:rPr>
          <w:rFonts w:ascii="Arial" w:eastAsia="Arial" w:hAnsi="Arial" w:cs="Arial"/>
          <w:color w:val="auto"/>
          <w:sz w:val="24"/>
          <w:szCs w:val="24"/>
        </w:rPr>
      </w:pPr>
      <w:r w:rsidRPr="000060AE">
        <w:rPr>
          <w:rFonts w:ascii="Arial" w:eastAsia="Arial" w:hAnsi="Arial" w:cs="Arial"/>
          <w:color w:val="auto"/>
          <w:sz w:val="24"/>
          <w:szCs w:val="24"/>
        </w:rPr>
        <w:t>RECOGNITION OF TRIBAL SOVEREIGNTY.</w:t>
      </w:r>
      <w:r w:rsidRPr="000060AE">
        <w:rPr>
          <w:rFonts w:ascii="Arial" w:eastAsia="Arial" w:hAnsi="Arial" w:cs="Arial"/>
          <w:b w:val="0"/>
          <w:bCs w:val="0"/>
          <w:color w:val="auto"/>
          <w:sz w:val="24"/>
          <w:szCs w:val="24"/>
        </w:rPr>
        <w:t xml:space="preserve">  Contractor acknowledges that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bookmarkStart w:id="77" w:name="Text25"/>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bookmarkEnd w:id="77"/>
      <w:r w:rsidRPr="000060AE">
        <w:rPr>
          <w:rFonts w:ascii="Arial" w:eastAsia="Arial" w:hAnsi="Arial" w:cs="Arial"/>
          <w:b w:val="0"/>
          <w:bCs w:val="0"/>
          <w:color w:val="auto"/>
          <w:sz w:val="24"/>
          <w:szCs w:val="24"/>
        </w:rPr>
        <w:t xml:space="preserve"> is a sovereign nation with inherent authority to self-govern. Contractor agrees to comply with all applicable tribal laws, regulations, and policies while performing any work within the boundaries of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 xml:space="preserve">reservation, or on any land owned or managed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w:t>
      </w:r>
    </w:p>
    <w:p w14:paraId="772939A6" w14:textId="77777777" w:rsidR="00F1037F" w:rsidRPr="00107080" w:rsidRDefault="00F1037F" w:rsidP="000060AE">
      <w:pPr>
        <w:ind w:left="180"/>
      </w:pPr>
    </w:p>
    <w:p w14:paraId="039599EF" w14:textId="5BA08753" w:rsidR="00F1037F" w:rsidRPr="000060AE" w:rsidRDefault="00ED0DF9" w:rsidP="000060AE">
      <w:pPr>
        <w:pStyle w:val="Heading2"/>
        <w:keepNext w:val="0"/>
        <w:keepLines w:val="0"/>
        <w:numPr>
          <w:ilvl w:val="1"/>
          <w:numId w:val="1"/>
        </w:numPr>
        <w:tabs>
          <w:tab w:val="left" w:pos="1440"/>
        </w:tabs>
        <w:spacing w:before="0"/>
        <w:ind w:left="180"/>
        <w:rPr>
          <w:rFonts w:ascii="Arial" w:eastAsia="Arial" w:hAnsi="Arial" w:cs="Arial"/>
          <w:color w:val="auto"/>
          <w:sz w:val="24"/>
          <w:szCs w:val="24"/>
        </w:rPr>
      </w:pPr>
      <w:r w:rsidRPr="000060AE">
        <w:rPr>
          <w:rFonts w:ascii="Arial" w:eastAsia="Arial" w:hAnsi="Arial" w:cs="Arial"/>
          <w:color w:val="auto"/>
          <w:sz w:val="24"/>
          <w:szCs w:val="24"/>
        </w:rPr>
        <w:t>RESPECT FOR TRIBAL TRADITIONS AND CULTURAL PRACTICES</w:t>
      </w:r>
      <w:r w:rsidRPr="000060AE">
        <w:rPr>
          <w:rFonts w:ascii="Arial" w:eastAsia="Arial" w:hAnsi="Arial" w:cs="Arial"/>
          <w:b w:val="0"/>
          <w:bCs w:val="0"/>
          <w:color w:val="auto"/>
          <w:sz w:val="24"/>
          <w:szCs w:val="24"/>
        </w:rPr>
        <w:t xml:space="preserve">. Contractor agrees that it shall respect the traditions, customs, and cultural practices of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Contractor agrees that it if requested by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Contractor shall enter into a separate agreement with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 xml:space="preserve">, which separate agreement may address, as directed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 xml:space="preserve">the following, and any other matter related to the traditions, customs, and/or cultural practices of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Pr="000060AE">
        <w:rPr>
          <w:rFonts w:ascii="Arial" w:eastAsia="Arial" w:hAnsi="Arial" w:cs="Arial"/>
          <w:b w:val="0"/>
          <w:bCs w:val="0"/>
          <w:color w:val="auto"/>
          <w:sz w:val="24"/>
          <w:szCs w:val="24"/>
        </w:rPr>
        <w:t>:</w:t>
      </w:r>
    </w:p>
    <w:p w14:paraId="1D3F066C" w14:textId="77777777" w:rsidR="00F1037F" w:rsidRPr="00107080" w:rsidRDefault="00F1037F" w:rsidP="000060AE">
      <w:pPr>
        <w:ind w:left="180"/>
      </w:pPr>
    </w:p>
    <w:p w14:paraId="15E6113D" w14:textId="61522CED" w:rsidR="00F1037F" w:rsidRPr="000060AE" w:rsidRDefault="00ED0DF9" w:rsidP="000060AE">
      <w:pPr>
        <w:pStyle w:val="Heading2"/>
        <w:keepNext w:val="0"/>
        <w:keepLines w:val="0"/>
        <w:numPr>
          <w:ilvl w:val="0"/>
          <w:numId w:val="2"/>
        </w:numPr>
        <w:tabs>
          <w:tab w:val="left" w:pos="1350"/>
        </w:tabs>
        <w:spacing w:before="0"/>
        <w:ind w:left="990" w:hanging="360"/>
        <w:rPr>
          <w:rFonts w:ascii="Arial" w:eastAsia="Arial" w:hAnsi="Arial" w:cs="Arial"/>
          <w:color w:val="auto"/>
          <w:sz w:val="24"/>
          <w:szCs w:val="24"/>
        </w:rPr>
      </w:pPr>
      <w:r w:rsidRPr="000060AE">
        <w:rPr>
          <w:rFonts w:ascii="Arial" w:eastAsia="Arial" w:hAnsi="Arial" w:cs="Arial"/>
          <w:color w:val="auto"/>
          <w:sz w:val="24"/>
          <w:szCs w:val="24"/>
        </w:rPr>
        <w:t>Cultural Sensitivity</w:t>
      </w:r>
      <w:r w:rsidRPr="000060AE">
        <w:rPr>
          <w:rFonts w:ascii="Arial" w:eastAsia="Arial" w:hAnsi="Arial" w:cs="Arial"/>
          <w:b w:val="0"/>
          <w:bCs w:val="0"/>
          <w:color w:val="auto"/>
          <w:sz w:val="24"/>
          <w:szCs w:val="24"/>
        </w:rPr>
        <w:t xml:space="preserve">: Requirement to participate in cultural sensitivity training provided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to ensure an understanding and respect for tribal customs and traditions.</w:t>
      </w:r>
    </w:p>
    <w:p w14:paraId="363006E2" w14:textId="0E527625" w:rsidR="00F1037F" w:rsidRPr="000060AE" w:rsidRDefault="00ED0DF9" w:rsidP="000060AE">
      <w:pPr>
        <w:pStyle w:val="Heading2"/>
        <w:keepNext w:val="0"/>
        <w:keepLines w:val="0"/>
        <w:numPr>
          <w:ilvl w:val="0"/>
          <w:numId w:val="2"/>
        </w:numPr>
        <w:tabs>
          <w:tab w:val="left" w:pos="1350"/>
        </w:tabs>
        <w:spacing w:before="0"/>
        <w:ind w:left="990" w:hanging="360"/>
        <w:rPr>
          <w:rFonts w:ascii="Arial" w:eastAsia="Arial" w:hAnsi="Arial" w:cs="Arial"/>
          <w:color w:val="auto"/>
          <w:sz w:val="24"/>
          <w:szCs w:val="24"/>
        </w:rPr>
      </w:pPr>
      <w:r w:rsidRPr="000060AE">
        <w:rPr>
          <w:rFonts w:ascii="Arial" w:eastAsia="Arial" w:hAnsi="Arial" w:cs="Arial"/>
          <w:color w:val="auto"/>
          <w:sz w:val="24"/>
          <w:szCs w:val="24"/>
        </w:rPr>
        <w:t>Ceremonial Practices</w:t>
      </w:r>
      <w:r w:rsidRPr="000060AE">
        <w:rPr>
          <w:rFonts w:ascii="Arial" w:eastAsia="Arial" w:hAnsi="Arial" w:cs="Arial"/>
          <w:b w:val="0"/>
          <w:bCs w:val="0"/>
          <w:color w:val="auto"/>
          <w:sz w:val="24"/>
          <w:szCs w:val="24"/>
        </w:rPr>
        <w:t xml:space="preserve">: Requirement that Contractor shall not interfere with or disrupt any </w:t>
      </w:r>
      <w:r w:rsidRPr="000060AE">
        <w:rPr>
          <w:rFonts w:ascii="Arial" w:eastAsia="Arial" w:hAnsi="Arial" w:cs="Arial"/>
          <w:b w:val="0"/>
          <w:bCs w:val="0"/>
          <w:color w:val="auto"/>
          <w:sz w:val="24"/>
          <w:szCs w:val="24"/>
        </w:rPr>
        <w:lastRenderedPageBreak/>
        <w:t xml:space="preserve">tribal ceremonies, rituals, or other cultural practices and that work schedules and activities shall be coordinated with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 xml:space="preserve"> to avoid conflicts with such events.</w:t>
      </w:r>
    </w:p>
    <w:p w14:paraId="6B84EF01" w14:textId="4DD32CB6" w:rsidR="00F1037F" w:rsidRPr="000060AE" w:rsidRDefault="00ED0DF9" w:rsidP="000060AE">
      <w:pPr>
        <w:pStyle w:val="Heading2"/>
        <w:keepNext w:val="0"/>
        <w:keepLines w:val="0"/>
        <w:numPr>
          <w:ilvl w:val="0"/>
          <w:numId w:val="2"/>
        </w:numPr>
        <w:tabs>
          <w:tab w:val="left" w:pos="1350"/>
        </w:tabs>
        <w:spacing w:before="0"/>
        <w:ind w:left="990" w:hanging="360"/>
        <w:rPr>
          <w:rFonts w:ascii="Arial" w:eastAsia="Arial" w:hAnsi="Arial" w:cs="Arial"/>
          <w:color w:val="auto"/>
          <w:sz w:val="24"/>
          <w:szCs w:val="24"/>
        </w:rPr>
      </w:pPr>
      <w:r w:rsidRPr="000060AE">
        <w:rPr>
          <w:rFonts w:ascii="Arial" w:eastAsia="Arial" w:hAnsi="Arial" w:cs="Arial"/>
          <w:color w:val="auto"/>
          <w:sz w:val="24"/>
          <w:szCs w:val="24"/>
        </w:rPr>
        <w:t>Sacred Sites</w:t>
      </w:r>
      <w:r w:rsidRPr="000060AE">
        <w:rPr>
          <w:rFonts w:ascii="Arial" w:eastAsia="Arial" w:hAnsi="Arial" w:cs="Arial"/>
          <w:b w:val="0"/>
          <w:bCs w:val="0"/>
          <w:color w:val="auto"/>
          <w:sz w:val="24"/>
          <w:szCs w:val="24"/>
        </w:rPr>
        <w:t xml:space="preserve">: Requirement that Contractor shall respect and protect all sacred sites and areas of cultural significance identified by the </w:t>
      </w:r>
      <w:r w:rsidR="008D1105">
        <w:rPr>
          <w:rFonts w:ascii="Arial" w:eastAsia="Arial" w:hAnsi="Arial" w:cs="Arial"/>
          <w:b w:val="0"/>
          <w:bCs w:val="0"/>
          <w:color w:val="auto"/>
          <w:sz w:val="24"/>
          <w:szCs w:val="24"/>
        </w:rPr>
        <w:fldChar w:fldCharType="begin">
          <w:ffData>
            <w:name w:val="Text25"/>
            <w:enabled/>
            <w:calcOnExit w:val="0"/>
            <w:textInput>
              <w:default w:val="[Tribe's Name]"/>
            </w:textInput>
          </w:ffData>
        </w:fldChar>
      </w:r>
      <w:r w:rsidR="008D1105">
        <w:rPr>
          <w:rFonts w:ascii="Arial" w:eastAsia="Arial" w:hAnsi="Arial" w:cs="Arial"/>
          <w:b w:val="0"/>
          <w:bCs w:val="0"/>
          <w:color w:val="auto"/>
          <w:sz w:val="24"/>
          <w:szCs w:val="24"/>
        </w:rPr>
        <w:instrText xml:space="preserve"> FORMTEXT </w:instrText>
      </w:r>
      <w:r w:rsidR="008D1105">
        <w:rPr>
          <w:rFonts w:ascii="Arial" w:eastAsia="Arial" w:hAnsi="Arial" w:cs="Arial"/>
          <w:b w:val="0"/>
          <w:bCs w:val="0"/>
          <w:color w:val="auto"/>
          <w:sz w:val="24"/>
          <w:szCs w:val="24"/>
        </w:rPr>
      </w:r>
      <w:r w:rsidR="008D1105">
        <w:rPr>
          <w:rFonts w:ascii="Arial" w:eastAsia="Arial" w:hAnsi="Arial" w:cs="Arial"/>
          <w:b w:val="0"/>
          <w:bCs w:val="0"/>
          <w:color w:val="auto"/>
          <w:sz w:val="24"/>
          <w:szCs w:val="24"/>
        </w:rPr>
        <w:fldChar w:fldCharType="separate"/>
      </w:r>
      <w:r w:rsidR="008D1105">
        <w:rPr>
          <w:rFonts w:ascii="Arial" w:eastAsia="Arial" w:hAnsi="Arial" w:cs="Arial"/>
          <w:b w:val="0"/>
          <w:bCs w:val="0"/>
          <w:noProof/>
          <w:color w:val="auto"/>
          <w:sz w:val="24"/>
          <w:szCs w:val="24"/>
        </w:rPr>
        <w:t>[Tribe's Name]</w:t>
      </w:r>
      <w:r w:rsidR="008D1105">
        <w:rPr>
          <w:rFonts w:ascii="Arial" w:eastAsia="Arial" w:hAnsi="Arial" w:cs="Arial"/>
          <w:b w:val="0"/>
          <w:bCs w:val="0"/>
          <w:color w:val="auto"/>
          <w:sz w:val="24"/>
          <w:szCs w:val="24"/>
        </w:rPr>
        <w:fldChar w:fldCharType="end"/>
      </w:r>
      <w:r w:rsidR="00107080" w:rsidRPr="005967C4">
        <w:rPr>
          <w:rFonts w:ascii="Arial" w:eastAsia="Arial" w:hAnsi="Arial" w:cs="Arial"/>
          <w:b w:val="0"/>
          <w:bCs w:val="0"/>
          <w:color w:val="auto"/>
          <w:sz w:val="24"/>
          <w:szCs w:val="24"/>
        </w:rPr>
        <w:t xml:space="preserve"> </w:t>
      </w:r>
      <w:r w:rsidRPr="000060AE">
        <w:rPr>
          <w:rFonts w:ascii="Arial" w:eastAsia="Arial" w:hAnsi="Arial" w:cs="Arial"/>
          <w:b w:val="0"/>
          <w:bCs w:val="0"/>
          <w:color w:val="auto"/>
          <w:sz w:val="24"/>
          <w:szCs w:val="24"/>
        </w:rPr>
        <w:t>and that any discovery of artifacts or remains shall be immediately reported to the appropriate tribal authorities and work shall cease in the affected area until further instructions are provided.</w:t>
      </w:r>
    </w:p>
    <w:p w14:paraId="36B1C100"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4"/>
          <w:sz w:val="24"/>
          <w:szCs w:val="24"/>
        </w:rPr>
        <w:t xml:space="preserve"> </w:t>
      </w:r>
      <w:r>
        <w:rPr>
          <w:rFonts w:ascii="Arial" w:eastAsia="Arial" w:hAnsi="Arial" w:cs="Arial"/>
          <w:color w:val="auto"/>
          <w:sz w:val="24"/>
          <w:szCs w:val="24"/>
        </w:rPr>
        <w:t>2</w:t>
      </w:r>
      <w:r>
        <w:rPr>
          <w:rFonts w:ascii="Arial" w:eastAsia="Arial" w:hAnsi="Arial" w:cs="Arial"/>
          <w:color w:val="auto"/>
          <w:spacing w:val="-5"/>
          <w:sz w:val="24"/>
          <w:szCs w:val="24"/>
        </w:rPr>
        <w:t xml:space="preserve"> </w:t>
      </w:r>
      <w:r>
        <w:rPr>
          <w:rFonts w:ascii="Arial" w:eastAsia="Arial" w:hAnsi="Arial" w:cs="Arial"/>
          <w:color w:val="auto"/>
          <w:sz w:val="24"/>
          <w:szCs w:val="24"/>
        </w:rPr>
        <w:t>–</w:t>
      </w:r>
      <w:r>
        <w:rPr>
          <w:rFonts w:ascii="Arial" w:eastAsia="Arial" w:hAnsi="Arial" w:cs="Arial"/>
          <w:color w:val="auto"/>
          <w:spacing w:val="-2"/>
          <w:sz w:val="24"/>
          <w:szCs w:val="24"/>
        </w:rPr>
        <w:t xml:space="preserve"> </w:t>
      </w:r>
      <w:r>
        <w:rPr>
          <w:rFonts w:ascii="Arial" w:eastAsia="Arial" w:hAnsi="Arial" w:cs="Arial"/>
          <w:color w:val="auto"/>
          <w:sz w:val="24"/>
          <w:szCs w:val="24"/>
        </w:rPr>
        <w:t>OWNER(S):</w:t>
      </w:r>
      <w:r>
        <w:rPr>
          <w:rFonts w:ascii="Arial" w:eastAsia="Arial" w:hAnsi="Arial" w:cs="Arial"/>
          <w:color w:val="auto"/>
          <w:spacing w:val="-4"/>
          <w:sz w:val="24"/>
          <w:szCs w:val="24"/>
        </w:rPr>
        <w:t xml:space="preserve"> </w:t>
      </w:r>
      <w:r>
        <w:rPr>
          <w:rFonts w:ascii="Arial" w:eastAsia="Arial" w:hAnsi="Arial" w:cs="Arial"/>
          <w:color w:val="auto"/>
          <w:sz w:val="24"/>
          <w:szCs w:val="24"/>
        </w:rPr>
        <w:t>RESPONSBILITIES</w:t>
      </w:r>
      <w:r>
        <w:rPr>
          <w:rFonts w:ascii="Arial" w:eastAsia="Arial" w:hAnsi="Arial" w:cs="Arial"/>
          <w:color w:val="auto"/>
          <w:spacing w:val="-2"/>
          <w:sz w:val="24"/>
          <w:szCs w:val="24"/>
        </w:rPr>
        <w:t xml:space="preserve"> </w:t>
      </w:r>
      <w:r>
        <w:rPr>
          <w:rFonts w:ascii="Arial" w:eastAsia="Arial" w:hAnsi="Arial" w:cs="Arial"/>
          <w:color w:val="auto"/>
          <w:sz w:val="24"/>
          <w:szCs w:val="24"/>
        </w:rPr>
        <w:t>AND</w:t>
      </w:r>
      <w:r>
        <w:rPr>
          <w:rFonts w:ascii="Arial" w:eastAsia="Arial" w:hAnsi="Arial" w:cs="Arial"/>
          <w:color w:val="auto"/>
          <w:spacing w:val="-2"/>
          <w:sz w:val="24"/>
          <w:szCs w:val="24"/>
        </w:rPr>
        <w:t xml:space="preserve"> COVENANTS</w:t>
      </w:r>
    </w:p>
    <w:p w14:paraId="5C45F6D6" w14:textId="77777777" w:rsidR="00F1037F" w:rsidRDefault="00F1037F" w:rsidP="000060AE">
      <w:pPr>
        <w:ind w:left="180"/>
      </w:pPr>
    </w:p>
    <w:p w14:paraId="031B67C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78" w:name="2.1_FALSE_CLAIMS._The_Owner_hereby_swear"/>
      <w:bookmarkEnd w:id="78"/>
      <w:r>
        <w:rPr>
          <w:rFonts w:ascii="Arial" w:eastAsia="Arial" w:hAnsi="Arial" w:cs="Arial"/>
          <w:color w:val="auto"/>
          <w:sz w:val="24"/>
          <w:szCs w:val="24"/>
        </w:rPr>
        <w:t>FALSE</w:t>
      </w:r>
      <w:r>
        <w:rPr>
          <w:rFonts w:ascii="Arial" w:eastAsia="Arial" w:hAnsi="Arial" w:cs="Arial"/>
          <w:color w:val="auto"/>
          <w:spacing w:val="-6"/>
          <w:sz w:val="24"/>
          <w:szCs w:val="24"/>
        </w:rPr>
        <w:t xml:space="preserve"> </w:t>
      </w:r>
      <w:r>
        <w:rPr>
          <w:rFonts w:ascii="Arial" w:eastAsia="Arial" w:hAnsi="Arial" w:cs="Arial"/>
          <w:color w:val="auto"/>
          <w:sz w:val="24"/>
          <w:szCs w:val="24"/>
        </w:rPr>
        <w:t>CLAIMS.</w:t>
      </w:r>
      <w:r>
        <w:rPr>
          <w:rFonts w:ascii="Arial" w:eastAsia="Arial" w:hAnsi="Arial" w:cs="Arial"/>
          <w:color w:val="auto"/>
          <w:spacing w:val="-6"/>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hereby</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swears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they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made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false claims and have provided all required documentation to determine eligibility for assistance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based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regulatory</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requirements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dictated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24</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CFR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part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92.254(b)</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and subject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terms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Further,</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understands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omission, misrepresentation, misstatement, deletion, falsification, or other action that results in non-compliance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regulations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requirements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subject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to immediate termination of this Agreement.</w:t>
      </w:r>
    </w:p>
    <w:p w14:paraId="4D6916AF" w14:textId="77777777" w:rsidR="00F1037F" w:rsidRDefault="00F1037F" w:rsidP="000060AE">
      <w:pPr>
        <w:ind w:left="180"/>
      </w:pPr>
    </w:p>
    <w:p w14:paraId="539805CD" w14:textId="77777777" w:rsidR="00F1037F" w:rsidRPr="000060AE"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79" w:name="2.2_OWNERSHIP_OF_THE_PREMISES._The_Owner"/>
      <w:bookmarkEnd w:id="79"/>
      <w:r w:rsidRPr="00107080">
        <w:rPr>
          <w:rFonts w:ascii="Arial" w:eastAsia="Arial" w:hAnsi="Arial" w:cs="Arial"/>
          <w:color w:val="auto"/>
          <w:sz w:val="24"/>
          <w:szCs w:val="24"/>
        </w:rPr>
        <w:t xml:space="preserve">OWNERSHIP OF THE PREMISES. </w:t>
      </w:r>
      <w:r w:rsidRPr="00107080">
        <w:rPr>
          <w:rFonts w:ascii="Arial" w:eastAsia="Arial" w:hAnsi="Arial" w:cs="Arial"/>
          <w:b w:val="0"/>
          <w:bCs w:val="0"/>
          <w:color w:val="auto"/>
          <w:sz w:val="24"/>
          <w:szCs w:val="24"/>
        </w:rPr>
        <w:t xml:space="preserve">The Owner was the owner on record of </w:t>
      </w:r>
      <w:r w:rsidRPr="000060AE">
        <w:rPr>
          <w:rFonts w:ascii="Arial" w:eastAsia="Arial" w:hAnsi="Arial" w:cs="Arial"/>
          <w:b w:val="0"/>
          <w:bCs w:val="0"/>
          <w:color w:val="auto"/>
          <w:sz w:val="24"/>
          <w:szCs w:val="24"/>
        </w:rPr>
        <w:t xml:space="preserve">a leasehold interest in </w:t>
      </w:r>
      <w:r w:rsidRPr="00107080">
        <w:rPr>
          <w:rFonts w:ascii="Arial" w:eastAsia="Arial" w:hAnsi="Arial" w:cs="Arial"/>
          <w:b w:val="0"/>
          <w:bCs w:val="0"/>
          <w:color w:val="auto"/>
          <w:sz w:val="24"/>
          <w:szCs w:val="24"/>
        </w:rPr>
        <w:t>the Premises</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as</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of</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the</w:t>
      </w:r>
      <w:r w:rsidRPr="00107080">
        <w:rPr>
          <w:rFonts w:ascii="Arial" w:eastAsia="Arial" w:hAnsi="Arial" w:cs="Arial"/>
          <w:b w:val="0"/>
          <w:bCs w:val="0"/>
          <w:color w:val="auto"/>
          <w:spacing w:val="-8"/>
          <w:sz w:val="24"/>
          <w:szCs w:val="24"/>
        </w:rPr>
        <w:t xml:space="preserve"> </w:t>
      </w:r>
      <w:r w:rsidRPr="00107080">
        <w:rPr>
          <w:rFonts w:ascii="Arial" w:eastAsia="Arial" w:hAnsi="Arial" w:cs="Arial"/>
          <w:b w:val="0"/>
          <w:bCs w:val="0"/>
          <w:color w:val="auto"/>
          <w:sz w:val="24"/>
          <w:szCs w:val="24"/>
        </w:rPr>
        <w:t>date</w:t>
      </w:r>
      <w:r w:rsidRPr="00107080">
        <w:rPr>
          <w:rFonts w:ascii="Arial" w:eastAsia="Arial" w:hAnsi="Arial" w:cs="Arial"/>
          <w:b w:val="0"/>
          <w:bCs w:val="0"/>
          <w:color w:val="auto"/>
          <w:spacing w:val="-6"/>
          <w:sz w:val="24"/>
          <w:szCs w:val="24"/>
        </w:rPr>
        <w:t xml:space="preserve"> </w:t>
      </w:r>
      <w:r w:rsidRPr="00107080">
        <w:rPr>
          <w:rFonts w:ascii="Arial" w:eastAsia="Arial" w:hAnsi="Arial" w:cs="Arial"/>
          <w:b w:val="0"/>
          <w:bCs w:val="0"/>
          <w:color w:val="auto"/>
          <w:sz w:val="24"/>
          <w:szCs w:val="24"/>
        </w:rPr>
        <w:t>of</w:t>
      </w:r>
      <w:r w:rsidRPr="00107080">
        <w:rPr>
          <w:rFonts w:ascii="Arial" w:eastAsia="Arial" w:hAnsi="Arial" w:cs="Arial"/>
          <w:b w:val="0"/>
          <w:bCs w:val="0"/>
          <w:color w:val="auto"/>
          <w:spacing w:val="-9"/>
          <w:sz w:val="24"/>
          <w:szCs w:val="24"/>
        </w:rPr>
        <w:t xml:space="preserve"> </w:t>
      </w:r>
      <w:r w:rsidRPr="00107080">
        <w:rPr>
          <w:rFonts w:ascii="Arial" w:eastAsia="Arial" w:hAnsi="Arial" w:cs="Arial"/>
          <w:b w:val="0"/>
          <w:bCs w:val="0"/>
          <w:color w:val="auto"/>
          <w:sz w:val="24"/>
          <w:szCs w:val="24"/>
        </w:rPr>
        <w:t>the</w:t>
      </w:r>
      <w:r w:rsidRPr="00107080">
        <w:rPr>
          <w:rFonts w:ascii="Arial" w:eastAsia="Arial" w:hAnsi="Arial" w:cs="Arial"/>
          <w:b w:val="0"/>
          <w:bCs w:val="0"/>
          <w:color w:val="auto"/>
          <w:spacing w:val="-6"/>
          <w:sz w:val="24"/>
          <w:szCs w:val="24"/>
        </w:rPr>
        <w:t xml:space="preserve"> </w:t>
      </w:r>
      <w:r w:rsidRPr="00107080">
        <w:rPr>
          <w:rFonts w:ascii="Arial" w:eastAsia="Arial" w:hAnsi="Arial" w:cs="Arial"/>
          <w:b w:val="0"/>
          <w:bCs w:val="0"/>
          <w:color w:val="auto"/>
          <w:sz w:val="24"/>
          <w:szCs w:val="24"/>
        </w:rPr>
        <w:t>Home</w:t>
      </w:r>
      <w:r w:rsidRPr="00107080">
        <w:rPr>
          <w:rFonts w:ascii="Arial" w:eastAsia="Arial" w:hAnsi="Arial" w:cs="Arial"/>
          <w:b w:val="0"/>
          <w:bCs w:val="0"/>
          <w:color w:val="auto"/>
          <w:spacing w:val="-8"/>
          <w:sz w:val="24"/>
          <w:szCs w:val="24"/>
        </w:rPr>
        <w:t xml:space="preserve"> </w:t>
      </w:r>
      <w:r w:rsidRPr="00107080">
        <w:rPr>
          <w:rFonts w:ascii="Arial" w:eastAsia="Arial" w:hAnsi="Arial" w:cs="Arial"/>
          <w:b w:val="0"/>
          <w:bCs w:val="0"/>
          <w:color w:val="auto"/>
          <w:sz w:val="24"/>
          <w:szCs w:val="24"/>
        </w:rPr>
        <w:t>Rehabilitation</w:t>
      </w:r>
      <w:r w:rsidRPr="00107080">
        <w:rPr>
          <w:rFonts w:ascii="Arial" w:eastAsia="Arial" w:hAnsi="Arial" w:cs="Arial"/>
          <w:b w:val="0"/>
          <w:bCs w:val="0"/>
          <w:color w:val="auto"/>
          <w:spacing w:val="-8"/>
          <w:sz w:val="24"/>
          <w:szCs w:val="24"/>
        </w:rPr>
        <w:t xml:space="preserve"> </w:t>
      </w:r>
      <w:r w:rsidRPr="00107080">
        <w:rPr>
          <w:rFonts w:ascii="Arial" w:eastAsia="Arial" w:hAnsi="Arial" w:cs="Arial"/>
          <w:b w:val="0"/>
          <w:bCs w:val="0"/>
          <w:color w:val="auto"/>
          <w:sz w:val="24"/>
          <w:szCs w:val="24"/>
        </w:rPr>
        <w:t>Program</w:t>
      </w:r>
      <w:r w:rsidRPr="00107080">
        <w:rPr>
          <w:rFonts w:ascii="Arial" w:eastAsia="Arial" w:hAnsi="Arial" w:cs="Arial"/>
          <w:b w:val="0"/>
          <w:bCs w:val="0"/>
          <w:color w:val="auto"/>
          <w:spacing w:val="-7"/>
          <w:sz w:val="24"/>
          <w:szCs w:val="24"/>
        </w:rPr>
        <w:t xml:space="preserve"> </w:t>
      </w:r>
      <w:r w:rsidRPr="00107080">
        <w:rPr>
          <w:rFonts w:ascii="Arial" w:eastAsia="Arial" w:hAnsi="Arial" w:cs="Arial"/>
          <w:b w:val="0"/>
          <w:bCs w:val="0"/>
          <w:color w:val="auto"/>
          <w:sz w:val="24"/>
          <w:szCs w:val="24"/>
        </w:rPr>
        <w:t>application</w:t>
      </w:r>
      <w:r w:rsidRPr="00107080">
        <w:rPr>
          <w:rFonts w:ascii="Arial" w:eastAsia="Arial" w:hAnsi="Arial" w:cs="Arial"/>
          <w:b w:val="0"/>
          <w:bCs w:val="0"/>
          <w:color w:val="auto"/>
          <w:spacing w:val="-6"/>
          <w:sz w:val="24"/>
          <w:szCs w:val="24"/>
        </w:rPr>
        <w:t xml:space="preserve"> </w:t>
      </w:r>
      <w:r w:rsidRPr="00107080">
        <w:rPr>
          <w:rFonts w:ascii="Arial" w:eastAsia="Arial" w:hAnsi="Arial" w:cs="Arial"/>
          <w:b w:val="0"/>
          <w:bCs w:val="0"/>
          <w:color w:val="auto"/>
          <w:sz w:val="24"/>
          <w:szCs w:val="24"/>
        </w:rPr>
        <w:t>submittal</w:t>
      </w:r>
      <w:r w:rsidRPr="00107080">
        <w:rPr>
          <w:rFonts w:ascii="Arial" w:eastAsia="Arial" w:hAnsi="Arial" w:cs="Arial"/>
          <w:b w:val="0"/>
          <w:bCs w:val="0"/>
          <w:color w:val="auto"/>
          <w:spacing w:val="-10"/>
          <w:sz w:val="24"/>
          <w:szCs w:val="24"/>
        </w:rPr>
        <w:t xml:space="preserve"> </w:t>
      </w:r>
      <w:proofErr w:type="gramStart"/>
      <w:r w:rsidRPr="00107080">
        <w:rPr>
          <w:rFonts w:ascii="Arial" w:eastAsia="Arial" w:hAnsi="Arial" w:cs="Arial"/>
          <w:b w:val="0"/>
          <w:bCs w:val="0"/>
          <w:color w:val="auto"/>
          <w:sz w:val="24"/>
          <w:szCs w:val="24"/>
        </w:rPr>
        <w:t>date, and</w:t>
      </w:r>
      <w:proofErr w:type="gramEnd"/>
      <w:r w:rsidRPr="00107080">
        <w:rPr>
          <w:rFonts w:ascii="Arial" w:eastAsia="Arial" w:hAnsi="Arial" w:cs="Arial"/>
          <w:b w:val="0"/>
          <w:bCs w:val="0"/>
          <w:color w:val="auto"/>
          <w:sz w:val="24"/>
          <w:szCs w:val="24"/>
        </w:rPr>
        <w:t xml:space="preserve"> remains the recorded owner of </w:t>
      </w:r>
      <w:r w:rsidRPr="000060AE">
        <w:rPr>
          <w:rFonts w:ascii="Arial" w:eastAsia="Arial" w:hAnsi="Arial" w:cs="Arial"/>
          <w:b w:val="0"/>
          <w:bCs w:val="0"/>
          <w:color w:val="auto"/>
          <w:sz w:val="24"/>
          <w:szCs w:val="24"/>
        </w:rPr>
        <w:t xml:space="preserve">a leasehold interest in </w:t>
      </w:r>
      <w:r w:rsidRPr="00107080">
        <w:rPr>
          <w:rFonts w:ascii="Arial" w:eastAsia="Arial" w:hAnsi="Arial" w:cs="Arial"/>
          <w:b w:val="0"/>
          <w:bCs w:val="0"/>
          <w:color w:val="auto"/>
          <w:sz w:val="24"/>
          <w:szCs w:val="24"/>
        </w:rPr>
        <w:t>the Premises as of the date of this Agreement as required in 24 CFR 92.254(b).</w:t>
      </w:r>
    </w:p>
    <w:p w14:paraId="0A236C3B" w14:textId="77777777" w:rsidR="00F1037F" w:rsidRDefault="00F1037F" w:rsidP="000060AE">
      <w:pPr>
        <w:ind w:left="180"/>
      </w:pPr>
    </w:p>
    <w:p w14:paraId="0BFBD659" w14:textId="77777777" w:rsidR="00F1037F" w:rsidRPr="00F42D8B" w:rsidRDefault="00ED0DF9" w:rsidP="000060AE">
      <w:pPr>
        <w:pStyle w:val="Heading2"/>
        <w:keepNext w:val="0"/>
        <w:keepLines w:val="0"/>
        <w:numPr>
          <w:ilvl w:val="1"/>
          <w:numId w:val="1"/>
        </w:numPr>
        <w:tabs>
          <w:tab w:val="left" w:pos="1440"/>
        </w:tabs>
        <w:spacing w:before="120" w:after="120"/>
        <w:ind w:left="180"/>
        <w:rPr>
          <w:rFonts w:ascii="Arial" w:eastAsia="Arial" w:hAnsi="Arial" w:cs="Arial"/>
          <w:b w:val="0"/>
          <w:bCs w:val="0"/>
          <w:color w:val="auto"/>
          <w:sz w:val="24"/>
          <w:szCs w:val="24"/>
        </w:rPr>
      </w:pPr>
      <w:bookmarkStart w:id="80" w:name="2.3_PRIMARY_RESIDENCE._The_Owner_agrees_"/>
      <w:bookmarkEnd w:id="80"/>
      <w:r>
        <w:rPr>
          <w:rFonts w:ascii="Arial" w:eastAsia="Arial" w:hAnsi="Arial" w:cs="Arial"/>
          <w:color w:val="auto"/>
          <w:sz w:val="24"/>
          <w:szCs w:val="24"/>
        </w:rPr>
        <w:t xml:space="preserve">PRIMARY RESIDENCE. </w:t>
      </w:r>
      <w:r>
        <w:rPr>
          <w:rFonts w:ascii="Arial" w:eastAsia="Arial" w:hAnsi="Arial" w:cs="Arial"/>
          <w:b w:val="0"/>
          <w:bCs w:val="0"/>
          <w:color w:val="auto"/>
          <w:sz w:val="24"/>
          <w:szCs w:val="24"/>
        </w:rPr>
        <w:t xml:space="preserve">The Owner agrees and certifies that they reside at the Premises for which assistance is requested, as their sole and primary residence </w:t>
      </w:r>
      <w:r w:rsidRPr="00F42D8B">
        <w:rPr>
          <w:rFonts w:ascii="Arial" w:eastAsia="Arial" w:hAnsi="Arial" w:cs="Arial"/>
          <w:b w:val="0"/>
          <w:bCs w:val="0"/>
          <w:color w:val="auto"/>
          <w:sz w:val="24"/>
          <w:szCs w:val="24"/>
        </w:rPr>
        <w:t>as required in 24 CFR 92.254(b)(1)</w:t>
      </w:r>
      <w:r>
        <w:rPr>
          <w:rFonts w:ascii="Arial" w:eastAsia="Arial" w:hAnsi="Arial" w:cs="Arial"/>
          <w:b w:val="0"/>
          <w:bCs w:val="0"/>
          <w:color w:val="auto"/>
          <w:sz w:val="24"/>
          <w:szCs w:val="24"/>
        </w:rPr>
        <w:t>.</w:t>
      </w:r>
    </w:p>
    <w:p w14:paraId="575ACFAD" w14:textId="77777777" w:rsidR="00F1037F" w:rsidRDefault="00F1037F" w:rsidP="000060AE">
      <w:pPr>
        <w:ind w:left="180"/>
      </w:pPr>
    </w:p>
    <w:p w14:paraId="51DDF44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1" w:name="2.4_UPKEEP_OF_HOUSING_COSTS._The_Owner_w"/>
      <w:bookmarkEnd w:id="81"/>
      <w:r>
        <w:rPr>
          <w:rFonts w:ascii="Arial" w:eastAsia="Arial" w:hAnsi="Arial" w:cs="Arial"/>
          <w:color w:val="auto"/>
          <w:sz w:val="24"/>
          <w:szCs w:val="24"/>
        </w:rPr>
        <w:t xml:space="preserve">UPKEEP OF HOUSING COSTS. </w:t>
      </w:r>
      <w:r>
        <w:rPr>
          <w:rFonts w:ascii="Arial" w:eastAsia="Arial" w:hAnsi="Arial" w:cs="Arial"/>
          <w:b w:val="0"/>
          <w:bCs w:val="0"/>
          <w:color w:val="auto"/>
          <w:sz w:val="24"/>
          <w:szCs w:val="24"/>
        </w:rPr>
        <w:t xml:space="preserve">The Owner will ensure that all household expenses to include mortgage, taxes, insurance and </w:t>
      </w:r>
      <w:proofErr w:type="gramStart"/>
      <w:r>
        <w:rPr>
          <w:rFonts w:ascii="Arial" w:eastAsia="Arial" w:hAnsi="Arial" w:cs="Arial"/>
          <w:b w:val="0"/>
          <w:bCs w:val="0"/>
          <w:color w:val="auto"/>
          <w:sz w:val="24"/>
          <w:szCs w:val="24"/>
        </w:rPr>
        <w:t>utilities</w:t>
      </w:r>
      <w:proofErr w:type="gramEnd"/>
      <w:r>
        <w:rPr>
          <w:rFonts w:ascii="Arial" w:eastAsia="Arial" w:hAnsi="Arial" w:cs="Arial"/>
          <w:b w:val="0"/>
          <w:bCs w:val="0"/>
          <w:color w:val="auto"/>
          <w:sz w:val="24"/>
          <w:szCs w:val="24"/>
        </w:rPr>
        <w:t xml:space="preserve"> will be maintained and kept current throughout the construction process, provided that if the Premises </w:t>
      </w:r>
      <w:proofErr w:type="gramStart"/>
      <w:r>
        <w:rPr>
          <w:rFonts w:ascii="Arial" w:eastAsia="Arial" w:hAnsi="Arial" w:cs="Arial"/>
          <w:b w:val="0"/>
          <w:bCs w:val="0"/>
          <w:color w:val="auto"/>
          <w:sz w:val="24"/>
          <w:szCs w:val="24"/>
        </w:rPr>
        <w:t>is</w:t>
      </w:r>
      <w:proofErr w:type="gramEnd"/>
      <w:r>
        <w:rPr>
          <w:rFonts w:ascii="Arial" w:eastAsia="Arial" w:hAnsi="Arial" w:cs="Arial"/>
          <w:b w:val="0"/>
          <w:bCs w:val="0"/>
          <w:color w:val="auto"/>
          <w:sz w:val="24"/>
          <w:szCs w:val="24"/>
        </w:rPr>
        <w:t xml:space="preserve"> uninsurable due to conditions at the Premises, Owner may provide proof that its application for insurance was rejected because the Premises </w:t>
      </w:r>
      <w:proofErr w:type="gramStart"/>
      <w:r>
        <w:rPr>
          <w:rFonts w:ascii="Arial" w:eastAsia="Arial" w:hAnsi="Arial" w:cs="Arial"/>
          <w:b w:val="0"/>
          <w:bCs w:val="0"/>
          <w:color w:val="auto"/>
          <w:sz w:val="24"/>
          <w:szCs w:val="24"/>
        </w:rPr>
        <w:t>is</w:t>
      </w:r>
      <w:proofErr w:type="gramEnd"/>
      <w:r>
        <w:rPr>
          <w:rFonts w:ascii="Arial" w:eastAsia="Arial" w:hAnsi="Arial" w:cs="Arial"/>
          <w:b w:val="0"/>
          <w:bCs w:val="0"/>
          <w:color w:val="auto"/>
          <w:sz w:val="24"/>
          <w:szCs w:val="24"/>
        </w:rPr>
        <w:t xml:space="preserve"> not insurable.</w:t>
      </w:r>
    </w:p>
    <w:p w14:paraId="4AF1AFEC" w14:textId="77777777" w:rsidR="00F1037F" w:rsidRDefault="00F1037F" w:rsidP="000060AE">
      <w:pPr>
        <w:ind w:left="180"/>
      </w:pPr>
    </w:p>
    <w:p w14:paraId="34F6BFEF"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2" w:name="2.5_RELOCATION._The_Owner_understands_th"/>
      <w:bookmarkEnd w:id="82"/>
      <w:r>
        <w:rPr>
          <w:rFonts w:ascii="Arial" w:eastAsia="Arial" w:hAnsi="Arial" w:cs="Arial"/>
          <w:color w:val="auto"/>
          <w:sz w:val="24"/>
          <w:szCs w:val="24"/>
        </w:rPr>
        <w:t>RELOCATION.</w:t>
      </w:r>
      <w:r>
        <w:rPr>
          <w:rFonts w:ascii="Arial" w:eastAsia="Arial" w:hAnsi="Arial" w:cs="Arial"/>
          <w:color w:val="auto"/>
          <w:spacing w:val="-1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understands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that</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some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circumstances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it</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may</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required to relocate temporarily while construction is taking place. The Owner understands that it is not the responsibility of the Program Administrator or the Contractor to pay for the costs associated with the temporary relocation.</w:t>
      </w:r>
    </w:p>
    <w:p w14:paraId="792E0D6F" w14:textId="77777777" w:rsidR="00F1037F" w:rsidRDefault="00F1037F" w:rsidP="000060AE">
      <w:pPr>
        <w:ind w:left="180"/>
      </w:pPr>
    </w:p>
    <w:p w14:paraId="76C664D1" w14:textId="7C7A382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3" w:name="2.6_PROPERTY_ACCESS._Owner_agrees_to_pro"/>
      <w:bookmarkEnd w:id="83"/>
      <w:r>
        <w:rPr>
          <w:rFonts w:ascii="Arial" w:eastAsia="Arial" w:hAnsi="Arial" w:cs="Arial"/>
          <w:color w:val="auto"/>
          <w:sz w:val="24"/>
          <w:szCs w:val="24"/>
        </w:rPr>
        <w:t xml:space="preserve">PROPERTY ACCESS. </w:t>
      </w:r>
      <w:r>
        <w:rPr>
          <w:rFonts w:ascii="Arial" w:eastAsia="Arial" w:hAnsi="Arial" w:cs="Arial"/>
          <w:b w:val="0"/>
          <w:bCs w:val="0"/>
          <w:color w:val="auto"/>
          <w:sz w:val="24"/>
          <w:szCs w:val="24"/>
        </w:rPr>
        <w:t xml:space="preserve">Owner agrees to provide </w:t>
      </w:r>
      <w:r w:rsidR="007A5007">
        <w:rPr>
          <w:rFonts w:ascii="Arial" w:eastAsia="Arial" w:hAnsi="Arial" w:cs="Arial"/>
          <w:b w:val="0"/>
          <w:bCs w:val="0"/>
          <w:color w:val="auto"/>
          <w:sz w:val="24"/>
          <w:szCs w:val="24"/>
        </w:rPr>
        <w:t xml:space="preserve">the Program Administrator employees, </w:t>
      </w:r>
      <w:r>
        <w:rPr>
          <w:rFonts w:ascii="Arial" w:eastAsia="Arial" w:hAnsi="Arial" w:cs="Arial"/>
          <w:b w:val="0"/>
          <w:bCs w:val="0"/>
          <w:color w:val="auto"/>
          <w:sz w:val="24"/>
          <w:szCs w:val="24"/>
        </w:rPr>
        <w:t>New Mexico Mortgage Finance Authority employees, Contractor’s employees and subcontractors with reasonable access to the Premises where the Home Rehabilitation Project is taking place. Contractor</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agrees to</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make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reasonable efforts 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prevent disturbance or damage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the property or surrounding areas.</w:t>
      </w:r>
    </w:p>
    <w:p w14:paraId="34168BC1" w14:textId="77777777" w:rsidR="00F1037F" w:rsidRDefault="00F1037F" w:rsidP="000060AE">
      <w:pPr>
        <w:ind w:left="180"/>
      </w:pPr>
    </w:p>
    <w:p w14:paraId="5FFC3F42" w14:textId="77777777" w:rsidR="00F1037F" w:rsidRDefault="00ED0DF9" w:rsidP="000060AE">
      <w:pPr>
        <w:pStyle w:val="Heading2"/>
        <w:keepNext w:val="0"/>
        <w:keepLines w:val="0"/>
        <w:numPr>
          <w:ilvl w:val="1"/>
          <w:numId w:val="1"/>
        </w:numPr>
        <w:tabs>
          <w:tab w:val="left" w:pos="1440"/>
        </w:tabs>
        <w:spacing w:before="120"/>
        <w:ind w:left="180"/>
        <w:rPr>
          <w:rFonts w:ascii="Arial" w:eastAsia="Arial" w:hAnsi="Arial" w:cs="Arial"/>
          <w:sz w:val="24"/>
          <w:szCs w:val="24"/>
        </w:rPr>
      </w:pPr>
      <w:bookmarkStart w:id="84" w:name="2.7_MONITORING_WORK_IN_PROGRESS._Owner_s"/>
      <w:bookmarkEnd w:id="84"/>
      <w:r>
        <w:rPr>
          <w:rFonts w:ascii="Arial" w:eastAsia="Arial" w:hAnsi="Arial" w:cs="Arial"/>
          <w:color w:val="auto"/>
          <w:sz w:val="24"/>
          <w:szCs w:val="24"/>
        </w:rPr>
        <w:lastRenderedPageBreak/>
        <w:t xml:space="preserve">MONITORING WORK IN PROGRESS. </w:t>
      </w:r>
      <w:r>
        <w:rPr>
          <w:rFonts w:ascii="Arial" w:eastAsia="Arial" w:hAnsi="Arial" w:cs="Arial"/>
          <w:b w:val="0"/>
          <w:bCs w:val="0"/>
          <w:color w:val="auto"/>
          <w:sz w:val="24"/>
          <w:szCs w:val="24"/>
        </w:rPr>
        <w:t>Owner shall monitor the work in progress on 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Project</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regular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basis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responsible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notifying</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Administrator in writing should any deficiencies in workmanship become apparent.</w:t>
      </w:r>
    </w:p>
    <w:p w14:paraId="6B13A024" w14:textId="77777777" w:rsidR="00F1037F" w:rsidRDefault="00F1037F" w:rsidP="000060AE">
      <w:pPr>
        <w:ind w:left="180"/>
      </w:pPr>
    </w:p>
    <w:p w14:paraId="6AF364C2" w14:textId="77777777" w:rsidR="00F1037F" w:rsidRPr="000060AE" w:rsidRDefault="00ED0DF9" w:rsidP="000060AE">
      <w:pPr>
        <w:pStyle w:val="Heading2"/>
        <w:keepNext w:val="0"/>
        <w:keepLines w:val="0"/>
        <w:numPr>
          <w:ilvl w:val="1"/>
          <w:numId w:val="1"/>
        </w:numPr>
        <w:tabs>
          <w:tab w:val="left" w:pos="1440"/>
        </w:tabs>
        <w:spacing w:before="0"/>
        <w:ind w:left="180"/>
        <w:rPr>
          <w:rFonts w:ascii="Arial" w:eastAsia="Arial" w:hAnsi="Arial" w:cs="Arial"/>
          <w:color w:val="auto"/>
          <w:sz w:val="24"/>
          <w:szCs w:val="24"/>
        </w:rPr>
      </w:pPr>
      <w:r w:rsidRPr="000060AE">
        <w:rPr>
          <w:rFonts w:ascii="Arial" w:eastAsia="Arial" w:hAnsi="Arial" w:cs="Arial"/>
          <w:color w:val="auto"/>
          <w:sz w:val="24"/>
          <w:szCs w:val="24"/>
        </w:rPr>
        <w:t>WAIVER OF LIABILITY</w:t>
      </w:r>
      <w:r w:rsidRPr="000060AE">
        <w:rPr>
          <w:rFonts w:ascii="Arial" w:eastAsia="Arial" w:hAnsi="Arial" w:cs="Arial"/>
          <w:b w:val="0"/>
          <w:bCs w:val="0"/>
          <w:color w:val="auto"/>
          <w:sz w:val="24"/>
          <w:szCs w:val="24"/>
        </w:rPr>
        <w:t xml:space="preserve">. The Premises at which the Scope of Work shall be carried out is located on sovereign tribal land. Owner acknowledges and accepts that because the Premises is located on sovereign tribal land, the permitting and inspection requirements and standards applicable to Projects in the state of New Mexico are not applicable to the Scope of Work performed under this Agreement. Owner hereby releases Program Administrator from any liability related to any failure of the services provided pursuant to the Scope of Work under this Agreement to meet state of New Mexico permitting and inspection requirements and standards.   </w:t>
      </w:r>
    </w:p>
    <w:p w14:paraId="7DC9B5CD" w14:textId="77777777" w:rsidR="00F1037F" w:rsidRDefault="00F1037F" w:rsidP="000060AE">
      <w:pPr>
        <w:ind w:left="180"/>
      </w:pPr>
    </w:p>
    <w:p w14:paraId="3E5067C4" w14:textId="79CBD73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5" w:name="2.8_INDEMNIFICATION._To_the_fullest_exte"/>
      <w:bookmarkEnd w:id="85"/>
      <w:r>
        <w:rPr>
          <w:rFonts w:ascii="Arial" w:eastAsia="Arial" w:hAnsi="Arial" w:cs="Arial"/>
          <w:color w:val="auto"/>
          <w:sz w:val="24"/>
          <w:szCs w:val="24"/>
        </w:rPr>
        <w:t xml:space="preserve">INDEMNIFICATION. </w:t>
      </w:r>
      <w:r>
        <w:rPr>
          <w:rFonts w:ascii="Arial" w:eastAsia="Arial" w:hAnsi="Arial" w:cs="Arial"/>
          <w:b w:val="0"/>
          <w:bCs w:val="0"/>
          <w:color w:val="auto"/>
          <w:sz w:val="24"/>
          <w:szCs w:val="24"/>
        </w:rPr>
        <w:t>To the fullest extent permitted by law, the Owner will indemnify and hold harmless the Program Administrator and its officers, agents, servants, employees,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board</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from</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against</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claims,</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damages,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losses,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expenses, attorney's fees, and compensation for personal injuries (including death to Owner and any other person) and damage to property, real or personal, including, but not limited to, the Premises, caused or alleged to have been caused, by the acts or omissions of the Owner, the Contractor and/or its</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agents,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or anyone</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directly</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or indirectly employed by it, as a result of this Agreement, formation of the construction contract, design, construction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performance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on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Premises,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maintenance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said</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work,</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 xml:space="preserve">and anything related to participation in this Program as specified in the various “Project Documents” which include this Home Rehabilitation Agreement, the </w:t>
      </w:r>
      <w:r w:rsidRPr="000060AE">
        <w:rPr>
          <w:rFonts w:ascii="Arial" w:eastAsia="Arial" w:hAnsi="Arial" w:cs="Arial"/>
          <w:b w:val="0"/>
          <w:bCs w:val="0"/>
          <w:color w:val="auto"/>
          <w:sz w:val="24"/>
          <w:szCs w:val="24"/>
        </w:rPr>
        <w:t>Home Rehabilitation Program Tribal Land Award</w:t>
      </w:r>
      <w:r w:rsidRPr="00107080">
        <w:rPr>
          <w:rFonts w:ascii="Arial" w:eastAsia="Arial" w:hAnsi="Arial" w:cs="Arial"/>
          <w:b w:val="0"/>
          <w:bCs w:val="0"/>
          <w:color w:val="auto"/>
          <w:sz w:val="24"/>
          <w:szCs w:val="24"/>
        </w:rPr>
        <w:t xml:space="preserve"> Agreement,</w:t>
      </w:r>
      <w:r w:rsidRPr="000060AE">
        <w:rPr>
          <w:rFonts w:ascii="Arial" w:eastAsia="Arial" w:hAnsi="Arial" w:cs="Arial"/>
          <w:b w:val="0"/>
          <w:bCs w:val="0"/>
          <w:color w:val="auto"/>
          <w:sz w:val="24"/>
          <w:szCs w:val="24"/>
        </w:rPr>
        <w:t xml:space="preserve"> Property Value Verification</w:t>
      </w:r>
      <w:r>
        <w:rPr>
          <w:rFonts w:ascii="Arial" w:eastAsia="Arial" w:hAnsi="Arial" w:cs="Arial"/>
          <w:b w:val="0"/>
          <w:bCs w:val="0"/>
          <w:color w:val="auto"/>
          <w:sz w:val="24"/>
          <w:szCs w:val="24"/>
        </w:rPr>
        <w:t xml:space="preserve"> and Owner’s Contractor Selection.</w:t>
      </w:r>
    </w:p>
    <w:p w14:paraId="2DA9B26E" w14:textId="77777777" w:rsidR="00F1037F" w:rsidRDefault="00F1037F" w:rsidP="000060AE">
      <w:pPr>
        <w:ind w:left="180"/>
      </w:pPr>
    </w:p>
    <w:p w14:paraId="622EF2D6"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6" w:name="2.9__COMPLIANCE_WITH_FEDERAL_REQUIREMENT"/>
      <w:bookmarkEnd w:id="86"/>
      <w:r>
        <w:rPr>
          <w:rFonts w:ascii="Arial" w:eastAsia="Arial" w:hAnsi="Arial" w:cs="Arial"/>
          <w:color w:val="auto"/>
          <w:sz w:val="24"/>
          <w:szCs w:val="24"/>
        </w:rPr>
        <w:t>COMPLIANCE WITH FEDERAL REQUIREMENTS</w:t>
      </w:r>
      <w:r>
        <w:rPr>
          <w:rFonts w:ascii="Arial" w:eastAsia="Arial" w:hAnsi="Arial" w:cs="Arial"/>
          <w:b w:val="0"/>
          <w:bCs w:val="0"/>
          <w:color w:val="auto"/>
          <w:sz w:val="24"/>
          <w:szCs w:val="24"/>
        </w:rPr>
        <w:t>.</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Owner acknowledges that all Project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funds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required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comply</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federal</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laws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regulations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applicable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to rehabilitation of single-family owner-occupied residences utilizing HOME Investment Partnership Act funds and represents and warrants it shall comply.</w:t>
      </w:r>
    </w:p>
    <w:p w14:paraId="3E26E385" w14:textId="77777777" w:rsidR="00F1037F" w:rsidRDefault="00F1037F" w:rsidP="000060AE">
      <w:pPr>
        <w:ind w:left="180"/>
      </w:pPr>
    </w:p>
    <w:p w14:paraId="74F32EBE" w14:textId="1C0B362A"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87" w:name="2.10_NOTIFY_MORTGAGE_SERVICER._If_the_Ow"/>
      <w:bookmarkEnd w:id="87"/>
      <w:r>
        <w:rPr>
          <w:rFonts w:ascii="Arial" w:eastAsia="Arial" w:hAnsi="Arial" w:cs="Arial"/>
          <w:color w:val="auto"/>
          <w:sz w:val="24"/>
          <w:szCs w:val="24"/>
        </w:rPr>
        <w:t>NOTIFY</w:t>
      </w:r>
      <w:r>
        <w:rPr>
          <w:rFonts w:ascii="Arial" w:eastAsia="Arial" w:hAnsi="Arial" w:cs="Arial"/>
          <w:color w:val="auto"/>
          <w:spacing w:val="-9"/>
          <w:sz w:val="24"/>
          <w:szCs w:val="24"/>
        </w:rPr>
        <w:t xml:space="preserve"> </w:t>
      </w:r>
      <w:r>
        <w:rPr>
          <w:rFonts w:ascii="Arial" w:eastAsia="Arial" w:hAnsi="Arial" w:cs="Arial"/>
          <w:color w:val="auto"/>
          <w:sz w:val="24"/>
          <w:szCs w:val="24"/>
        </w:rPr>
        <w:t>MORTGAGE</w:t>
      </w:r>
      <w:r>
        <w:rPr>
          <w:rFonts w:ascii="Arial" w:eastAsia="Arial" w:hAnsi="Arial" w:cs="Arial"/>
          <w:color w:val="auto"/>
          <w:spacing w:val="-7"/>
          <w:sz w:val="24"/>
          <w:szCs w:val="24"/>
        </w:rPr>
        <w:t xml:space="preserve"> </w:t>
      </w:r>
      <w:r>
        <w:rPr>
          <w:rFonts w:ascii="Arial" w:eastAsia="Arial" w:hAnsi="Arial" w:cs="Arial"/>
          <w:color w:val="auto"/>
          <w:sz w:val="24"/>
          <w:szCs w:val="24"/>
        </w:rPr>
        <w:t>SERVICER.</w:t>
      </w:r>
      <w:r>
        <w:rPr>
          <w:rFonts w:ascii="Arial" w:eastAsia="Arial" w:hAnsi="Arial" w:cs="Arial"/>
          <w:color w:val="auto"/>
          <w:spacing w:val="-10"/>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has</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existing</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first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mortgage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lien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 xml:space="preserve">for the Premises, Owner agrees to notify their current mortgage servicer of an impending lien that will be filed and recorded with the county by the Program Administrator at the </w:t>
      </w:r>
      <w:bookmarkStart w:id="88" w:name="2.11_INSPECTIONS._Owner_agrees_to_allow_"/>
      <w:bookmarkEnd w:id="88"/>
      <w:r>
        <w:rPr>
          <w:rFonts w:ascii="Arial" w:eastAsia="Arial" w:hAnsi="Arial" w:cs="Arial"/>
          <w:b w:val="0"/>
          <w:bCs w:val="0"/>
          <w:color w:val="auto"/>
          <w:sz w:val="24"/>
          <w:szCs w:val="24"/>
        </w:rPr>
        <w:t xml:space="preserve">completion of the </w:t>
      </w:r>
      <w:r w:rsidRPr="00B35ACC">
        <w:rPr>
          <w:rFonts w:ascii="Arial" w:eastAsia="Arial" w:hAnsi="Arial" w:cs="Arial"/>
          <w:b w:val="0"/>
          <w:bCs w:val="0"/>
          <w:color w:val="auto"/>
          <w:sz w:val="24"/>
          <w:szCs w:val="24"/>
        </w:rPr>
        <w:t>Project</w:t>
      </w:r>
      <w:r>
        <w:rPr>
          <w:rFonts w:ascii="Arial" w:eastAsia="Arial" w:hAnsi="Arial" w:cs="Arial"/>
          <w:b w:val="0"/>
          <w:bCs w:val="0"/>
          <w:color w:val="auto"/>
          <w:sz w:val="24"/>
          <w:szCs w:val="24"/>
        </w:rPr>
        <w:t>.</w:t>
      </w:r>
    </w:p>
    <w:p w14:paraId="30552F87" w14:textId="77777777" w:rsidR="00F1037F" w:rsidRDefault="00F1037F" w:rsidP="000060AE">
      <w:pPr>
        <w:ind w:left="180"/>
      </w:pPr>
    </w:p>
    <w:p w14:paraId="4F0D154D" w14:textId="2B14793D"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r>
        <w:rPr>
          <w:rFonts w:ascii="Arial" w:eastAsia="Arial" w:hAnsi="Arial" w:cs="Arial"/>
          <w:color w:val="auto"/>
          <w:sz w:val="24"/>
          <w:szCs w:val="24"/>
        </w:rPr>
        <w:t>INSPECTIONS.</w:t>
      </w:r>
      <w:r>
        <w:rPr>
          <w:rFonts w:ascii="Arial" w:eastAsia="Arial" w:hAnsi="Arial" w:cs="Arial"/>
          <w:color w:val="auto"/>
          <w:spacing w:val="-5"/>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agrees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allow</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inspection</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subject</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property,</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 xml:space="preserve">before </w:t>
      </w:r>
      <w:r w:rsidRPr="00B35ACC">
        <w:rPr>
          <w:rFonts w:ascii="Arial" w:eastAsia="Arial" w:hAnsi="Arial" w:cs="Arial"/>
          <w:b w:val="0"/>
          <w:bCs w:val="0"/>
          <w:color w:val="auto"/>
          <w:sz w:val="24"/>
          <w:szCs w:val="24"/>
        </w:rPr>
        <w:t>Project commences, during construction and after the Project is completed by the Program Administrator and local code enforcement entities.</w:t>
      </w:r>
      <w:r w:rsidRPr="00B35ACC">
        <w:rPr>
          <w:rFonts w:ascii="Arial" w:eastAsia="Arial" w:hAnsi="Arial" w:cs="Arial"/>
          <w:b w:val="0"/>
          <w:bCs w:val="0"/>
          <w:color w:val="auto"/>
          <w:spacing w:val="40"/>
          <w:sz w:val="24"/>
          <w:szCs w:val="24"/>
        </w:rPr>
        <w:t xml:space="preserve"> </w:t>
      </w:r>
      <w:r w:rsidRPr="00B35ACC">
        <w:rPr>
          <w:rFonts w:ascii="Arial" w:eastAsia="Arial" w:hAnsi="Arial" w:cs="Arial"/>
          <w:b w:val="0"/>
          <w:bCs w:val="0"/>
          <w:color w:val="auto"/>
          <w:sz w:val="24"/>
          <w:szCs w:val="24"/>
        </w:rPr>
        <w:t>Owners are encouraged to thoroughly inspect the work completed before final payment or closeout of Project.</w:t>
      </w:r>
    </w:p>
    <w:p w14:paraId="43F6FAD9" w14:textId="77777777" w:rsidR="00F1037F" w:rsidRDefault="00F1037F" w:rsidP="000060AE">
      <w:pPr>
        <w:ind w:left="180"/>
      </w:pPr>
    </w:p>
    <w:p w14:paraId="7502226F" w14:textId="4B7BDCD2"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89" w:name="2.12_CONFLICT_OF_INTEREST._Owner_shall_a"/>
      <w:bookmarkEnd w:id="89"/>
      <w:r w:rsidRPr="00B35ACC">
        <w:rPr>
          <w:rFonts w:ascii="Arial" w:eastAsia="Arial" w:hAnsi="Arial" w:cs="Arial"/>
          <w:color w:val="auto"/>
          <w:sz w:val="24"/>
          <w:szCs w:val="24"/>
        </w:rPr>
        <w:t>CONFLICT</w:t>
      </w:r>
      <w:r w:rsidRPr="00B35ACC">
        <w:rPr>
          <w:rFonts w:ascii="Arial" w:eastAsia="Arial" w:hAnsi="Arial" w:cs="Arial"/>
          <w:color w:val="auto"/>
          <w:spacing w:val="-8"/>
          <w:sz w:val="24"/>
          <w:szCs w:val="24"/>
        </w:rPr>
        <w:t xml:space="preserve"> </w:t>
      </w:r>
      <w:r w:rsidRPr="00B35ACC">
        <w:rPr>
          <w:rFonts w:ascii="Arial" w:eastAsia="Arial" w:hAnsi="Arial" w:cs="Arial"/>
          <w:color w:val="auto"/>
          <w:sz w:val="24"/>
          <w:szCs w:val="24"/>
        </w:rPr>
        <w:t>OF</w:t>
      </w:r>
      <w:r w:rsidRPr="00B35ACC">
        <w:rPr>
          <w:rFonts w:ascii="Arial" w:eastAsia="Arial" w:hAnsi="Arial" w:cs="Arial"/>
          <w:color w:val="auto"/>
          <w:spacing w:val="-8"/>
          <w:sz w:val="24"/>
          <w:szCs w:val="24"/>
        </w:rPr>
        <w:t xml:space="preserve"> </w:t>
      </w:r>
      <w:r w:rsidRPr="00B35ACC">
        <w:rPr>
          <w:rFonts w:ascii="Arial" w:eastAsia="Arial" w:hAnsi="Arial" w:cs="Arial"/>
          <w:color w:val="auto"/>
          <w:sz w:val="24"/>
          <w:szCs w:val="24"/>
        </w:rPr>
        <w:t>INTEREST.</w:t>
      </w:r>
      <w:r w:rsidRPr="00B35ACC">
        <w:rPr>
          <w:rFonts w:ascii="Arial" w:eastAsia="Arial" w:hAnsi="Arial" w:cs="Arial"/>
          <w:color w:val="auto"/>
          <w:spacing w:val="-7"/>
          <w:sz w:val="24"/>
          <w:szCs w:val="24"/>
        </w:rPr>
        <w:t xml:space="preserve"> </w:t>
      </w:r>
      <w:r w:rsidRPr="00B35ACC">
        <w:rPr>
          <w:rFonts w:ascii="Arial" w:eastAsia="Arial" w:hAnsi="Arial" w:cs="Arial"/>
          <w:b w:val="0"/>
          <w:bCs w:val="0"/>
          <w:color w:val="auto"/>
          <w:sz w:val="24"/>
          <w:szCs w:val="24"/>
        </w:rPr>
        <w:t>Owner</w:t>
      </w:r>
      <w:r w:rsidRPr="00B35ACC">
        <w:rPr>
          <w:rFonts w:ascii="Arial" w:eastAsia="Arial" w:hAnsi="Arial" w:cs="Arial"/>
          <w:b w:val="0"/>
          <w:bCs w:val="0"/>
          <w:color w:val="auto"/>
          <w:spacing w:val="-8"/>
          <w:sz w:val="24"/>
          <w:szCs w:val="24"/>
        </w:rPr>
        <w:t xml:space="preserve"> </w:t>
      </w:r>
      <w:r w:rsidRPr="00B35ACC">
        <w:rPr>
          <w:rFonts w:ascii="Arial" w:eastAsia="Arial" w:hAnsi="Arial" w:cs="Arial"/>
          <w:b w:val="0"/>
          <w:bCs w:val="0"/>
          <w:color w:val="auto"/>
          <w:sz w:val="24"/>
          <w:szCs w:val="24"/>
        </w:rPr>
        <w:t>shall</w:t>
      </w:r>
      <w:r w:rsidRPr="00B35ACC">
        <w:rPr>
          <w:rFonts w:ascii="Arial" w:eastAsia="Arial" w:hAnsi="Arial" w:cs="Arial"/>
          <w:b w:val="0"/>
          <w:bCs w:val="0"/>
          <w:color w:val="auto"/>
          <w:spacing w:val="-11"/>
          <w:sz w:val="24"/>
          <w:szCs w:val="24"/>
        </w:rPr>
        <w:t xml:space="preserve"> </w:t>
      </w:r>
      <w:r w:rsidRPr="00B35ACC">
        <w:rPr>
          <w:rFonts w:ascii="Arial" w:eastAsia="Arial" w:hAnsi="Arial" w:cs="Arial"/>
          <w:b w:val="0"/>
          <w:bCs w:val="0"/>
          <w:color w:val="auto"/>
          <w:sz w:val="24"/>
          <w:szCs w:val="24"/>
        </w:rPr>
        <w:t>avoid</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any</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conflicts</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of</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interest</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when</w:t>
      </w:r>
      <w:r w:rsidRPr="00B35ACC">
        <w:rPr>
          <w:rFonts w:ascii="Arial" w:eastAsia="Arial" w:hAnsi="Arial" w:cs="Arial"/>
          <w:b w:val="0"/>
          <w:bCs w:val="0"/>
          <w:color w:val="auto"/>
          <w:spacing w:val="-7"/>
          <w:sz w:val="24"/>
          <w:szCs w:val="24"/>
        </w:rPr>
        <w:t xml:space="preserve"> </w:t>
      </w:r>
      <w:r w:rsidRPr="00B35ACC">
        <w:rPr>
          <w:rFonts w:ascii="Arial" w:eastAsia="Arial" w:hAnsi="Arial" w:cs="Arial"/>
          <w:b w:val="0"/>
          <w:bCs w:val="0"/>
          <w:color w:val="auto"/>
          <w:sz w:val="24"/>
          <w:szCs w:val="24"/>
        </w:rPr>
        <w:t>selecting or engaging with contractors for any</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Projects</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or services under this program. A conflict of</w:t>
      </w:r>
      <w:r w:rsidRPr="00B35ACC">
        <w:rPr>
          <w:rFonts w:ascii="Arial" w:eastAsia="Arial" w:hAnsi="Arial" w:cs="Arial"/>
          <w:b w:val="0"/>
          <w:bCs w:val="0"/>
          <w:color w:val="auto"/>
          <w:spacing w:val="-6"/>
          <w:sz w:val="24"/>
          <w:szCs w:val="24"/>
        </w:rPr>
        <w:t xml:space="preserve"> </w:t>
      </w:r>
      <w:r w:rsidRPr="00B35ACC">
        <w:rPr>
          <w:rFonts w:ascii="Arial" w:eastAsia="Arial" w:hAnsi="Arial" w:cs="Arial"/>
          <w:b w:val="0"/>
          <w:bCs w:val="0"/>
          <w:color w:val="auto"/>
          <w:sz w:val="24"/>
          <w:szCs w:val="24"/>
        </w:rPr>
        <w:t>interest</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occurs</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when</w:t>
      </w:r>
      <w:r w:rsidRPr="00B35ACC">
        <w:rPr>
          <w:rFonts w:ascii="Arial" w:eastAsia="Arial" w:hAnsi="Arial" w:cs="Arial"/>
          <w:b w:val="0"/>
          <w:bCs w:val="0"/>
          <w:color w:val="auto"/>
          <w:spacing w:val="-8"/>
          <w:sz w:val="24"/>
          <w:szCs w:val="24"/>
        </w:rPr>
        <w:t xml:space="preserve"> </w:t>
      </w:r>
      <w:r w:rsidRPr="00B35ACC">
        <w:rPr>
          <w:rFonts w:ascii="Arial" w:eastAsia="Arial" w:hAnsi="Arial" w:cs="Arial"/>
          <w:b w:val="0"/>
          <w:bCs w:val="0"/>
          <w:color w:val="auto"/>
          <w:sz w:val="24"/>
          <w:szCs w:val="24"/>
        </w:rPr>
        <w:t>a</w:t>
      </w:r>
      <w:r w:rsidRPr="00B35ACC">
        <w:rPr>
          <w:rFonts w:ascii="Arial" w:eastAsia="Arial" w:hAnsi="Arial" w:cs="Arial"/>
          <w:b w:val="0"/>
          <w:bCs w:val="0"/>
          <w:color w:val="auto"/>
          <w:spacing w:val="-6"/>
          <w:sz w:val="24"/>
          <w:szCs w:val="24"/>
        </w:rPr>
        <w:t xml:space="preserve"> </w:t>
      </w:r>
      <w:r w:rsidRPr="00B35ACC">
        <w:rPr>
          <w:rFonts w:ascii="Arial" w:eastAsia="Arial" w:hAnsi="Arial" w:cs="Arial"/>
          <w:b w:val="0"/>
          <w:bCs w:val="0"/>
          <w:color w:val="auto"/>
          <w:sz w:val="24"/>
          <w:szCs w:val="24"/>
        </w:rPr>
        <w:t>contractor</w:t>
      </w:r>
      <w:r w:rsidRPr="00B35ACC">
        <w:rPr>
          <w:rFonts w:ascii="Arial" w:eastAsia="Arial" w:hAnsi="Arial" w:cs="Arial"/>
          <w:b w:val="0"/>
          <w:bCs w:val="0"/>
          <w:color w:val="auto"/>
          <w:spacing w:val="-10"/>
          <w:sz w:val="24"/>
          <w:szCs w:val="24"/>
        </w:rPr>
        <w:t xml:space="preserve"> </w:t>
      </w:r>
      <w:r w:rsidRPr="00B35ACC">
        <w:rPr>
          <w:rFonts w:ascii="Arial" w:eastAsia="Arial" w:hAnsi="Arial" w:cs="Arial"/>
          <w:b w:val="0"/>
          <w:bCs w:val="0"/>
          <w:color w:val="auto"/>
          <w:sz w:val="24"/>
          <w:szCs w:val="24"/>
        </w:rPr>
        <w:t>has</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a</w:t>
      </w:r>
      <w:r w:rsidRPr="00B35ACC">
        <w:rPr>
          <w:rFonts w:ascii="Arial" w:eastAsia="Arial" w:hAnsi="Arial" w:cs="Arial"/>
          <w:b w:val="0"/>
          <w:bCs w:val="0"/>
          <w:color w:val="auto"/>
          <w:spacing w:val="-8"/>
          <w:sz w:val="24"/>
          <w:szCs w:val="24"/>
        </w:rPr>
        <w:t xml:space="preserve"> </w:t>
      </w:r>
      <w:r w:rsidRPr="00B35ACC">
        <w:rPr>
          <w:rFonts w:ascii="Arial" w:eastAsia="Arial" w:hAnsi="Arial" w:cs="Arial"/>
          <w:b w:val="0"/>
          <w:bCs w:val="0"/>
          <w:color w:val="auto"/>
          <w:sz w:val="24"/>
          <w:szCs w:val="24"/>
        </w:rPr>
        <w:t>personal,</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financial,</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or</w:t>
      </w:r>
      <w:r w:rsidRPr="00B35ACC">
        <w:rPr>
          <w:rFonts w:ascii="Arial" w:eastAsia="Arial" w:hAnsi="Arial" w:cs="Arial"/>
          <w:b w:val="0"/>
          <w:bCs w:val="0"/>
          <w:color w:val="auto"/>
          <w:spacing w:val="-7"/>
          <w:sz w:val="24"/>
          <w:szCs w:val="24"/>
        </w:rPr>
        <w:t xml:space="preserve"> </w:t>
      </w:r>
      <w:r w:rsidRPr="00B35ACC">
        <w:rPr>
          <w:rFonts w:ascii="Arial" w:eastAsia="Arial" w:hAnsi="Arial" w:cs="Arial"/>
          <w:b w:val="0"/>
          <w:bCs w:val="0"/>
          <w:color w:val="auto"/>
          <w:sz w:val="24"/>
          <w:szCs w:val="24"/>
        </w:rPr>
        <w:t>other</w:t>
      </w:r>
      <w:r w:rsidRPr="00B35ACC">
        <w:rPr>
          <w:rFonts w:ascii="Arial" w:eastAsia="Arial" w:hAnsi="Arial" w:cs="Arial"/>
          <w:b w:val="0"/>
          <w:bCs w:val="0"/>
          <w:color w:val="auto"/>
          <w:spacing w:val="-7"/>
          <w:sz w:val="24"/>
          <w:szCs w:val="24"/>
        </w:rPr>
        <w:t xml:space="preserve"> </w:t>
      </w:r>
      <w:r w:rsidRPr="00B35ACC">
        <w:rPr>
          <w:rFonts w:ascii="Arial" w:eastAsia="Arial" w:hAnsi="Arial" w:cs="Arial"/>
          <w:b w:val="0"/>
          <w:bCs w:val="0"/>
          <w:color w:val="auto"/>
          <w:sz w:val="24"/>
          <w:szCs w:val="24"/>
        </w:rPr>
        <w:t>interest</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that</w:t>
      </w:r>
      <w:r w:rsidRPr="00B35ACC">
        <w:rPr>
          <w:rFonts w:ascii="Arial" w:eastAsia="Arial" w:hAnsi="Arial" w:cs="Arial"/>
          <w:b w:val="0"/>
          <w:bCs w:val="0"/>
          <w:color w:val="auto"/>
          <w:spacing w:val="-9"/>
          <w:sz w:val="24"/>
          <w:szCs w:val="24"/>
        </w:rPr>
        <w:t xml:space="preserve"> </w:t>
      </w:r>
      <w:r w:rsidRPr="00B35ACC">
        <w:rPr>
          <w:rFonts w:ascii="Arial" w:eastAsia="Arial" w:hAnsi="Arial" w:cs="Arial"/>
          <w:b w:val="0"/>
          <w:bCs w:val="0"/>
          <w:color w:val="auto"/>
          <w:sz w:val="24"/>
          <w:szCs w:val="24"/>
        </w:rPr>
        <w:t>may influence their ability to act in the best interest of the Owner. All potential conflicts of interest</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must be disclosed in writing</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to</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the</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Program Administrator</w:t>
      </w:r>
      <w:r w:rsidRPr="00B35ACC">
        <w:rPr>
          <w:rFonts w:ascii="Arial" w:eastAsia="Arial" w:hAnsi="Arial" w:cs="Arial"/>
          <w:b w:val="0"/>
          <w:bCs w:val="0"/>
          <w:color w:val="auto"/>
          <w:spacing w:val="-2"/>
          <w:sz w:val="24"/>
          <w:szCs w:val="24"/>
        </w:rPr>
        <w:t xml:space="preserve"> </w:t>
      </w:r>
      <w:r w:rsidRPr="00B35ACC">
        <w:rPr>
          <w:rFonts w:ascii="Arial" w:eastAsia="Arial" w:hAnsi="Arial" w:cs="Arial"/>
          <w:b w:val="0"/>
          <w:bCs w:val="0"/>
          <w:color w:val="auto"/>
          <w:sz w:val="24"/>
          <w:szCs w:val="24"/>
        </w:rPr>
        <w:t>prior</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 xml:space="preserve">to the selection of a contractor, and any such conflicts will be </w:t>
      </w:r>
      <w:r w:rsidRPr="00B35ACC">
        <w:rPr>
          <w:rFonts w:ascii="Arial" w:eastAsia="Arial" w:hAnsi="Arial" w:cs="Arial"/>
          <w:b w:val="0"/>
          <w:bCs w:val="0"/>
          <w:color w:val="auto"/>
          <w:sz w:val="24"/>
          <w:szCs w:val="24"/>
        </w:rPr>
        <w:lastRenderedPageBreak/>
        <w:t>evaluated on a case-by-case basis. The Program Administrator reserves the right to terminate any contract or disqualify a contractor if a conflict of interest is identified.</w:t>
      </w:r>
    </w:p>
    <w:p w14:paraId="6DEFE0BA" w14:textId="77777777" w:rsidR="00F1037F" w:rsidRPr="00B35ACC" w:rsidRDefault="00F1037F" w:rsidP="000060AE">
      <w:pPr>
        <w:ind w:left="180"/>
      </w:pPr>
    </w:p>
    <w:p w14:paraId="268D28B2" w14:textId="69D33EF3"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bookmarkStart w:id="90" w:name="2.13_INVOICING._Owner_has_the_option_to_"/>
      <w:bookmarkEnd w:id="90"/>
      <w:r w:rsidRPr="00B35ACC">
        <w:rPr>
          <w:rFonts w:ascii="Arial" w:eastAsia="Arial" w:hAnsi="Arial" w:cs="Arial"/>
          <w:color w:val="auto"/>
          <w:sz w:val="24"/>
          <w:szCs w:val="24"/>
        </w:rPr>
        <w:t xml:space="preserve">INVOICING. </w:t>
      </w:r>
      <w:r w:rsidRPr="00B35ACC">
        <w:rPr>
          <w:rFonts w:ascii="Arial" w:eastAsia="Arial" w:hAnsi="Arial" w:cs="Arial"/>
          <w:b w:val="0"/>
          <w:bCs w:val="0"/>
          <w:color w:val="auto"/>
          <w:sz w:val="24"/>
          <w:szCs w:val="24"/>
        </w:rPr>
        <w:t>In cases where the Program Administrator utilizes Owner Procurement in lieu of the procurement requirements outlined in 2 CFR 200, the Owner shall have the option to authorize Project milestone invoices submitted by the contractor to the Program Administrator for reimbursement. Authorization will be obtained via electronic signature, which requires the Owner to have a valid email address.</w:t>
      </w:r>
    </w:p>
    <w:p w14:paraId="105F0883" w14:textId="77777777" w:rsidR="00F1037F" w:rsidRPr="00B35ACC" w:rsidRDefault="00F1037F" w:rsidP="000060AE">
      <w:pPr>
        <w:ind w:left="180"/>
      </w:pPr>
    </w:p>
    <w:p w14:paraId="28D646E2" w14:textId="6822E83C" w:rsidR="00F1037F" w:rsidRDefault="00ED0DF9" w:rsidP="000060AE">
      <w:pPr>
        <w:ind w:left="180"/>
      </w:pPr>
      <w:r w:rsidRPr="00B35ACC">
        <w:t xml:space="preserve">If the Owner elects to authorize all milestone invoices, they must make every reasonable effort to respond to the electronic signature request within twenty-four (24) hours of receipt </w:t>
      </w:r>
      <w:proofErr w:type="gramStart"/>
      <w:r w:rsidRPr="00B35ACC">
        <w:t>in order to</w:t>
      </w:r>
      <w:proofErr w:type="gramEnd"/>
      <w:r w:rsidRPr="00B35ACC">
        <w:t xml:space="preserve"> avoid Project and f</w:t>
      </w:r>
      <w:r>
        <w:t>unding delays. In the event the Owner does not respond within the specified timeframe, the Program Administrator reserves the right to process the invoice without the Owner’s signature. Regardless of Owner authorization, the Program Administrator shall conduct an inspection to certify that the invoiced work has been satisfactorily completed prior to issuing payment</w:t>
      </w:r>
      <w:r>
        <w:rPr>
          <w:color w:val="B5082E"/>
        </w:rPr>
        <w:t>.</w:t>
      </w:r>
      <w:r>
        <w:rPr>
          <w:b/>
          <w:bCs/>
        </w:rPr>
        <w:t xml:space="preserve"> </w:t>
      </w:r>
      <w:r>
        <w:t>Please make a selection below:</w:t>
      </w:r>
    </w:p>
    <w:p w14:paraId="3F6A15E8" w14:textId="77777777" w:rsidR="00F1037F" w:rsidRDefault="00F1037F" w:rsidP="000060AE">
      <w:pPr>
        <w:ind w:left="180"/>
      </w:pPr>
    </w:p>
    <w:p w14:paraId="63D73BE6" w14:textId="75963763" w:rsidR="00F1037F" w:rsidRDefault="00317D2B" w:rsidP="000060AE">
      <w:pPr>
        <w:ind w:left="180"/>
      </w:pPr>
      <w:r>
        <w:rPr>
          <w:rFonts w:ascii="Times New Roman" w:eastAsia="Times New Roman" w:hAnsi="Times New Roman" w:cs="Times New Roman"/>
          <w:spacing w:val="29"/>
          <w:sz w:val="20"/>
          <w:szCs w:val="20"/>
        </w:rPr>
        <w:fldChar w:fldCharType="begin">
          <w:ffData>
            <w:name w:val="Check4"/>
            <w:enabled/>
            <w:calcOnExit w:val="0"/>
            <w:checkBox>
              <w:sizeAuto/>
              <w:default w:val="0"/>
            </w:checkBox>
          </w:ffData>
        </w:fldChar>
      </w:r>
      <w:bookmarkStart w:id="91" w:name="Check4"/>
      <w:r>
        <w:rPr>
          <w:rFonts w:ascii="Times New Roman" w:eastAsia="Times New Roman" w:hAnsi="Times New Roman" w:cs="Times New Roman"/>
          <w:spacing w:val="29"/>
          <w:sz w:val="20"/>
          <w:szCs w:val="20"/>
        </w:rPr>
        <w:instrText xml:space="preserve"> FORMCHECKBOX </w:instrText>
      </w:r>
      <w:r>
        <w:rPr>
          <w:rFonts w:ascii="Times New Roman" w:eastAsia="Times New Roman" w:hAnsi="Times New Roman" w:cs="Times New Roman"/>
          <w:spacing w:val="29"/>
          <w:sz w:val="20"/>
          <w:szCs w:val="20"/>
        </w:rPr>
      </w:r>
      <w:r>
        <w:rPr>
          <w:rFonts w:ascii="Times New Roman" w:eastAsia="Times New Roman" w:hAnsi="Times New Roman" w:cs="Times New Roman"/>
          <w:spacing w:val="29"/>
          <w:sz w:val="20"/>
          <w:szCs w:val="20"/>
        </w:rPr>
        <w:fldChar w:fldCharType="separate"/>
      </w:r>
      <w:r>
        <w:rPr>
          <w:rFonts w:ascii="Times New Roman" w:eastAsia="Times New Roman" w:hAnsi="Times New Roman" w:cs="Times New Roman"/>
          <w:spacing w:val="29"/>
          <w:sz w:val="20"/>
          <w:szCs w:val="20"/>
        </w:rPr>
        <w:fldChar w:fldCharType="end"/>
      </w:r>
      <w:bookmarkEnd w:id="91"/>
      <w:r>
        <w:rPr>
          <w:rFonts w:ascii="Times New Roman" w:eastAsia="Times New Roman" w:hAnsi="Times New Roman" w:cs="Times New Roman"/>
          <w:spacing w:val="29"/>
          <w:sz w:val="20"/>
          <w:szCs w:val="20"/>
        </w:rPr>
        <w:t xml:space="preserve"> </w:t>
      </w:r>
      <w:r w:rsidR="00ED0DF9">
        <w:t>Yes, Owner has</w:t>
      </w:r>
      <w:r w:rsidR="00ED0DF9">
        <w:rPr>
          <w:spacing w:val="-2"/>
        </w:rPr>
        <w:t xml:space="preserve"> </w:t>
      </w:r>
      <w:r w:rsidR="00ED0DF9">
        <w:t>a</w:t>
      </w:r>
      <w:r w:rsidR="00ED0DF9">
        <w:rPr>
          <w:spacing w:val="-2"/>
        </w:rPr>
        <w:t xml:space="preserve"> </w:t>
      </w:r>
      <w:r w:rsidR="00ED0DF9">
        <w:t>valid email address</w:t>
      </w:r>
      <w:r w:rsidR="00ED0DF9">
        <w:rPr>
          <w:spacing w:val="-2"/>
        </w:rPr>
        <w:t xml:space="preserve"> </w:t>
      </w:r>
      <w:r w:rsidR="00ED0DF9">
        <w:t>and elects</w:t>
      </w:r>
      <w:r w:rsidR="00ED0DF9">
        <w:rPr>
          <w:spacing w:val="-2"/>
        </w:rPr>
        <w:t xml:space="preserve"> </w:t>
      </w:r>
      <w:r w:rsidR="00ED0DF9">
        <w:t>to</w:t>
      </w:r>
      <w:r w:rsidR="00ED0DF9">
        <w:rPr>
          <w:spacing w:val="-2"/>
        </w:rPr>
        <w:t xml:space="preserve"> </w:t>
      </w:r>
      <w:r w:rsidR="00ED0DF9">
        <w:t>sign all invoices</w:t>
      </w:r>
      <w:r w:rsidR="00ED0DF9">
        <w:rPr>
          <w:sz w:val="20"/>
          <w:szCs w:val="20"/>
          <w:u w:val="single"/>
        </w:rPr>
        <w:t>  </w:t>
      </w:r>
      <w:r w:rsidR="006674F9">
        <w:rPr>
          <w:sz w:val="20"/>
          <w:szCs w:val="20"/>
          <w:u w:val="single"/>
        </w:rPr>
        <w:t>__</w:t>
      </w:r>
      <w:r w:rsidR="00ED0DF9">
        <w:rPr>
          <w:sz w:val="20"/>
          <w:szCs w:val="20"/>
          <w:u w:val="single"/>
        </w:rPr>
        <w:t>  </w:t>
      </w:r>
      <w:r w:rsidR="00ED0DF9">
        <w:t xml:space="preserve"> (Owner Initials)</w:t>
      </w:r>
    </w:p>
    <w:p w14:paraId="5321BF7E" w14:textId="77777777" w:rsidR="00F1037F" w:rsidRDefault="00ED0DF9" w:rsidP="000060AE">
      <w:pPr>
        <w:ind w:left="180"/>
        <w:rPr>
          <w:sz w:val="20"/>
          <w:szCs w:val="20"/>
          <w:u w:val="single"/>
        </w:rPr>
      </w:pPr>
      <w:r>
        <w:t>Preferred</w:t>
      </w:r>
      <w:r>
        <w:rPr>
          <w:spacing w:val="-6"/>
        </w:rPr>
        <w:t xml:space="preserve"> </w:t>
      </w:r>
      <w:r>
        <w:t>email</w:t>
      </w:r>
      <w:r>
        <w:rPr>
          <w:spacing w:val="-5"/>
        </w:rPr>
        <w:t xml:space="preserve"> </w:t>
      </w:r>
      <w:r>
        <w:rPr>
          <w:spacing w:val="-2"/>
        </w:rPr>
        <w:t>address:</w:t>
      </w:r>
      <w:r>
        <w:rPr>
          <w:spacing w:val="-2"/>
          <w:sz w:val="20"/>
          <w:szCs w:val="20"/>
          <w:u w:val="single"/>
        </w:rPr>
        <w:tab/>
      </w:r>
    </w:p>
    <w:p w14:paraId="50BC35EA" w14:textId="77777777" w:rsidR="00F1037F" w:rsidRDefault="00F1037F" w:rsidP="000060AE">
      <w:pPr>
        <w:ind w:left="180"/>
      </w:pPr>
    </w:p>
    <w:p w14:paraId="5F6D367C" w14:textId="35027AB0" w:rsidR="00F1037F" w:rsidRDefault="00317D2B" w:rsidP="000060AE">
      <w:pPr>
        <w:ind w:left="180"/>
        <w:rPr>
          <w:sz w:val="20"/>
          <w:szCs w:val="20"/>
          <w:u w:val="single"/>
        </w:rPr>
      </w:pPr>
      <w:r>
        <w:rPr>
          <w:rFonts w:ascii="Times New Roman" w:eastAsia="Times New Roman" w:hAnsi="Times New Roman" w:cs="Times New Roman"/>
          <w:spacing w:val="37"/>
          <w:sz w:val="20"/>
          <w:szCs w:val="20"/>
        </w:rPr>
        <w:fldChar w:fldCharType="begin">
          <w:ffData>
            <w:name w:val="Check5"/>
            <w:enabled/>
            <w:calcOnExit w:val="0"/>
            <w:checkBox>
              <w:sizeAuto/>
              <w:default w:val="0"/>
            </w:checkBox>
          </w:ffData>
        </w:fldChar>
      </w:r>
      <w:bookmarkStart w:id="92" w:name="Check5"/>
      <w:r>
        <w:rPr>
          <w:rFonts w:ascii="Times New Roman" w:eastAsia="Times New Roman" w:hAnsi="Times New Roman" w:cs="Times New Roman"/>
          <w:spacing w:val="37"/>
          <w:sz w:val="20"/>
          <w:szCs w:val="20"/>
        </w:rPr>
        <w:instrText xml:space="preserve"> FORMCHECKBOX </w:instrText>
      </w:r>
      <w:r>
        <w:rPr>
          <w:rFonts w:ascii="Times New Roman" w:eastAsia="Times New Roman" w:hAnsi="Times New Roman" w:cs="Times New Roman"/>
          <w:spacing w:val="37"/>
          <w:sz w:val="20"/>
          <w:szCs w:val="20"/>
        </w:rPr>
      </w:r>
      <w:r>
        <w:rPr>
          <w:rFonts w:ascii="Times New Roman" w:eastAsia="Times New Roman" w:hAnsi="Times New Roman" w:cs="Times New Roman"/>
          <w:spacing w:val="37"/>
          <w:sz w:val="20"/>
          <w:szCs w:val="20"/>
        </w:rPr>
        <w:fldChar w:fldCharType="separate"/>
      </w:r>
      <w:r>
        <w:rPr>
          <w:rFonts w:ascii="Times New Roman" w:eastAsia="Times New Roman" w:hAnsi="Times New Roman" w:cs="Times New Roman"/>
          <w:spacing w:val="37"/>
          <w:sz w:val="20"/>
          <w:szCs w:val="20"/>
        </w:rPr>
        <w:fldChar w:fldCharType="end"/>
      </w:r>
      <w:bookmarkEnd w:id="92"/>
      <w:r>
        <w:rPr>
          <w:rFonts w:ascii="Times New Roman" w:eastAsia="Times New Roman" w:hAnsi="Times New Roman" w:cs="Times New Roman"/>
          <w:spacing w:val="37"/>
          <w:sz w:val="20"/>
          <w:szCs w:val="20"/>
        </w:rPr>
        <w:t xml:space="preserve"> </w:t>
      </w:r>
      <w:r w:rsidR="00ED0DF9">
        <w:t xml:space="preserve">No, Owner does not elect to sign off on all invoices </w:t>
      </w:r>
      <w:r w:rsidR="00ED0DF9">
        <w:rPr>
          <w:sz w:val="20"/>
          <w:szCs w:val="20"/>
          <w:u w:val="single"/>
        </w:rPr>
        <w:tab/>
      </w:r>
      <w:r w:rsidR="00ED0DF9">
        <w:t xml:space="preserve"> (Owner Initials)</w:t>
      </w:r>
    </w:p>
    <w:p w14:paraId="7BD02323" w14:textId="77777777" w:rsidR="00F1037F" w:rsidRDefault="00F1037F" w:rsidP="000060AE">
      <w:pPr>
        <w:ind w:left="180"/>
      </w:pPr>
    </w:p>
    <w:p w14:paraId="7AE0EBB9"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3"/>
          <w:sz w:val="24"/>
          <w:szCs w:val="24"/>
        </w:rPr>
        <w:t xml:space="preserve"> </w:t>
      </w:r>
      <w:r>
        <w:rPr>
          <w:rFonts w:ascii="Arial" w:eastAsia="Arial" w:hAnsi="Arial" w:cs="Arial"/>
          <w:color w:val="auto"/>
          <w:sz w:val="24"/>
          <w:szCs w:val="24"/>
        </w:rPr>
        <w:t>3</w:t>
      </w:r>
      <w:r>
        <w:rPr>
          <w:rFonts w:ascii="Arial" w:eastAsia="Arial" w:hAnsi="Arial" w:cs="Arial"/>
          <w:color w:val="auto"/>
          <w:spacing w:val="-4"/>
          <w:sz w:val="24"/>
          <w:szCs w:val="24"/>
        </w:rPr>
        <w:t xml:space="preserve"> </w:t>
      </w:r>
      <w:r>
        <w:rPr>
          <w:rFonts w:ascii="Arial" w:eastAsia="Arial" w:hAnsi="Arial" w:cs="Arial"/>
          <w:color w:val="auto"/>
          <w:sz w:val="24"/>
          <w:szCs w:val="24"/>
        </w:rPr>
        <w:t>–</w:t>
      </w:r>
      <w:r>
        <w:rPr>
          <w:rFonts w:ascii="Arial" w:eastAsia="Arial" w:hAnsi="Arial" w:cs="Arial"/>
          <w:color w:val="auto"/>
          <w:spacing w:val="-1"/>
          <w:sz w:val="24"/>
          <w:szCs w:val="24"/>
        </w:rPr>
        <w:t xml:space="preserve"> </w:t>
      </w:r>
      <w:r>
        <w:rPr>
          <w:rFonts w:ascii="Arial" w:eastAsia="Arial" w:hAnsi="Arial" w:cs="Arial"/>
          <w:color w:val="auto"/>
          <w:sz w:val="24"/>
          <w:szCs w:val="24"/>
        </w:rPr>
        <w:t>PROGRAM</w:t>
      </w:r>
      <w:r>
        <w:rPr>
          <w:rFonts w:ascii="Arial" w:eastAsia="Arial" w:hAnsi="Arial" w:cs="Arial"/>
          <w:color w:val="auto"/>
          <w:spacing w:val="-3"/>
          <w:sz w:val="24"/>
          <w:szCs w:val="24"/>
        </w:rPr>
        <w:t xml:space="preserve"> </w:t>
      </w:r>
      <w:r>
        <w:rPr>
          <w:rFonts w:ascii="Arial" w:eastAsia="Arial" w:hAnsi="Arial" w:cs="Arial"/>
          <w:color w:val="auto"/>
          <w:sz w:val="24"/>
          <w:szCs w:val="24"/>
        </w:rPr>
        <w:t>ADMINISTRATOR</w:t>
      </w:r>
      <w:r>
        <w:rPr>
          <w:rFonts w:ascii="Arial" w:eastAsia="Arial" w:hAnsi="Arial" w:cs="Arial"/>
          <w:color w:val="auto"/>
          <w:spacing w:val="-4"/>
          <w:sz w:val="24"/>
          <w:szCs w:val="24"/>
        </w:rPr>
        <w:t xml:space="preserve"> </w:t>
      </w:r>
      <w:r>
        <w:rPr>
          <w:rFonts w:ascii="Arial" w:eastAsia="Arial" w:hAnsi="Arial" w:cs="Arial"/>
          <w:color w:val="auto"/>
          <w:spacing w:val="-2"/>
          <w:sz w:val="24"/>
          <w:szCs w:val="24"/>
        </w:rPr>
        <w:t>COVENANTS</w:t>
      </w:r>
    </w:p>
    <w:p w14:paraId="21C01BB5" w14:textId="77777777" w:rsidR="00F1037F" w:rsidRDefault="00F1037F" w:rsidP="000060AE">
      <w:pPr>
        <w:ind w:left="180"/>
      </w:pPr>
    </w:p>
    <w:p w14:paraId="61F3C033"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93" w:name="3.1_FINANCIAL_ASSISTANCE._Program_Admini"/>
      <w:bookmarkEnd w:id="93"/>
      <w:r w:rsidRPr="00F42D8B">
        <w:rPr>
          <w:rFonts w:ascii="Arial" w:eastAsia="Arial" w:hAnsi="Arial" w:cs="Arial"/>
          <w:color w:val="auto"/>
          <w:sz w:val="24"/>
          <w:szCs w:val="24"/>
        </w:rPr>
        <w:t xml:space="preserve">CERTIFICATION OF LOW INCOME. </w:t>
      </w:r>
      <w:r w:rsidRPr="00F42D8B">
        <w:rPr>
          <w:rFonts w:ascii="Arial" w:eastAsia="Arial" w:hAnsi="Arial" w:cs="Arial"/>
          <w:b w:val="0"/>
          <w:bCs w:val="0"/>
          <w:color w:val="auto"/>
          <w:sz w:val="24"/>
          <w:szCs w:val="24"/>
        </w:rPr>
        <w:t>Pursuant to 24 CFR § 92.254(b)(2) and § 92.203(b), the Program Administrator has verified that the Owner qualifies as a Low-Income Family, with an annual gross income at or below 80% of the Area Median Income (AMI), adjusted for family size and county. This determination is documented in the executed Income Certification form, which has been signed by all adult members of the household.</w:t>
      </w:r>
    </w:p>
    <w:p w14:paraId="5F214F60" w14:textId="77777777" w:rsidR="00F1037F" w:rsidRDefault="00F1037F" w:rsidP="000060AE">
      <w:pPr>
        <w:ind w:left="180"/>
      </w:pPr>
    </w:p>
    <w:p w14:paraId="1BEEF077" w14:textId="4A38F73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r w:rsidRPr="00F42D8B">
        <w:rPr>
          <w:rFonts w:ascii="Arial" w:eastAsia="Arial" w:hAnsi="Arial" w:cs="Arial"/>
          <w:color w:val="auto"/>
          <w:sz w:val="24"/>
          <w:szCs w:val="24"/>
        </w:rPr>
        <w:t xml:space="preserve">ELIGIBLE PROPERTY TYPE. </w:t>
      </w:r>
      <w:r w:rsidRPr="00F42D8B">
        <w:rPr>
          <w:rFonts w:ascii="Arial" w:eastAsia="Arial" w:hAnsi="Arial" w:cs="Arial"/>
          <w:b w:val="0"/>
          <w:bCs w:val="0"/>
          <w:color w:val="auto"/>
          <w:sz w:val="24"/>
          <w:szCs w:val="24"/>
        </w:rPr>
        <w:t>The Program Administrator has confirmed the Property to meet the definition of “Housing” as set forth in 24 CFR § 92.2 and qualifies as an eligible property type under the Program. Specifically, the Property is a</w:t>
      </w:r>
      <w:r w:rsidRPr="00443D16">
        <w:rPr>
          <w:rFonts w:ascii="Arial" w:eastAsia="Arial" w:hAnsi="Arial" w:cs="Arial"/>
          <w:b w:val="0"/>
          <w:bCs w:val="0"/>
          <w:color w:val="auto"/>
          <w:sz w:val="24"/>
          <w:szCs w:val="24"/>
        </w:rPr>
        <w:t xml:space="preserve"> </w:t>
      </w:r>
      <w:r w:rsidR="00317D2B">
        <w:rPr>
          <w:rFonts w:ascii="Arial" w:eastAsia="Arial" w:hAnsi="Arial" w:cs="Arial"/>
          <w:b w:val="0"/>
          <w:bCs w:val="0"/>
          <w:color w:val="auto"/>
          <w:sz w:val="24"/>
          <w:szCs w:val="24"/>
        </w:rPr>
        <w:fldChar w:fldCharType="begin">
          <w:ffData>
            <w:name w:val="Dropdown1"/>
            <w:enabled/>
            <w:calcOnExit w:val="0"/>
            <w:ddList>
              <w:listEntry w:val="Choose an Item"/>
              <w:listEntry w:val="Single Family Site Built Property"/>
              <w:listEntry w:val="Manufactured Home"/>
              <w:listEntry w:val="Condominium"/>
              <w:listEntry w:val="Duplex"/>
              <w:listEntry w:val="Triplex"/>
            </w:ddList>
          </w:ffData>
        </w:fldChar>
      </w:r>
      <w:bookmarkStart w:id="94" w:name="Dropdown1"/>
      <w:r w:rsidR="00317D2B">
        <w:rPr>
          <w:rFonts w:ascii="Arial" w:eastAsia="Arial" w:hAnsi="Arial" w:cs="Arial"/>
          <w:b w:val="0"/>
          <w:bCs w:val="0"/>
          <w:color w:val="auto"/>
          <w:sz w:val="24"/>
          <w:szCs w:val="24"/>
        </w:rPr>
        <w:instrText xml:space="preserve"> FORMDROPDOWN </w:instrText>
      </w:r>
      <w:r w:rsidR="00317D2B">
        <w:rPr>
          <w:rFonts w:ascii="Arial" w:eastAsia="Arial" w:hAnsi="Arial" w:cs="Arial"/>
          <w:b w:val="0"/>
          <w:bCs w:val="0"/>
          <w:color w:val="auto"/>
          <w:sz w:val="24"/>
          <w:szCs w:val="24"/>
        </w:rPr>
      </w:r>
      <w:r w:rsidR="00317D2B">
        <w:rPr>
          <w:rFonts w:ascii="Arial" w:eastAsia="Arial" w:hAnsi="Arial" w:cs="Arial"/>
          <w:b w:val="0"/>
          <w:bCs w:val="0"/>
          <w:color w:val="auto"/>
          <w:sz w:val="24"/>
          <w:szCs w:val="24"/>
        </w:rPr>
        <w:fldChar w:fldCharType="separate"/>
      </w:r>
      <w:r w:rsidR="00317D2B">
        <w:rPr>
          <w:rFonts w:ascii="Arial" w:eastAsia="Arial" w:hAnsi="Arial" w:cs="Arial"/>
          <w:b w:val="0"/>
          <w:bCs w:val="0"/>
          <w:color w:val="auto"/>
          <w:sz w:val="24"/>
          <w:szCs w:val="24"/>
        </w:rPr>
        <w:fldChar w:fldCharType="end"/>
      </w:r>
      <w:bookmarkEnd w:id="94"/>
      <w:r w:rsidRPr="00F42D8B">
        <w:rPr>
          <w:rFonts w:ascii="Arial" w:eastAsia="Arial" w:hAnsi="Arial" w:cs="Arial"/>
          <w:b w:val="0"/>
          <w:bCs w:val="0"/>
          <w:color w:val="auto"/>
          <w:sz w:val="24"/>
          <w:szCs w:val="24"/>
        </w:rPr>
        <w:t xml:space="preserve"> consistent with the regulatory requirements.</w:t>
      </w:r>
    </w:p>
    <w:p w14:paraId="388BCFDC" w14:textId="77777777" w:rsidR="00F1037F" w:rsidRDefault="00F1037F" w:rsidP="000060AE">
      <w:pPr>
        <w:ind w:left="180"/>
      </w:pPr>
    </w:p>
    <w:p w14:paraId="66B20176" w14:textId="436E6600"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bookmarkStart w:id="95" w:name="_Hlk206684027"/>
      <w:r w:rsidRPr="00F42D8B">
        <w:rPr>
          <w:rFonts w:ascii="Arial" w:eastAsia="Arial" w:hAnsi="Arial" w:cs="Arial"/>
          <w:color w:val="auto"/>
          <w:sz w:val="24"/>
          <w:szCs w:val="24"/>
        </w:rPr>
        <w:t>AFTER-REHABILITATION VALUE COMPLIANCE.</w:t>
      </w:r>
      <w:bookmarkStart w:id="96" w:name="_Hlk206684043"/>
      <w:r w:rsidRPr="00F42D8B">
        <w:rPr>
          <w:rFonts w:ascii="Arial" w:eastAsia="Arial" w:hAnsi="Arial" w:cs="Arial"/>
          <w:color w:val="auto"/>
          <w:sz w:val="24"/>
          <w:szCs w:val="24"/>
        </w:rPr>
        <w:t xml:space="preserve"> </w:t>
      </w:r>
      <w:r w:rsidRPr="00F42D8B">
        <w:rPr>
          <w:rFonts w:ascii="Arial" w:eastAsia="Arial" w:hAnsi="Arial" w:cs="Arial"/>
          <w:b w:val="0"/>
          <w:bCs w:val="0"/>
          <w:color w:val="auto"/>
          <w:sz w:val="24"/>
          <w:szCs w:val="24"/>
        </w:rPr>
        <w:t xml:space="preserve">In accordance with 24 CFR § 92.254(b)(1), </w:t>
      </w:r>
      <w:r w:rsidRPr="000060AE">
        <w:rPr>
          <w:rFonts w:ascii="Arial" w:eastAsia="Arial" w:hAnsi="Arial" w:cs="Arial"/>
          <w:b w:val="0"/>
          <w:bCs w:val="0"/>
          <w:color w:val="auto"/>
          <w:sz w:val="24"/>
          <w:szCs w:val="24"/>
        </w:rPr>
        <w:t>the estimated value of the Premises, after rehabilitation, may not exceed 95 percent of the median purchase price for the area calculated in accordance with 24 CFR § 92.254(a)(2)(iii).  The estimated value of the Premises, after rehabilitation, is the value after rehabilitation shown on the Property Value Verification attached to this Agreement as Exhibit H.</w:t>
      </w:r>
      <w:r w:rsidRPr="00F42D8B">
        <w:rPr>
          <w:rFonts w:ascii="Arial" w:eastAsia="Arial" w:hAnsi="Arial" w:cs="Arial"/>
          <w:b w:val="0"/>
          <w:bCs w:val="0"/>
          <w:color w:val="B5082E"/>
          <w:sz w:val="24"/>
          <w:szCs w:val="24"/>
        </w:rPr>
        <w:t xml:space="preserve">   </w:t>
      </w:r>
      <w:r w:rsidRPr="00F42D8B">
        <w:rPr>
          <w:rFonts w:ascii="Arial" w:eastAsia="Arial" w:hAnsi="Arial" w:cs="Arial"/>
          <w:b w:val="0"/>
          <w:bCs w:val="0"/>
          <w:color w:val="auto"/>
          <w:sz w:val="24"/>
          <w:szCs w:val="24"/>
        </w:rPr>
        <w:t>Program Administrator has determined that the anticipated after-rehabilitation value of the Property is $</w:t>
      </w:r>
      <w:r w:rsidR="008D1105">
        <w:fldChar w:fldCharType="begin">
          <w:ffData>
            <w:name w:val="Text10"/>
            <w:enabled/>
            <w:calcOnExit w:val="0"/>
            <w:textInput/>
          </w:ffData>
        </w:fldChar>
      </w:r>
      <w:bookmarkStart w:id="97" w:name="Text10"/>
      <w:r w:rsidR="008D1105">
        <w:instrText xml:space="preserve"> FORMTEXT </w:instrText>
      </w:r>
      <w:r w:rsidR="008D1105">
        <w:fldChar w:fldCharType="separate"/>
      </w:r>
      <w:r w:rsidR="008D1105">
        <w:rPr>
          <w:noProof/>
        </w:rPr>
        <w:t> </w:t>
      </w:r>
      <w:r w:rsidR="008D1105">
        <w:rPr>
          <w:noProof/>
        </w:rPr>
        <w:t> </w:t>
      </w:r>
      <w:r w:rsidR="008D1105">
        <w:rPr>
          <w:noProof/>
        </w:rPr>
        <w:t> </w:t>
      </w:r>
      <w:r w:rsidR="008D1105">
        <w:rPr>
          <w:noProof/>
        </w:rPr>
        <w:t> </w:t>
      </w:r>
      <w:r w:rsidR="008D1105">
        <w:rPr>
          <w:noProof/>
        </w:rPr>
        <w:t> </w:t>
      </w:r>
      <w:r w:rsidR="008D1105">
        <w:fldChar w:fldCharType="end"/>
      </w:r>
      <w:bookmarkEnd w:id="97"/>
      <w:r w:rsidRPr="00F42D8B">
        <w:rPr>
          <w:rFonts w:ascii="Arial" w:eastAsia="Arial" w:hAnsi="Arial" w:cs="Arial"/>
          <w:b w:val="0"/>
          <w:bCs w:val="0"/>
          <w:color w:val="auto"/>
          <w:sz w:val="24"/>
          <w:szCs w:val="24"/>
        </w:rPr>
        <w:t xml:space="preserve">, which does not exceed the applicable HUD-established maximum HOME homeownership value limit of </w:t>
      </w:r>
      <w:r w:rsidRPr="00F42D8B">
        <w:rPr>
          <w:rFonts w:ascii="Arial" w:eastAsia="Arial" w:hAnsi="Arial" w:cs="Arial"/>
          <w:b w:val="0"/>
          <w:bCs w:val="0"/>
          <w:color w:val="auto"/>
          <w:sz w:val="24"/>
          <w:szCs w:val="24"/>
        </w:rPr>
        <w:lastRenderedPageBreak/>
        <w:t>$</w:t>
      </w:r>
      <w:r w:rsidR="00443D16">
        <w:rPr>
          <w:rFonts w:ascii="Arial" w:eastAsia="Arial" w:hAnsi="Arial" w:cs="Arial"/>
          <w:b w:val="0"/>
          <w:bCs w:val="0"/>
          <w:color w:val="auto"/>
          <w:sz w:val="24"/>
          <w:szCs w:val="24"/>
        </w:rPr>
        <w:fldChar w:fldCharType="begin">
          <w:ffData>
            <w:name w:val="Text11"/>
            <w:enabled/>
            <w:calcOnExit w:val="0"/>
            <w:textInput>
              <w:default w:val="HOME Value Limits"/>
            </w:textInput>
          </w:ffData>
        </w:fldChar>
      </w:r>
      <w:bookmarkStart w:id="98" w:name="Text11"/>
      <w:r w:rsidR="00443D16">
        <w:rPr>
          <w:rFonts w:ascii="Arial" w:eastAsia="Arial" w:hAnsi="Arial" w:cs="Arial"/>
          <w:b w:val="0"/>
          <w:bCs w:val="0"/>
          <w:color w:val="auto"/>
          <w:sz w:val="24"/>
          <w:szCs w:val="24"/>
        </w:rPr>
        <w:instrText xml:space="preserve"> FORMTEXT </w:instrText>
      </w:r>
      <w:r w:rsidR="00443D16">
        <w:rPr>
          <w:rFonts w:ascii="Arial" w:eastAsia="Arial" w:hAnsi="Arial" w:cs="Arial"/>
          <w:b w:val="0"/>
          <w:bCs w:val="0"/>
          <w:color w:val="auto"/>
          <w:sz w:val="24"/>
          <w:szCs w:val="24"/>
        </w:rPr>
      </w:r>
      <w:r w:rsidR="00443D16">
        <w:rPr>
          <w:rFonts w:ascii="Arial" w:eastAsia="Arial" w:hAnsi="Arial" w:cs="Arial"/>
          <w:b w:val="0"/>
          <w:bCs w:val="0"/>
          <w:color w:val="auto"/>
          <w:sz w:val="24"/>
          <w:szCs w:val="24"/>
        </w:rPr>
        <w:fldChar w:fldCharType="separate"/>
      </w:r>
      <w:r w:rsidR="00443D16">
        <w:rPr>
          <w:rFonts w:ascii="Arial" w:eastAsia="Arial" w:hAnsi="Arial" w:cs="Arial"/>
          <w:b w:val="0"/>
          <w:bCs w:val="0"/>
          <w:noProof/>
          <w:color w:val="auto"/>
          <w:sz w:val="24"/>
          <w:szCs w:val="24"/>
        </w:rPr>
        <w:t>HOME Value Limits</w:t>
      </w:r>
      <w:r w:rsidR="00443D16">
        <w:rPr>
          <w:rFonts w:ascii="Arial" w:eastAsia="Arial" w:hAnsi="Arial" w:cs="Arial"/>
          <w:b w:val="0"/>
          <w:bCs w:val="0"/>
          <w:color w:val="auto"/>
          <w:sz w:val="24"/>
          <w:szCs w:val="24"/>
        </w:rPr>
        <w:fldChar w:fldCharType="end"/>
      </w:r>
      <w:bookmarkEnd w:id="98"/>
      <w:r w:rsidRPr="00F42D8B">
        <w:rPr>
          <w:rFonts w:ascii="Arial" w:eastAsia="Arial" w:hAnsi="Arial" w:cs="Arial"/>
          <w:b w:val="0"/>
          <w:bCs w:val="0"/>
          <w:color w:val="auto"/>
          <w:sz w:val="24"/>
          <w:szCs w:val="24"/>
        </w:rPr>
        <w:t xml:space="preserve"> for the area, to ensure compliance with the affordability requirements of the </w:t>
      </w:r>
      <w:bookmarkEnd w:id="96"/>
      <w:r w:rsidRPr="00F42D8B">
        <w:rPr>
          <w:rFonts w:ascii="Arial" w:eastAsia="Arial" w:hAnsi="Arial" w:cs="Arial"/>
          <w:b w:val="0"/>
          <w:bCs w:val="0"/>
          <w:color w:val="auto"/>
          <w:sz w:val="24"/>
          <w:szCs w:val="24"/>
        </w:rPr>
        <w:t>HOME Program.</w:t>
      </w:r>
    </w:p>
    <w:bookmarkEnd w:id="95"/>
    <w:p w14:paraId="55EF0433" w14:textId="77777777" w:rsidR="00F1037F" w:rsidRDefault="00F1037F" w:rsidP="000060AE">
      <w:pPr>
        <w:ind w:left="180"/>
      </w:pPr>
    </w:p>
    <w:p w14:paraId="4D810DCA"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r w:rsidRPr="00F42D8B">
        <w:rPr>
          <w:rFonts w:ascii="Arial" w:eastAsia="Arial" w:hAnsi="Arial" w:cs="Arial"/>
          <w:color w:val="auto"/>
          <w:sz w:val="24"/>
          <w:szCs w:val="24"/>
        </w:rPr>
        <w:t>COMPLIANCE WITH PER-UNIT INVESTMENT LIMITS.</w:t>
      </w:r>
      <w:r w:rsidRPr="00F42D8B">
        <w:rPr>
          <w:rFonts w:ascii="Arial" w:eastAsia="Arial" w:hAnsi="Arial" w:cs="Arial"/>
          <w:b w:val="0"/>
          <w:bCs w:val="0"/>
          <w:color w:val="auto"/>
          <w:sz w:val="24"/>
          <w:szCs w:val="24"/>
        </w:rPr>
        <w:t xml:space="preserve"> Pursuant to 24 CFR § 92.250(a), the Program Administrator certifies that the total amount of HOME funds invested on a per-unit basis in the Property does not exceed the applicable per-unit dollar limitations established under section 221(d)(3)(ii) of the National Housing Act. These limits are published and updated annually by HUD.</w:t>
      </w:r>
    </w:p>
    <w:p w14:paraId="6AFAE27C" w14:textId="77777777" w:rsidR="00F1037F" w:rsidRDefault="00F1037F" w:rsidP="000060AE">
      <w:pPr>
        <w:ind w:left="180"/>
      </w:pPr>
    </w:p>
    <w:p w14:paraId="35CFA2AA"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shd w:val="clear" w:color="auto" w:fill="FFFF00"/>
        </w:rPr>
      </w:pPr>
      <w:r w:rsidRPr="00F42D8B">
        <w:rPr>
          <w:rFonts w:ascii="Arial" w:eastAsia="Arial" w:hAnsi="Arial" w:cs="Arial"/>
          <w:color w:val="auto"/>
          <w:sz w:val="24"/>
          <w:szCs w:val="24"/>
        </w:rPr>
        <w:t>ENVIRONMENTAL REVIEW COMPLIANCE.</w:t>
      </w:r>
      <w:r w:rsidRPr="00F42D8B">
        <w:rPr>
          <w:rFonts w:ascii="Arial" w:eastAsia="Arial" w:hAnsi="Arial" w:cs="Arial"/>
          <w:b w:val="0"/>
          <w:bCs w:val="0"/>
          <w:color w:val="auto"/>
          <w:sz w:val="24"/>
          <w:szCs w:val="24"/>
        </w:rPr>
        <w:t xml:space="preserve"> Program Administrator confirms that the Project is in compliance with the environmental review requirements set forth in 24 CFR § 92.352. This compliance has been documented and memorialized through the completion of Tier II Environmental Review.  All environmental review documentation has been reviewed and approved by the State-designated Responsible Entity, in accordance with applicable regulations.</w:t>
      </w:r>
    </w:p>
    <w:p w14:paraId="79A011B8" w14:textId="77777777" w:rsidR="00F1037F" w:rsidRDefault="00F1037F" w:rsidP="000060AE">
      <w:pPr>
        <w:ind w:left="180"/>
      </w:pPr>
    </w:p>
    <w:p w14:paraId="0CD4C85E" w14:textId="185F34B4"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sidRPr="00F42D8B">
        <w:rPr>
          <w:rFonts w:ascii="Arial" w:eastAsia="Arial" w:hAnsi="Arial" w:cs="Arial"/>
          <w:color w:val="auto"/>
          <w:sz w:val="24"/>
          <w:szCs w:val="24"/>
        </w:rPr>
        <w:t>PROPERTY STANDARDS COMPLIANCE.</w:t>
      </w:r>
      <w:r w:rsidRPr="00F42D8B">
        <w:rPr>
          <w:rFonts w:ascii="Arial" w:eastAsia="Arial" w:hAnsi="Arial" w:cs="Arial"/>
          <w:b w:val="0"/>
          <w:bCs w:val="0"/>
          <w:color w:val="auto"/>
          <w:sz w:val="24"/>
          <w:szCs w:val="24"/>
        </w:rPr>
        <w:t xml:space="preserve"> In accordance with 24 CFR § 92.504(c)(5)(ii), the Program Administrator confirms that the Property, upon completion of rehabilitation, will meet all applicable local housing codes, ordinances, and zoning requirements. All work performed is required to comply with these standards to ensure the health, safety, and structural integrity of the assisted housing.</w:t>
      </w:r>
    </w:p>
    <w:p w14:paraId="5029DBE6" w14:textId="77777777" w:rsidR="00F1037F" w:rsidRDefault="00F1037F" w:rsidP="000060AE">
      <w:pPr>
        <w:ind w:left="180" w:hanging="360"/>
      </w:pPr>
    </w:p>
    <w:p w14:paraId="70E5F61F" w14:textId="66D87E5B"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 xml:space="preserve">FINANCIAL ASSISTANCE. </w:t>
      </w:r>
      <w:r>
        <w:rPr>
          <w:rFonts w:ascii="Arial" w:eastAsia="Arial" w:hAnsi="Arial" w:cs="Arial"/>
          <w:b w:val="0"/>
          <w:bCs w:val="0"/>
          <w:color w:val="auto"/>
          <w:sz w:val="24"/>
          <w:szCs w:val="24"/>
        </w:rPr>
        <w:t>Program Administrator agree</w:t>
      </w:r>
      <w:r w:rsidRPr="000060AE">
        <w:rPr>
          <w:rFonts w:ascii="Arial" w:eastAsia="Arial" w:hAnsi="Arial" w:cs="Arial"/>
          <w:b w:val="0"/>
          <w:bCs w:val="0"/>
          <w:color w:val="auto"/>
          <w:sz w:val="24"/>
          <w:szCs w:val="24"/>
        </w:rPr>
        <w:t>s</w:t>
      </w:r>
      <w:r>
        <w:rPr>
          <w:rFonts w:ascii="Arial" w:eastAsia="Arial" w:hAnsi="Arial" w:cs="Arial"/>
          <w:b w:val="0"/>
          <w:bCs w:val="0"/>
          <w:color w:val="auto"/>
          <w:sz w:val="24"/>
          <w:szCs w:val="24"/>
        </w:rPr>
        <w:t xml:space="preserve"> to provide financial assistance to the Owner for the Project in the form of a</w:t>
      </w:r>
      <w:r>
        <w:rPr>
          <w:rFonts w:ascii="Arial" w:eastAsia="Arial" w:hAnsi="Arial" w:cs="Arial"/>
          <w:b w:val="0"/>
          <w:bCs w:val="0"/>
          <w:color w:val="auto"/>
          <w:spacing w:val="40"/>
          <w:sz w:val="24"/>
          <w:szCs w:val="24"/>
        </w:rPr>
        <w:t xml:space="preserve"> </w:t>
      </w:r>
      <w:r>
        <w:rPr>
          <w:rFonts w:ascii="Arial" w:eastAsia="Arial" w:hAnsi="Arial" w:cs="Arial"/>
          <w:color w:val="auto"/>
          <w:sz w:val="24"/>
          <w:szCs w:val="24"/>
        </w:rPr>
        <w:t>non-amortizing</w:t>
      </w:r>
      <w:r>
        <w:rPr>
          <w:rFonts w:ascii="Arial" w:eastAsia="Arial" w:hAnsi="Arial" w:cs="Arial"/>
          <w:b w:val="0"/>
          <w:bCs w:val="0"/>
          <w:color w:val="auto"/>
          <w:sz w:val="24"/>
          <w:szCs w:val="24"/>
        </w:rPr>
        <w:t>, 0% interest- subordinate loan (the “Loan”). The Loan will be due on sale, refinance, or transfer to a non-qualified</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 xml:space="preserve">during the </w:t>
      </w:r>
      <w:r w:rsidRPr="00B35ACC">
        <w:rPr>
          <w:rFonts w:ascii="Arial" w:eastAsia="Arial" w:hAnsi="Arial" w:cs="Arial"/>
          <w:b w:val="0"/>
          <w:bCs w:val="0"/>
          <w:color w:val="auto"/>
          <w:sz w:val="24"/>
          <w:szCs w:val="24"/>
        </w:rPr>
        <w:t>Total</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Restrictive Period. The Total</w:t>
      </w:r>
      <w:r w:rsidRPr="00B35ACC">
        <w:rPr>
          <w:rFonts w:ascii="Arial" w:eastAsia="Arial" w:hAnsi="Arial" w:cs="Arial"/>
          <w:b w:val="0"/>
          <w:bCs w:val="0"/>
          <w:color w:val="auto"/>
          <w:spacing w:val="-1"/>
          <w:sz w:val="24"/>
          <w:szCs w:val="24"/>
        </w:rPr>
        <w:t xml:space="preserve"> </w:t>
      </w:r>
      <w:r w:rsidRPr="00B35ACC">
        <w:rPr>
          <w:rFonts w:ascii="Arial" w:eastAsia="Arial" w:hAnsi="Arial" w:cs="Arial"/>
          <w:b w:val="0"/>
          <w:bCs w:val="0"/>
          <w:color w:val="auto"/>
          <w:sz w:val="24"/>
          <w:szCs w:val="24"/>
        </w:rPr>
        <w:t>Restriction Period of the Loan is</w:t>
      </w:r>
      <w:r w:rsidRPr="00B35ACC">
        <w:rPr>
          <w:rFonts w:ascii="Arial" w:eastAsia="Arial" w:hAnsi="Arial" w:cs="Arial"/>
          <w:b w:val="0"/>
          <w:bCs w:val="0"/>
          <w:color w:val="auto"/>
          <w:sz w:val="24"/>
          <w:szCs w:val="24"/>
        </w:rPr>
        <w:tab/>
        <w:t xml:space="preserve"> years. The Loan will be forgiven at a rate of</w:t>
      </w:r>
      <w:r w:rsidRPr="00B35ACC">
        <w:rPr>
          <w:rFonts w:ascii="Arial" w:eastAsia="Arial" w:hAnsi="Arial" w:cs="Arial"/>
          <w:b w:val="0"/>
          <w:bCs w:val="0"/>
          <w:color w:val="auto"/>
          <w:sz w:val="24"/>
          <w:szCs w:val="24"/>
        </w:rPr>
        <w:tab/>
      </w:r>
      <w:r w:rsidRPr="00B35ACC">
        <w:rPr>
          <w:rFonts w:ascii="Arial" w:eastAsia="Arial" w:hAnsi="Arial" w:cs="Arial"/>
          <w:b w:val="0"/>
          <w:bCs w:val="0"/>
          <w:color w:val="auto"/>
          <w:spacing w:val="-17"/>
          <w:sz w:val="24"/>
          <w:szCs w:val="24"/>
        </w:rPr>
        <w:t xml:space="preserve"> </w:t>
      </w:r>
      <w:r w:rsidRPr="00B35ACC">
        <w:rPr>
          <w:rFonts w:ascii="Arial" w:eastAsia="Arial" w:hAnsi="Arial" w:cs="Arial"/>
          <w:b w:val="0"/>
          <w:bCs w:val="0"/>
          <w:color w:val="auto"/>
          <w:sz w:val="24"/>
          <w:szCs w:val="24"/>
        </w:rPr>
        <w:t xml:space="preserve">%of the principal balance per year during the last </w:t>
      </w:r>
      <w:r w:rsidRPr="00B35ACC">
        <w:rPr>
          <w:rFonts w:ascii="Arial" w:eastAsia="Arial" w:hAnsi="Arial" w:cs="Arial"/>
          <w:b w:val="0"/>
          <w:bCs w:val="0"/>
          <w:color w:val="auto"/>
          <w:sz w:val="24"/>
          <w:szCs w:val="24"/>
        </w:rPr>
        <w:tab/>
      </w:r>
      <w:r w:rsidRPr="00B35ACC">
        <w:rPr>
          <w:rFonts w:ascii="Arial" w:eastAsia="Arial" w:hAnsi="Arial" w:cs="Arial"/>
          <w:b w:val="0"/>
          <w:bCs w:val="0"/>
          <w:color w:val="auto"/>
          <w:spacing w:val="-12"/>
          <w:sz w:val="24"/>
          <w:szCs w:val="24"/>
        </w:rPr>
        <w:t xml:space="preserve"> </w:t>
      </w:r>
      <w:r w:rsidRPr="00B35ACC">
        <w:rPr>
          <w:rFonts w:ascii="Arial" w:eastAsia="Arial" w:hAnsi="Arial" w:cs="Arial"/>
          <w:b w:val="0"/>
          <w:bCs w:val="0"/>
          <w:color w:val="auto"/>
          <w:sz w:val="24"/>
          <w:szCs w:val="24"/>
        </w:rPr>
        <w:t>years</w:t>
      </w:r>
      <w:r w:rsidRPr="00B35ACC">
        <w:rPr>
          <w:rFonts w:ascii="Arial" w:eastAsia="Arial" w:hAnsi="Arial" w:cs="Arial"/>
          <w:b w:val="0"/>
          <w:bCs w:val="0"/>
          <w:color w:val="auto"/>
          <w:spacing w:val="-13"/>
          <w:sz w:val="24"/>
          <w:szCs w:val="24"/>
        </w:rPr>
        <w:t xml:space="preserve"> </w:t>
      </w:r>
      <w:r w:rsidRPr="00B35ACC">
        <w:rPr>
          <w:rFonts w:ascii="Arial" w:eastAsia="Arial" w:hAnsi="Arial" w:cs="Arial"/>
          <w:b w:val="0"/>
          <w:bCs w:val="0"/>
          <w:color w:val="auto"/>
          <w:sz w:val="24"/>
          <w:szCs w:val="24"/>
        </w:rPr>
        <w:t>of</w:t>
      </w:r>
      <w:r w:rsidRPr="00B35ACC">
        <w:rPr>
          <w:rFonts w:ascii="Arial" w:eastAsia="Arial" w:hAnsi="Arial" w:cs="Arial"/>
          <w:b w:val="0"/>
          <w:bCs w:val="0"/>
          <w:color w:val="auto"/>
          <w:spacing w:val="-15"/>
          <w:sz w:val="24"/>
          <w:szCs w:val="24"/>
        </w:rPr>
        <w:t xml:space="preserve"> </w:t>
      </w:r>
      <w:r w:rsidRPr="00B35ACC">
        <w:rPr>
          <w:rFonts w:ascii="Arial" w:eastAsia="Arial" w:hAnsi="Arial" w:cs="Arial"/>
          <w:b w:val="0"/>
          <w:bCs w:val="0"/>
          <w:color w:val="auto"/>
          <w:sz w:val="24"/>
          <w:szCs w:val="24"/>
        </w:rPr>
        <w:t>the</w:t>
      </w:r>
      <w:r w:rsidRPr="00B35ACC">
        <w:rPr>
          <w:rFonts w:ascii="Arial" w:eastAsia="Arial" w:hAnsi="Arial" w:cs="Arial"/>
          <w:b w:val="0"/>
          <w:bCs w:val="0"/>
          <w:color w:val="auto"/>
          <w:spacing w:val="-12"/>
          <w:sz w:val="24"/>
          <w:szCs w:val="24"/>
        </w:rPr>
        <w:t xml:space="preserve"> </w:t>
      </w:r>
      <w:r w:rsidRPr="00B35ACC">
        <w:rPr>
          <w:rFonts w:ascii="Arial" w:eastAsia="Arial" w:hAnsi="Arial" w:cs="Arial"/>
          <w:b w:val="0"/>
          <w:bCs w:val="0"/>
          <w:color w:val="auto"/>
          <w:sz w:val="24"/>
          <w:szCs w:val="24"/>
        </w:rPr>
        <w:t>Total</w:t>
      </w:r>
      <w:r w:rsidRPr="00B35ACC">
        <w:rPr>
          <w:rFonts w:ascii="Arial" w:eastAsia="Arial" w:hAnsi="Arial" w:cs="Arial"/>
          <w:b w:val="0"/>
          <w:bCs w:val="0"/>
          <w:color w:val="auto"/>
          <w:spacing w:val="-13"/>
          <w:sz w:val="24"/>
          <w:szCs w:val="24"/>
        </w:rPr>
        <w:t xml:space="preserve"> </w:t>
      </w:r>
      <w:r w:rsidRPr="00B35ACC">
        <w:rPr>
          <w:rFonts w:ascii="Arial" w:eastAsia="Arial" w:hAnsi="Arial" w:cs="Arial"/>
          <w:b w:val="0"/>
          <w:bCs w:val="0"/>
          <w:color w:val="auto"/>
          <w:sz w:val="24"/>
          <w:szCs w:val="24"/>
        </w:rPr>
        <w:t>Restriction Period. The specific terms of the Loan will be outlined separately between Own</w:t>
      </w:r>
      <w:r>
        <w:rPr>
          <w:rFonts w:ascii="Arial" w:eastAsia="Arial" w:hAnsi="Arial" w:cs="Arial"/>
          <w:b w:val="0"/>
          <w:bCs w:val="0"/>
          <w:color w:val="auto"/>
          <w:sz w:val="24"/>
          <w:szCs w:val="24"/>
        </w:rPr>
        <w:t xml:space="preserve">er and New Mexico Mortgage Finance Authority in the </w:t>
      </w:r>
      <w:r w:rsidRPr="000060AE">
        <w:rPr>
          <w:rFonts w:ascii="Arial" w:eastAsia="Arial" w:hAnsi="Arial" w:cs="Arial"/>
          <w:b w:val="0"/>
          <w:bCs w:val="0"/>
          <w:color w:val="auto"/>
          <w:sz w:val="24"/>
          <w:szCs w:val="24"/>
        </w:rPr>
        <w:t xml:space="preserve">Home Rehabilitation Program Tribal </w:t>
      </w:r>
      <w:r w:rsidR="00107080">
        <w:rPr>
          <w:rFonts w:ascii="Arial" w:eastAsia="Arial" w:hAnsi="Arial" w:cs="Arial"/>
          <w:b w:val="0"/>
          <w:bCs w:val="0"/>
          <w:color w:val="auto"/>
          <w:sz w:val="24"/>
          <w:szCs w:val="24"/>
        </w:rPr>
        <w:t xml:space="preserve">Land </w:t>
      </w:r>
      <w:r w:rsidRPr="000060AE">
        <w:rPr>
          <w:rFonts w:ascii="Arial" w:eastAsia="Arial" w:hAnsi="Arial" w:cs="Arial"/>
          <w:b w:val="0"/>
          <w:bCs w:val="0"/>
          <w:color w:val="auto"/>
          <w:sz w:val="24"/>
          <w:szCs w:val="24"/>
        </w:rPr>
        <w:t xml:space="preserve">Award </w:t>
      </w:r>
      <w:r>
        <w:rPr>
          <w:rFonts w:ascii="Arial" w:eastAsia="Arial" w:hAnsi="Arial" w:cs="Arial"/>
          <w:b w:val="0"/>
          <w:bCs w:val="0"/>
          <w:color w:val="auto"/>
          <w:sz w:val="24"/>
          <w:szCs w:val="24"/>
        </w:rPr>
        <w:t>Agreement, which will be executed upon approval of the Project.</w:t>
      </w:r>
    </w:p>
    <w:p w14:paraId="411FEEDC" w14:textId="77777777" w:rsidR="00F1037F" w:rsidRDefault="00F1037F" w:rsidP="000060AE">
      <w:pPr>
        <w:ind w:left="180"/>
      </w:pPr>
    </w:p>
    <w:p w14:paraId="011B4179" w14:textId="4729CAF9" w:rsidR="00F1037F" w:rsidRDefault="00ED0DF9" w:rsidP="00596D44">
      <w:pPr>
        <w:ind w:left="180"/>
      </w:pPr>
      <w:r>
        <w:t xml:space="preserve">The Program Administrator certifies that the homeowner is in compliance with 24 CFR 92.254(b) requirements and will fund the Project using </w:t>
      </w:r>
      <w:r>
        <w:rPr>
          <w:i/>
          <w:iCs/>
        </w:rPr>
        <w:t xml:space="preserve">HOME </w:t>
      </w:r>
      <w:proofErr w:type="gramStart"/>
      <w:r>
        <w:rPr>
          <w:i/>
          <w:iCs/>
        </w:rPr>
        <w:t>Investment Partnerships</w:t>
      </w:r>
      <w:proofErr w:type="gramEnd"/>
      <w:r>
        <w:rPr>
          <w:i/>
          <w:iCs/>
        </w:rPr>
        <w:t xml:space="preserve"> Program </w:t>
      </w:r>
      <w:r>
        <w:t>Funds, in an amount not to exceed the program capacity as defined in the program manual. All parties acknowledge that the total agreed upon construction development cost of the Project is</w:t>
      </w:r>
      <w:r>
        <w:rPr>
          <w:color w:val="C00000"/>
        </w:rPr>
        <w:t xml:space="preserve"> </w:t>
      </w:r>
      <w:bookmarkStart w:id="99" w:name="_Hlk206583229"/>
      <w:r w:rsidR="008D1105" w:rsidRPr="000060AE">
        <w:t>$</w:t>
      </w:r>
      <w:r w:rsidR="00D46C2D">
        <w:rPr>
          <w:u w:val="single"/>
        </w:rPr>
        <w:fldChar w:fldCharType="begin">
          <w:ffData>
            <w:name w:val="Text26"/>
            <w:enabled/>
            <w:calcOnExit w:val="0"/>
            <w:textInput>
              <w:default w:val="Amount from awarded bid"/>
            </w:textInput>
          </w:ffData>
        </w:fldChar>
      </w:r>
      <w:bookmarkStart w:id="100" w:name="Text26"/>
      <w:r w:rsidR="00D46C2D">
        <w:rPr>
          <w:u w:val="single"/>
        </w:rPr>
        <w:instrText xml:space="preserve"> FORMTEXT </w:instrText>
      </w:r>
      <w:r w:rsidR="00D46C2D">
        <w:rPr>
          <w:u w:val="single"/>
        </w:rPr>
      </w:r>
      <w:r w:rsidR="00D46C2D">
        <w:rPr>
          <w:u w:val="single"/>
        </w:rPr>
        <w:fldChar w:fldCharType="separate"/>
      </w:r>
      <w:r w:rsidR="00D46C2D">
        <w:rPr>
          <w:noProof/>
          <w:u w:val="single"/>
        </w:rPr>
        <w:t>Amount from awarded bid</w:t>
      </w:r>
      <w:r w:rsidR="00D46C2D">
        <w:rPr>
          <w:u w:val="single"/>
        </w:rPr>
        <w:fldChar w:fldCharType="end"/>
      </w:r>
      <w:bookmarkEnd w:id="100"/>
      <w:r>
        <w:t xml:space="preserve"> </w:t>
      </w:r>
      <w:bookmarkEnd w:id="99"/>
      <w:r>
        <w:t>as</w:t>
      </w:r>
      <w:r>
        <w:rPr>
          <w:spacing w:val="-7"/>
        </w:rPr>
        <w:t xml:space="preserve"> </w:t>
      </w:r>
      <w:r>
        <w:t>detailed</w:t>
      </w:r>
      <w:r>
        <w:rPr>
          <w:spacing w:val="-6"/>
        </w:rPr>
        <w:t xml:space="preserve"> </w:t>
      </w:r>
      <w:r>
        <w:t>in</w:t>
      </w:r>
      <w:r>
        <w:rPr>
          <w:spacing w:val="-7"/>
        </w:rPr>
        <w:t xml:space="preserve"> </w:t>
      </w:r>
      <w:r>
        <w:t>the</w:t>
      </w:r>
      <w:r>
        <w:rPr>
          <w:spacing w:val="-6"/>
        </w:rPr>
        <w:t xml:space="preserve"> </w:t>
      </w:r>
      <w:r>
        <w:t>Contractors</w:t>
      </w:r>
      <w:r>
        <w:rPr>
          <w:spacing w:val="-8"/>
        </w:rPr>
        <w:t xml:space="preserve"> </w:t>
      </w:r>
      <w:r>
        <w:t>Bid Proposal (Exhibit B).</w:t>
      </w:r>
    </w:p>
    <w:p w14:paraId="1122002D" w14:textId="77777777" w:rsidR="00596D44" w:rsidRDefault="00596D44" w:rsidP="000060AE">
      <w:pPr>
        <w:ind w:left="180"/>
      </w:pPr>
    </w:p>
    <w:p w14:paraId="0DAB6061" w14:textId="4C8694F3" w:rsidR="00F1037F" w:rsidRPr="00B35ACC" w:rsidRDefault="00ED0DF9" w:rsidP="000060AE">
      <w:pPr>
        <w:pStyle w:val="Heading2"/>
        <w:keepNext w:val="0"/>
        <w:keepLines w:val="0"/>
        <w:numPr>
          <w:ilvl w:val="1"/>
          <w:numId w:val="1"/>
        </w:numPr>
        <w:tabs>
          <w:tab w:val="left" w:pos="1440"/>
        </w:tabs>
        <w:spacing w:before="120" w:after="120"/>
        <w:ind w:left="180"/>
        <w:rPr>
          <w:rFonts w:ascii="Arial" w:eastAsia="Arial" w:hAnsi="Arial" w:cs="Arial"/>
          <w:color w:val="auto"/>
          <w:sz w:val="24"/>
          <w:szCs w:val="24"/>
        </w:rPr>
      </w:pPr>
      <w:r>
        <w:rPr>
          <w:rFonts w:ascii="Arial" w:eastAsia="Arial" w:hAnsi="Arial" w:cs="Arial"/>
          <w:color w:val="auto"/>
          <w:sz w:val="24"/>
          <w:szCs w:val="24"/>
        </w:rPr>
        <w:t xml:space="preserve">PROJECT COSTS. </w:t>
      </w:r>
      <w:r>
        <w:rPr>
          <w:rFonts w:ascii="Arial" w:eastAsia="Arial" w:hAnsi="Arial" w:cs="Arial"/>
          <w:b w:val="0"/>
          <w:bCs w:val="0"/>
          <w:color w:val="auto"/>
          <w:sz w:val="24"/>
          <w:szCs w:val="24"/>
        </w:rPr>
        <w:t>Program Administrator agrees to reimburse the Contract</w:t>
      </w:r>
      <w:r w:rsidRPr="00B35ACC">
        <w:rPr>
          <w:rFonts w:ascii="Arial" w:eastAsia="Arial" w:hAnsi="Arial" w:cs="Arial"/>
          <w:b w:val="0"/>
          <w:bCs w:val="0"/>
          <w:color w:val="auto"/>
          <w:sz w:val="24"/>
          <w:szCs w:val="24"/>
        </w:rPr>
        <w:t>or for the following costs associated with the Project: materials, labor, design, permitting (if any) engineering, equipment, travel costs related to Project, lodging (if applicable and pre-approved in writing by Program Administrator) and any other costs agreed upon by the Program Administrator and Contractor.</w:t>
      </w:r>
    </w:p>
    <w:p w14:paraId="029D1D2B" w14:textId="77777777" w:rsidR="00F1037F" w:rsidRDefault="00F1037F" w:rsidP="000060AE">
      <w:pPr>
        <w:ind w:left="180"/>
      </w:pPr>
      <w:bookmarkStart w:id="101" w:name="3.2_PROJECT_COSTS._Program_Administrator"/>
      <w:bookmarkEnd w:id="101"/>
    </w:p>
    <w:p w14:paraId="6074B4E0"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2" w:name="3.3_PAYMENT_SCHEDULE._Program_Administra"/>
      <w:bookmarkEnd w:id="102"/>
      <w:r>
        <w:rPr>
          <w:rFonts w:ascii="Arial" w:eastAsia="Arial" w:hAnsi="Arial" w:cs="Arial"/>
          <w:color w:val="auto"/>
          <w:sz w:val="24"/>
          <w:szCs w:val="24"/>
        </w:rPr>
        <w:lastRenderedPageBreak/>
        <w:t xml:space="preserve">PAYMENT SCHEDULE. </w:t>
      </w:r>
      <w:r>
        <w:rPr>
          <w:rFonts w:ascii="Arial" w:eastAsia="Arial" w:hAnsi="Arial" w:cs="Arial"/>
          <w:b w:val="0"/>
          <w:bCs w:val="0"/>
          <w:color w:val="auto"/>
          <w:sz w:val="24"/>
          <w:szCs w:val="24"/>
        </w:rPr>
        <w:t>Program Administrator agrees to reimburse Contractor up</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to once per week, upon verification of satisfactory completion of Project milestones. The Program</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complete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an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inspection,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either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virtually</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in-person,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verify Contractor payment requests.</w:t>
      </w:r>
    </w:p>
    <w:p w14:paraId="784BEB0D" w14:textId="77777777" w:rsidR="00F1037F" w:rsidRDefault="00F1037F" w:rsidP="000060AE">
      <w:pPr>
        <w:ind w:left="180"/>
      </w:pPr>
    </w:p>
    <w:p w14:paraId="13853994" w14:textId="77777777" w:rsidR="00F1037F" w:rsidRDefault="00ED0DF9" w:rsidP="000060AE">
      <w:pPr>
        <w:ind w:left="180"/>
      </w:pPr>
      <w:r>
        <w:rPr>
          <w:spacing w:val="-2"/>
        </w:rPr>
        <w:t>Final</w:t>
      </w:r>
      <w:r>
        <w:rPr>
          <w:spacing w:val="-11"/>
        </w:rPr>
        <w:t xml:space="preserve"> </w:t>
      </w:r>
      <w:r>
        <w:rPr>
          <w:spacing w:val="-2"/>
        </w:rPr>
        <w:t>payment</w:t>
      </w:r>
      <w:r>
        <w:rPr>
          <w:spacing w:val="-9"/>
        </w:rPr>
        <w:t xml:space="preserve"> </w:t>
      </w:r>
      <w:r>
        <w:rPr>
          <w:spacing w:val="-2"/>
        </w:rPr>
        <w:t>shall</w:t>
      </w:r>
      <w:r>
        <w:rPr>
          <w:spacing w:val="-11"/>
        </w:rPr>
        <w:t xml:space="preserve"> </w:t>
      </w:r>
      <w:r>
        <w:rPr>
          <w:spacing w:val="-2"/>
        </w:rPr>
        <w:t>be</w:t>
      </w:r>
      <w:r>
        <w:rPr>
          <w:spacing w:val="-12"/>
        </w:rPr>
        <w:t xml:space="preserve"> </w:t>
      </w:r>
      <w:r>
        <w:rPr>
          <w:spacing w:val="-2"/>
        </w:rPr>
        <w:t>processed after</w:t>
      </w:r>
      <w:r>
        <w:rPr>
          <w:spacing w:val="-5"/>
        </w:rPr>
        <w:t xml:space="preserve"> </w:t>
      </w:r>
      <w:r>
        <w:rPr>
          <w:spacing w:val="-2"/>
        </w:rPr>
        <w:t>the</w:t>
      </w:r>
      <w:r>
        <w:rPr>
          <w:spacing w:val="-8"/>
        </w:rPr>
        <w:t xml:space="preserve"> </w:t>
      </w:r>
      <w:r>
        <w:rPr>
          <w:spacing w:val="-2"/>
        </w:rPr>
        <w:t>Contractor</w:t>
      </w:r>
      <w:r>
        <w:rPr>
          <w:spacing w:val="-11"/>
        </w:rPr>
        <w:t xml:space="preserve"> </w:t>
      </w:r>
      <w:r>
        <w:rPr>
          <w:spacing w:val="-2"/>
        </w:rPr>
        <w:t>provides</w:t>
      </w:r>
      <w:r>
        <w:rPr>
          <w:spacing w:val="-9"/>
        </w:rPr>
        <w:t xml:space="preserve"> </w:t>
      </w:r>
      <w:r>
        <w:rPr>
          <w:spacing w:val="-2"/>
        </w:rPr>
        <w:t>the Owner</w:t>
      </w:r>
      <w:r>
        <w:rPr>
          <w:spacing w:val="-11"/>
        </w:rPr>
        <w:t xml:space="preserve"> </w:t>
      </w:r>
      <w:r>
        <w:rPr>
          <w:spacing w:val="-2"/>
        </w:rPr>
        <w:t xml:space="preserve">with signed </w:t>
      </w:r>
      <w:r>
        <w:t>and executed final lien waivers, or lien releases, from each subcontractor and materials provider involved in Project. At the time the final invoice is issued, Contractor will provide Program Administrator a final conditional lien release or waiver, conditioned only upon receipt of final payment from New Mexico Mortgage Finance</w:t>
      </w:r>
      <w:r>
        <w:rPr>
          <w:spacing w:val="-17"/>
        </w:rPr>
        <w:t xml:space="preserve"> </w:t>
      </w:r>
      <w:r>
        <w:t>Authority,</w:t>
      </w:r>
      <w:r>
        <w:rPr>
          <w:spacing w:val="-16"/>
        </w:rPr>
        <w:t xml:space="preserve"> </w:t>
      </w:r>
      <w:r>
        <w:t>and</w:t>
      </w:r>
      <w:r>
        <w:rPr>
          <w:spacing w:val="-17"/>
        </w:rPr>
        <w:t xml:space="preserve"> </w:t>
      </w:r>
      <w:r>
        <w:t>acknowledging</w:t>
      </w:r>
      <w:r>
        <w:rPr>
          <w:spacing w:val="-15"/>
        </w:rPr>
        <w:t xml:space="preserve"> </w:t>
      </w:r>
      <w:r>
        <w:t>that</w:t>
      </w:r>
      <w:r>
        <w:rPr>
          <w:spacing w:val="-17"/>
        </w:rPr>
        <w:t xml:space="preserve"> </w:t>
      </w:r>
      <w:r>
        <w:t>upon</w:t>
      </w:r>
      <w:r>
        <w:rPr>
          <w:spacing w:val="-13"/>
        </w:rPr>
        <w:t xml:space="preserve"> </w:t>
      </w:r>
      <w:r>
        <w:t>receipt</w:t>
      </w:r>
      <w:r>
        <w:rPr>
          <w:spacing w:val="-17"/>
        </w:rPr>
        <w:t xml:space="preserve"> </w:t>
      </w:r>
      <w:r>
        <w:t>of</w:t>
      </w:r>
      <w:r>
        <w:rPr>
          <w:spacing w:val="-16"/>
        </w:rPr>
        <w:t xml:space="preserve"> </w:t>
      </w:r>
      <w:r>
        <w:t>full</w:t>
      </w:r>
      <w:r>
        <w:rPr>
          <w:spacing w:val="-15"/>
        </w:rPr>
        <w:t xml:space="preserve"> </w:t>
      </w:r>
      <w:r>
        <w:t>payment</w:t>
      </w:r>
      <w:r>
        <w:rPr>
          <w:spacing w:val="-17"/>
        </w:rPr>
        <w:t xml:space="preserve"> </w:t>
      </w:r>
      <w:r>
        <w:t>of</w:t>
      </w:r>
      <w:r>
        <w:rPr>
          <w:spacing w:val="-16"/>
        </w:rPr>
        <w:t xml:space="preserve"> </w:t>
      </w:r>
      <w:r>
        <w:t>the</w:t>
      </w:r>
      <w:r>
        <w:rPr>
          <w:spacing w:val="-16"/>
        </w:rPr>
        <w:t xml:space="preserve"> </w:t>
      </w:r>
      <w:r>
        <w:t>amount shown on the invoice all rights of Contractor to place a lien on the Owner’s property in the future shall be waived.</w:t>
      </w:r>
    </w:p>
    <w:p w14:paraId="78FE8CF2" w14:textId="77777777" w:rsidR="00F1037F" w:rsidRDefault="00F1037F" w:rsidP="000060AE">
      <w:pPr>
        <w:ind w:left="180"/>
      </w:pPr>
    </w:p>
    <w:p w14:paraId="58722A3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3" w:name="3.4_LEAD-BASED_PAINT_AND_RADON_TESTING_A"/>
      <w:bookmarkEnd w:id="103"/>
      <w:r>
        <w:rPr>
          <w:rFonts w:ascii="Arial" w:eastAsia="Arial" w:hAnsi="Arial" w:cs="Arial"/>
          <w:color w:val="auto"/>
          <w:sz w:val="24"/>
          <w:szCs w:val="24"/>
        </w:rPr>
        <w:t xml:space="preserve">  LEAD-BASED PAINT AND RADON TESTING AND DISCLOSURE.</w:t>
      </w:r>
      <w:r>
        <w:rPr>
          <w:rFonts w:ascii="Arial" w:eastAsia="Arial" w:hAnsi="Arial" w:cs="Arial"/>
          <w:b w:val="0"/>
          <w:bCs w:val="0"/>
          <w:color w:val="auto"/>
          <w:sz w:val="24"/>
          <w:szCs w:val="24"/>
        </w:rPr>
        <w:t xml:space="preserve"> Program Administrator will conduct and pay for all hazard testing as part of the Environmental Review, required by the Program for all homes built prior to 1978 and again after the hazard reduction activities have been completed. The Program Administrator will provide a notice to the homeowner within 15 calendar days of receiving the report</w:t>
      </w:r>
      <w:r>
        <w:rPr>
          <w:rFonts w:ascii="Arial" w:eastAsia="Arial" w:hAnsi="Arial" w:cs="Arial"/>
          <w:b w:val="0"/>
          <w:bCs w:val="0"/>
          <w:color w:val="B5082E"/>
          <w:sz w:val="24"/>
          <w:szCs w:val="24"/>
        </w:rPr>
        <w:t>.</w:t>
      </w:r>
    </w:p>
    <w:p w14:paraId="34046B58" w14:textId="77777777" w:rsidR="00F1037F" w:rsidRDefault="00F1037F" w:rsidP="000060AE">
      <w:pPr>
        <w:ind w:left="180"/>
      </w:pPr>
    </w:p>
    <w:p w14:paraId="2896CC69" w14:textId="620D0006"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4" w:name="3.5_CONSTRUCTION_PROGRESS_INSPECTIONS._T"/>
      <w:bookmarkEnd w:id="104"/>
      <w:r>
        <w:rPr>
          <w:rFonts w:ascii="Arial" w:eastAsia="Arial" w:hAnsi="Arial" w:cs="Arial"/>
          <w:color w:val="auto"/>
          <w:sz w:val="24"/>
          <w:szCs w:val="24"/>
        </w:rPr>
        <w:t xml:space="preserve">CONSTRUCTION PROGRESS INSPECTIONS. </w:t>
      </w:r>
      <w:r>
        <w:rPr>
          <w:rFonts w:ascii="Arial" w:eastAsia="Arial" w:hAnsi="Arial" w:cs="Arial"/>
          <w:b w:val="0"/>
          <w:bCs w:val="0"/>
          <w:color w:val="auto"/>
          <w:sz w:val="24"/>
          <w:szCs w:val="24"/>
        </w:rPr>
        <w:t>The Program Administrator will conduct progress and final inspections of construction to ensure that work is done in accordance with the scope of work, Program Rehabilitation Standards (Exhibit G).</w:t>
      </w:r>
    </w:p>
    <w:p w14:paraId="3C2CAFE3" w14:textId="77777777" w:rsidR="00F1037F" w:rsidRDefault="00F1037F" w:rsidP="000060AE">
      <w:pPr>
        <w:ind w:left="180"/>
      </w:pPr>
    </w:p>
    <w:p w14:paraId="196465D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5" w:name="3.6__LIABILITY_AND_RESPONSIBILITY_FOR_RE"/>
      <w:bookmarkEnd w:id="105"/>
      <w:r>
        <w:rPr>
          <w:rFonts w:ascii="Arial" w:eastAsia="Arial" w:hAnsi="Arial" w:cs="Arial"/>
          <w:color w:val="auto"/>
          <w:sz w:val="24"/>
          <w:szCs w:val="24"/>
        </w:rPr>
        <w:t xml:space="preserve">  LIABILITY AND RESPONSIBILITY FOR REPAIRS. </w:t>
      </w:r>
      <w:r>
        <w:rPr>
          <w:rFonts w:ascii="Arial" w:eastAsia="Arial" w:hAnsi="Arial" w:cs="Arial"/>
          <w:b w:val="0"/>
          <w:bCs w:val="0"/>
          <w:color w:val="auto"/>
          <w:sz w:val="24"/>
          <w:szCs w:val="24"/>
        </w:rPr>
        <w:t xml:space="preserve">Once the rehabilitation work is completed, and final payment is made, the Program Administrator is not </w:t>
      </w:r>
      <w:proofErr w:type="gramStart"/>
      <w:r>
        <w:rPr>
          <w:rFonts w:ascii="Arial" w:eastAsia="Arial" w:hAnsi="Arial" w:cs="Arial"/>
          <w:b w:val="0"/>
          <w:bCs w:val="0"/>
          <w:color w:val="auto"/>
          <w:sz w:val="24"/>
          <w:szCs w:val="24"/>
        </w:rPr>
        <w:t>liable</w:t>
      </w:r>
      <w:proofErr w:type="gramEnd"/>
      <w:r>
        <w:rPr>
          <w:rFonts w:ascii="Arial" w:eastAsia="Arial" w:hAnsi="Arial" w:cs="Arial"/>
          <w:b w:val="0"/>
          <w:bCs w:val="0"/>
          <w:color w:val="auto"/>
          <w:sz w:val="24"/>
          <w:szCs w:val="24"/>
        </w:rPr>
        <w:t xml:space="preserve"> or responsible for any subsequent repairs, issues, or </w:t>
      </w:r>
      <w:proofErr w:type="gramStart"/>
      <w:r>
        <w:rPr>
          <w:rFonts w:ascii="Arial" w:eastAsia="Arial" w:hAnsi="Arial" w:cs="Arial"/>
          <w:b w:val="0"/>
          <w:bCs w:val="0"/>
          <w:color w:val="auto"/>
          <w:sz w:val="24"/>
          <w:szCs w:val="24"/>
        </w:rPr>
        <w:t>damages</w:t>
      </w:r>
      <w:proofErr w:type="gramEnd"/>
      <w:r>
        <w:rPr>
          <w:rFonts w:ascii="Arial" w:eastAsia="Arial" w:hAnsi="Arial" w:cs="Arial"/>
          <w:b w:val="0"/>
          <w:bCs w:val="0"/>
          <w:color w:val="auto"/>
          <w:sz w:val="24"/>
          <w:szCs w:val="24"/>
        </w:rPr>
        <w:t xml:space="preserve"> related to the completed work. The Program Administrator will consider the rehabilitation work complete when the Contractor submits a final payment request, the final inspection is conducted and the Certificate of Final Inspection is signed by all parties. Final payment will be issued to</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contractor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only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after</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terms</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contract</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been</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fulfilled,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Program Administrator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have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verified</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satisfactory</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completion</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work.</w:t>
      </w:r>
    </w:p>
    <w:p w14:paraId="3BA3C2CC" w14:textId="77777777" w:rsidR="00F1037F" w:rsidRPr="00B35ACC" w:rsidRDefault="00F1037F" w:rsidP="000060AE">
      <w:pPr>
        <w:ind w:left="180"/>
      </w:pPr>
    </w:p>
    <w:p w14:paraId="1474CFD9" w14:textId="27C6C68A" w:rsidR="00F1037F" w:rsidRPr="00B35ACC" w:rsidRDefault="00ED0DF9" w:rsidP="000060AE">
      <w:pPr>
        <w:ind w:left="180"/>
      </w:pPr>
      <w:r w:rsidRPr="00B35ACC">
        <w:t>The</w:t>
      </w:r>
      <w:r w:rsidRPr="00B35ACC">
        <w:rPr>
          <w:spacing w:val="-2"/>
        </w:rPr>
        <w:t xml:space="preserve"> </w:t>
      </w:r>
      <w:r w:rsidRPr="00B35ACC">
        <w:t>Program</w:t>
      </w:r>
      <w:r w:rsidRPr="00B35ACC">
        <w:rPr>
          <w:spacing w:val="-4"/>
        </w:rPr>
        <w:t xml:space="preserve"> </w:t>
      </w:r>
      <w:r w:rsidRPr="00B35ACC">
        <w:t>Administrator</w:t>
      </w:r>
      <w:r w:rsidRPr="00B35ACC">
        <w:rPr>
          <w:spacing w:val="-4"/>
        </w:rPr>
        <w:t xml:space="preserve"> </w:t>
      </w:r>
      <w:r w:rsidRPr="00B35ACC">
        <w:t>is</w:t>
      </w:r>
      <w:r w:rsidRPr="00B35ACC">
        <w:rPr>
          <w:spacing w:val="-3"/>
        </w:rPr>
        <w:t xml:space="preserve"> </w:t>
      </w:r>
      <w:r w:rsidRPr="00B35ACC">
        <w:t>not</w:t>
      </w:r>
      <w:r w:rsidRPr="00B35ACC">
        <w:rPr>
          <w:spacing w:val="-2"/>
        </w:rPr>
        <w:t xml:space="preserve"> </w:t>
      </w:r>
      <w:r w:rsidRPr="00B35ACC">
        <w:t>responsible</w:t>
      </w:r>
      <w:r w:rsidRPr="00B35ACC">
        <w:rPr>
          <w:spacing w:val="-4"/>
        </w:rPr>
        <w:t xml:space="preserve"> </w:t>
      </w:r>
      <w:r w:rsidRPr="00B35ACC">
        <w:t>for</w:t>
      </w:r>
      <w:r w:rsidRPr="00B35ACC">
        <w:rPr>
          <w:spacing w:val="-4"/>
        </w:rPr>
        <w:t xml:space="preserve"> </w:t>
      </w:r>
      <w:r w:rsidRPr="00B35ACC">
        <w:t>any</w:t>
      </w:r>
      <w:r w:rsidRPr="00B35ACC">
        <w:rPr>
          <w:spacing w:val="-5"/>
        </w:rPr>
        <w:t xml:space="preserve"> </w:t>
      </w:r>
      <w:r w:rsidRPr="00B35ACC">
        <w:t>future</w:t>
      </w:r>
      <w:r w:rsidRPr="00B35ACC">
        <w:rPr>
          <w:spacing w:val="-4"/>
        </w:rPr>
        <w:t xml:space="preserve"> </w:t>
      </w:r>
      <w:r w:rsidRPr="00B35ACC">
        <w:t>maintenance,</w:t>
      </w:r>
      <w:r w:rsidRPr="00B35ACC">
        <w:rPr>
          <w:spacing w:val="-5"/>
        </w:rPr>
        <w:t xml:space="preserve"> </w:t>
      </w:r>
      <w:r w:rsidRPr="00B35ACC">
        <w:t>repairs,</w:t>
      </w:r>
      <w:r w:rsidRPr="00B35ACC">
        <w:rPr>
          <w:spacing w:val="-5"/>
        </w:rPr>
        <w:t xml:space="preserve"> </w:t>
      </w:r>
      <w:r w:rsidRPr="00B35ACC">
        <w:t>or improvements needed after the Project is completed.</w:t>
      </w:r>
    </w:p>
    <w:p w14:paraId="60567319" w14:textId="77777777" w:rsidR="00F1037F" w:rsidRPr="00B35ACC" w:rsidRDefault="00F1037F" w:rsidP="000060AE">
      <w:pPr>
        <w:ind w:left="180"/>
      </w:pPr>
    </w:p>
    <w:p w14:paraId="6F8A79EB" w14:textId="0FBB663D" w:rsidR="00F1037F" w:rsidRPr="00B35ACC" w:rsidRDefault="00ED0DF9" w:rsidP="000060AE">
      <w:pPr>
        <w:ind w:left="180"/>
      </w:pPr>
      <w:r w:rsidRPr="00B35ACC">
        <w:t>Any</w:t>
      </w:r>
      <w:r w:rsidRPr="00B35ACC">
        <w:rPr>
          <w:spacing w:val="-3"/>
        </w:rPr>
        <w:t xml:space="preserve"> </w:t>
      </w:r>
      <w:r w:rsidRPr="00B35ACC">
        <w:t>issues</w:t>
      </w:r>
      <w:r w:rsidRPr="00B35ACC">
        <w:rPr>
          <w:spacing w:val="-4"/>
        </w:rPr>
        <w:t xml:space="preserve"> </w:t>
      </w:r>
      <w:r w:rsidRPr="00B35ACC">
        <w:t>related</w:t>
      </w:r>
      <w:r w:rsidRPr="00B35ACC">
        <w:rPr>
          <w:spacing w:val="-2"/>
        </w:rPr>
        <w:t xml:space="preserve"> </w:t>
      </w:r>
      <w:r w:rsidRPr="00B35ACC">
        <w:t>to</w:t>
      </w:r>
      <w:r w:rsidRPr="00B35ACC">
        <w:rPr>
          <w:spacing w:val="-2"/>
        </w:rPr>
        <w:t xml:space="preserve"> </w:t>
      </w:r>
      <w:r w:rsidRPr="00B35ACC">
        <w:t>the</w:t>
      </w:r>
      <w:r w:rsidRPr="00B35ACC">
        <w:rPr>
          <w:spacing w:val="-2"/>
        </w:rPr>
        <w:t xml:space="preserve"> </w:t>
      </w:r>
      <w:r w:rsidRPr="00B35ACC">
        <w:t>quality</w:t>
      </w:r>
      <w:r w:rsidRPr="00B35ACC">
        <w:rPr>
          <w:spacing w:val="-3"/>
        </w:rPr>
        <w:t xml:space="preserve"> </w:t>
      </w:r>
      <w:r w:rsidRPr="00B35ACC">
        <w:t>of</w:t>
      </w:r>
      <w:r w:rsidRPr="00B35ACC">
        <w:rPr>
          <w:spacing w:val="-2"/>
        </w:rPr>
        <w:t xml:space="preserve"> </w:t>
      </w:r>
      <w:r w:rsidRPr="00B35ACC">
        <w:t>work</w:t>
      </w:r>
      <w:r w:rsidRPr="00B35ACC">
        <w:rPr>
          <w:spacing w:val="-3"/>
        </w:rPr>
        <w:t xml:space="preserve"> </w:t>
      </w:r>
      <w:r w:rsidRPr="00B35ACC">
        <w:t>or</w:t>
      </w:r>
      <w:r w:rsidRPr="00B35ACC">
        <w:rPr>
          <w:spacing w:val="-5"/>
        </w:rPr>
        <w:t xml:space="preserve"> </w:t>
      </w:r>
      <w:r w:rsidRPr="00B35ACC">
        <w:t>materials</w:t>
      </w:r>
      <w:r w:rsidRPr="00B35ACC">
        <w:rPr>
          <w:spacing w:val="-3"/>
        </w:rPr>
        <w:t xml:space="preserve"> </w:t>
      </w:r>
      <w:r w:rsidRPr="00B35ACC">
        <w:t>after</w:t>
      </w:r>
      <w:r w:rsidRPr="00B35ACC">
        <w:rPr>
          <w:spacing w:val="-3"/>
        </w:rPr>
        <w:t xml:space="preserve"> </w:t>
      </w:r>
      <w:r w:rsidRPr="00B35ACC">
        <w:t>Project</w:t>
      </w:r>
      <w:r w:rsidRPr="00B35ACC">
        <w:rPr>
          <w:spacing w:val="-2"/>
        </w:rPr>
        <w:t xml:space="preserve"> </w:t>
      </w:r>
      <w:r w:rsidRPr="00B35ACC">
        <w:t>completion</w:t>
      </w:r>
      <w:r w:rsidRPr="00B35ACC">
        <w:rPr>
          <w:spacing w:val="-3"/>
        </w:rPr>
        <w:t xml:space="preserve"> </w:t>
      </w:r>
      <w:r w:rsidRPr="00B35ACC">
        <w:t>must</w:t>
      </w:r>
      <w:r w:rsidRPr="00B35ACC">
        <w:rPr>
          <w:spacing w:val="-4"/>
        </w:rPr>
        <w:t xml:space="preserve"> </w:t>
      </w:r>
      <w:r w:rsidRPr="00B35ACC">
        <w:t>be addressed directly with the Contractor, and the Owner is responsible for resolving these matters.</w:t>
      </w:r>
    </w:p>
    <w:p w14:paraId="2E742588" w14:textId="77777777" w:rsidR="00F1037F" w:rsidRPr="00B35ACC" w:rsidRDefault="00F1037F" w:rsidP="000060AE">
      <w:pPr>
        <w:ind w:left="180"/>
      </w:pPr>
    </w:p>
    <w:p w14:paraId="38D0A14E"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6" w:name="3.7_NO_WARRANTY._The_Program_Administrat"/>
      <w:bookmarkEnd w:id="106"/>
      <w:r>
        <w:rPr>
          <w:rFonts w:ascii="Arial" w:eastAsia="Arial" w:hAnsi="Arial" w:cs="Arial"/>
          <w:color w:val="auto"/>
          <w:sz w:val="24"/>
          <w:szCs w:val="24"/>
        </w:rPr>
        <w:t xml:space="preserve">  NO WARRANTY. </w:t>
      </w:r>
      <w:r>
        <w:rPr>
          <w:rFonts w:ascii="Arial" w:eastAsia="Arial" w:hAnsi="Arial" w:cs="Arial"/>
          <w:b w:val="0"/>
          <w:bCs w:val="0"/>
          <w:color w:val="auto"/>
          <w:sz w:val="24"/>
          <w:szCs w:val="24"/>
        </w:rPr>
        <w:t>The Program Administrator does not offer any warranties or guarantees on the work performed by contractors. The Program Administrator role is limited</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overseeing</w:t>
      </w:r>
      <w:r>
        <w:rPr>
          <w:rFonts w:ascii="Arial" w:eastAsia="Arial" w:hAnsi="Arial" w:cs="Arial"/>
          <w:b w:val="0"/>
          <w:bCs w:val="0"/>
          <w:color w:val="auto"/>
          <w:spacing w:val="63"/>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program's</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compliance</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with</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applicable</w:t>
      </w:r>
      <w:r>
        <w:rPr>
          <w:rFonts w:ascii="Arial" w:eastAsia="Arial" w:hAnsi="Arial" w:cs="Arial"/>
          <w:b w:val="0"/>
          <w:bCs w:val="0"/>
          <w:color w:val="auto"/>
          <w:spacing w:val="63"/>
          <w:sz w:val="24"/>
          <w:szCs w:val="24"/>
        </w:rPr>
        <w:t xml:space="preserve"> </w:t>
      </w:r>
      <w:r>
        <w:rPr>
          <w:rFonts w:ascii="Arial" w:eastAsia="Arial" w:hAnsi="Arial" w:cs="Arial"/>
          <w:b w:val="0"/>
          <w:bCs w:val="0"/>
          <w:color w:val="auto"/>
          <w:sz w:val="24"/>
          <w:szCs w:val="24"/>
        </w:rPr>
        <w:t>standards,</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65"/>
          <w:sz w:val="24"/>
          <w:szCs w:val="24"/>
        </w:rPr>
        <w:t xml:space="preserve"> </w:t>
      </w:r>
      <w:r>
        <w:rPr>
          <w:rFonts w:ascii="Arial" w:eastAsia="Arial" w:hAnsi="Arial" w:cs="Arial"/>
          <w:b w:val="0"/>
          <w:bCs w:val="0"/>
          <w:color w:val="auto"/>
          <w:sz w:val="24"/>
          <w:szCs w:val="24"/>
        </w:rPr>
        <w:t>to</w:t>
      </w:r>
    </w:p>
    <w:p w14:paraId="36C91171" w14:textId="77777777" w:rsidR="00F1037F" w:rsidRDefault="00ED0DF9" w:rsidP="000060AE">
      <w:pPr>
        <w:ind w:left="180"/>
      </w:pPr>
      <w:r>
        <w:t>guarantee</w:t>
      </w:r>
      <w:r>
        <w:rPr>
          <w:spacing w:val="-4"/>
        </w:rPr>
        <w:t xml:space="preserve"> </w:t>
      </w:r>
      <w:r>
        <w:t>the</w:t>
      </w:r>
      <w:r>
        <w:rPr>
          <w:spacing w:val="-2"/>
        </w:rPr>
        <w:t xml:space="preserve"> </w:t>
      </w:r>
      <w:r>
        <w:t>longevity</w:t>
      </w:r>
      <w:r>
        <w:rPr>
          <w:spacing w:val="-2"/>
        </w:rPr>
        <w:t xml:space="preserve"> </w:t>
      </w:r>
      <w:r>
        <w:t>or</w:t>
      </w:r>
      <w:r>
        <w:rPr>
          <w:spacing w:val="-4"/>
        </w:rPr>
        <w:t xml:space="preserve"> </w:t>
      </w:r>
      <w:r>
        <w:t>quality</w:t>
      </w:r>
      <w:r>
        <w:rPr>
          <w:spacing w:val="-2"/>
        </w:rPr>
        <w:t xml:space="preserve"> </w:t>
      </w:r>
      <w:r>
        <w:t>of</w:t>
      </w:r>
      <w:r>
        <w:rPr>
          <w:spacing w:val="-4"/>
        </w:rPr>
        <w:t xml:space="preserve"> </w:t>
      </w:r>
      <w:r>
        <w:t>the</w:t>
      </w:r>
      <w:r>
        <w:rPr>
          <w:spacing w:val="-4"/>
        </w:rPr>
        <w:t xml:space="preserve"> </w:t>
      </w:r>
      <w:r>
        <w:t>completed</w:t>
      </w:r>
      <w:r>
        <w:rPr>
          <w:spacing w:val="-1"/>
        </w:rPr>
        <w:t xml:space="preserve"> </w:t>
      </w:r>
      <w:r>
        <w:rPr>
          <w:spacing w:val="-2"/>
        </w:rPr>
        <w:t>work.</w:t>
      </w:r>
    </w:p>
    <w:p w14:paraId="5AAEE94D" w14:textId="77777777" w:rsidR="00F1037F" w:rsidRDefault="00F1037F" w:rsidP="000060AE">
      <w:pPr>
        <w:ind w:left="180"/>
      </w:pPr>
    </w:p>
    <w:p w14:paraId="0339133B"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lastRenderedPageBreak/>
        <w:t>ARTICLE</w:t>
      </w:r>
      <w:r>
        <w:rPr>
          <w:rFonts w:ascii="Arial" w:eastAsia="Arial" w:hAnsi="Arial" w:cs="Arial"/>
          <w:color w:val="auto"/>
          <w:spacing w:val="-9"/>
          <w:sz w:val="24"/>
          <w:szCs w:val="24"/>
        </w:rPr>
        <w:t xml:space="preserve"> </w:t>
      </w:r>
      <w:r>
        <w:rPr>
          <w:rFonts w:ascii="Arial" w:eastAsia="Arial" w:hAnsi="Arial" w:cs="Arial"/>
          <w:color w:val="auto"/>
          <w:sz w:val="24"/>
          <w:szCs w:val="24"/>
        </w:rPr>
        <w:t>4</w:t>
      </w:r>
      <w:r>
        <w:rPr>
          <w:rFonts w:ascii="Arial" w:eastAsia="Arial" w:hAnsi="Arial" w:cs="Arial"/>
          <w:color w:val="auto"/>
          <w:spacing w:val="-9"/>
          <w:sz w:val="24"/>
          <w:szCs w:val="24"/>
        </w:rPr>
        <w:t xml:space="preserve"> </w:t>
      </w:r>
      <w:r>
        <w:rPr>
          <w:rFonts w:ascii="Arial" w:eastAsia="Arial" w:hAnsi="Arial" w:cs="Arial"/>
          <w:color w:val="auto"/>
          <w:sz w:val="24"/>
          <w:szCs w:val="24"/>
        </w:rPr>
        <w:t>–</w:t>
      </w:r>
      <w:r>
        <w:rPr>
          <w:rFonts w:ascii="Arial" w:eastAsia="Arial" w:hAnsi="Arial" w:cs="Arial"/>
          <w:color w:val="auto"/>
          <w:spacing w:val="-9"/>
          <w:sz w:val="24"/>
          <w:szCs w:val="24"/>
        </w:rPr>
        <w:t xml:space="preserve"> </w:t>
      </w:r>
      <w:r>
        <w:rPr>
          <w:rFonts w:ascii="Arial" w:eastAsia="Arial" w:hAnsi="Arial" w:cs="Arial"/>
          <w:color w:val="auto"/>
          <w:spacing w:val="-2"/>
          <w:sz w:val="24"/>
          <w:szCs w:val="24"/>
        </w:rPr>
        <w:t>DEFAULT</w:t>
      </w:r>
    </w:p>
    <w:p w14:paraId="3FA37342" w14:textId="77777777" w:rsidR="00F1037F" w:rsidRDefault="00F1037F" w:rsidP="000060AE">
      <w:pPr>
        <w:ind w:left="180"/>
      </w:pPr>
    </w:p>
    <w:p w14:paraId="7C8986FD"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7" w:name="4.1_INSTANCES_OF_DEFAULT._The_occurrence"/>
      <w:bookmarkEnd w:id="107"/>
      <w:r>
        <w:rPr>
          <w:rFonts w:ascii="Arial" w:eastAsia="Arial" w:hAnsi="Arial" w:cs="Arial"/>
          <w:color w:val="auto"/>
          <w:sz w:val="24"/>
          <w:szCs w:val="24"/>
        </w:rPr>
        <w:t>INSTANCES</w:t>
      </w:r>
      <w:r>
        <w:rPr>
          <w:rFonts w:ascii="Arial" w:eastAsia="Arial" w:hAnsi="Arial" w:cs="Arial"/>
          <w:color w:val="auto"/>
          <w:spacing w:val="40"/>
          <w:sz w:val="24"/>
          <w:szCs w:val="24"/>
        </w:rPr>
        <w:t xml:space="preserve"> </w:t>
      </w:r>
      <w:r>
        <w:rPr>
          <w:rFonts w:ascii="Arial" w:eastAsia="Arial" w:hAnsi="Arial" w:cs="Arial"/>
          <w:color w:val="auto"/>
          <w:sz w:val="24"/>
          <w:szCs w:val="24"/>
        </w:rPr>
        <w:t>OF</w:t>
      </w:r>
      <w:r>
        <w:rPr>
          <w:rFonts w:ascii="Arial" w:eastAsia="Arial" w:hAnsi="Arial" w:cs="Arial"/>
          <w:color w:val="auto"/>
          <w:spacing w:val="40"/>
          <w:sz w:val="24"/>
          <w:szCs w:val="24"/>
        </w:rPr>
        <w:t xml:space="preserve"> </w:t>
      </w:r>
      <w:r>
        <w:rPr>
          <w:rFonts w:ascii="Arial" w:eastAsia="Arial" w:hAnsi="Arial" w:cs="Arial"/>
          <w:color w:val="auto"/>
          <w:sz w:val="24"/>
          <w:szCs w:val="24"/>
        </w:rPr>
        <w:t>DEFAULT.</w:t>
      </w:r>
      <w:r>
        <w:rPr>
          <w:rFonts w:ascii="Arial" w:eastAsia="Arial" w:hAnsi="Arial" w:cs="Arial"/>
          <w:color w:val="auto"/>
          <w:spacing w:val="4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occurrence</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following</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events</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shall constitute a default under this Agreement (an “</w:t>
      </w:r>
      <w:r>
        <w:rPr>
          <w:rFonts w:ascii="Arial" w:eastAsia="Arial" w:hAnsi="Arial" w:cs="Arial"/>
          <w:color w:val="auto"/>
          <w:sz w:val="24"/>
          <w:szCs w:val="24"/>
        </w:rPr>
        <w:t>Event of Default</w:t>
      </w:r>
      <w:r>
        <w:rPr>
          <w:rFonts w:ascii="Arial" w:eastAsia="Arial" w:hAnsi="Arial" w:cs="Arial"/>
          <w:b w:val="0"/>
          <w:bCs w:val="0"/>
          <w:color w:val="auto"/>
          <w:sz w:val="24"/>
          <w:szCs w:val="24"/>
        </w:rPr>
        <w:t>”):</w:t>
      </w:r>
    </w:p>
    <w:p w14:paraId="430C8ADA" w14:textId="77777777" w:rsidR="00F1037F" w:rsidRDefault="00F1037F" w:rsidP="000060AE">
      <w:pPr>
        <w:ind w:left="630"/>
      </w:pPr>
    </w:p>
    <w:p w14:paraId="5337993F" w14:textId="77777777" w:rsidR="00F1037F" w:rsidRDefault="00ED0DF9" w:rsidP="000060AE">
      <w:pPr>
        <w:numPr>
          <w:ilvl w:val="2"/>
          <w:numId w:val="2"/>
        </w:numPr>
        <w:tabs>
          <w:tab w:val="left" w:pos="1342"/>
        </w:tabs>
        <w:ind w:left="630" w:hanging="305"/>
        <w:rPr>
          <w:spacing w:val="-4"/>
        </w:rPr>
      </w:pPr>
      <w:r>
        <w:rPr>
          <w:u w:val="single"/>
        </w:rPr>
        <w:t>Breach</w:t>
      </w:r>
      <w:r>
        <w:rPr>
          <w:spacing w:val="-3"/>
          <w:u w:val="single"/>
        </w:rPr>
        <w:t xml:space="preserve"> </w:t>
      </w:r>
      <w:r>
        <w:rPr>
          <w:u w:val="single"/>
        </w:rPr>
        <w:t>of</w:t>
      </w:r>
      <w:r>
        <w:rPr>
          <w:spacing w:val="-3"/>
          <w:u w:val="single"/>
        </w:rPr>
        <w:t xml:space="preserve"> </w:t>
      </w:r>
      <w:r>
        <w:rPr>
          <w:u w:val="single"/>
        </w:rPr>
        <w:t>Agreement.</w:t>
      </w:r>
      <w:r>
        <w:rPr>
          <w:spacing w:val="-5"/>
        </w:rPr>
        <w:t xml:space="preserve"> </w:t>
      </w:r>
      <w:r>
        <w:t>If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4"/>
        </w:rPr>
        <w:t xml:space="preserve"> </w:t>
      </w:r>
      <w:r>
        <w:t>Contractor</w:t>
      </w:r>
      <w:r>
        <w:rPr>
          <w:spacing w:val="-4"/>
        </w:rPr>
        <w:t xml:space="preserve"> </w:t>
      </w:r>
      <w:r>
        <w:t>fails</w:t>
      </w:r>
      <w:r>
        <w:rPr>
          <w:spacing w:val="-4"/>
        </w:rPr>
        <w:t xml:space="preserve"> </w:t>
      </w:r>
      <w:r>
        <w:t>to</w:t>
      </w:r>
      <w:r>
        <w:rPr>
          <w:spacing w:val="-3"/>
        </w:rPr>
        <w:t xml:space="preserve"> </w:t>
      </w:r>
      <w:r>
        <w:t>perform</w:t>
      </w:r>
      <w:r>
        <w:rPr>
          <w:spacing w:val="-4"/>
        </w:rPr>
        <w:t xml:space="preserve"> </w:t>
      </w:r>
      <w:r>
        <w:t>any</w:t>
      </w:r>
      <w:r>
        <w:rPr>
          <w:spacing w:val="-4"/>
        </w:rPr>
        <w:t xml:space="preserve"> </w:t>
      </w:r>
      <w:r>
        <w:t>act,</w:t>
      </w:r>
      <w:r>
        <w:rPr>
          <w:spacing w:val="-5"/>
        </w:rPr>
        <w:t xml:space="preserve"> </w:t>
      </w:r>
      <w:r>
        <w:t>duty, obligation</w:t>
      </w:r>
      <w:r>
        <w:rPr>
          <w:spacing w:val="-12"/>
        </w:rPr>
        <w:t xml:space="preserve"> </w:t>
      </w:r>
      <w:r>
        <w:t>or</w:t>
      </w:r>
      <w:r>
        <w:rPr>
          <w:spacing w:val="-14"/>
        </w:rPr>
        <w:t xml:space="preserve"> </w:t>
      </w:r>
      <w:r>
        <w:t>other</w:t>
      </w:r>
      <w:r>
        <w:rPr>
          <w:spacing w:val="-14"/>
        </w:rPr>
        <w:t xml:space="preserve"> </w:t>
      </w:r>
      <w:r>
        <w:t>agreement</w:t>
      </w:r>
      <w:r>
        <w:rPr>
          <w:spacing w:val="-14"/>
        </w:rPr>
        <w:t xml:space="preserve"> </w:t>
      </w:r>
      <w:r>
        <w:t>contained</w:t>
      </w:r>
      <w:r>
        <w:rPr>
          <w:spacing w:val="-14"/>
        </w:rPr>
        <w:t xml:space="preserve"> </w:t>
      </w:r>
      <w:r>
        <w:t>herein</w:t>
      </w:r>
      <w:r>
        <w:rPr>
          <w:spacing w:val="-12"/>
        </w:rPr>
        <w:t xml:space="preserve"> </w:t>
      </w:r>
      <w:r>
        <w:t>or</w:t>
      </w:r>
      <w:r>
        <w:rPr>
          <w:spacing w:val="-14"/>
        </w:rPr>
        <w:t xml:space="preserve"> </w:t>
      </w:r>
      <w:r>
        <w:t>in</w:t>
      </w:r>
      <w:r>
        <w:rPr>
          <w:spacing w:val="-12"/>
        </w:rPr>
        <w:t xml:space="preserve"> </w:t>
      </w:r>
      <w:r>
        <w:t>any</w:t>
      </w:r>
      <w:r>
        <w:rPr>
          <w:spacing w:val="-13"/>
        </w:rPr>
        <w:t xml:space="preserve"> </w:t>
      </w:r>
      <w:r>
        <w:t>other</w:t>
      </w:r>
      <w:r>
        <w:rPr>
          <w:spacing w:val="-14"/>
        </w:rPr>
        <w:t xml:space="preserve"> </w:t>
      </w:r>
      <w:r>
        <w:t>Project</w:t>
      </w:r>
      <w:r>
        <w:rPr>
          <w:spacing w:val="-12"/>
        </w:rPr>
        <w:t xml:space="preserve"> </w:t>
      </w:r>
      <w:r>
        <w:t>Document</w:t>
      </w:r>
      <w:r>
        <w:rPr>
          <w:spacing w:val="-14"/>
        </w:rPr>
        <w:t xml:space="preserve"> </w:t>
      </w:r>
      <w:r>
        <w:t xml:space="preserve">or </w:t>
      </w:r>
      <w:r>
        <w:rPr>
          <w:spacing w:val="-4"/>
        </w:rPr>
        <w:t>fails</w:t>
      </w:r>
      <w:r>
        <w:rPr>
          <w:spacing w:val="-8"/>
        </w:rPr>
        <w:t xml:space="preserve"> </w:t>
      </w:r>
      <w:r>
        <w:rPr>
          <w:spacing w:val="-4"/>
        </w:rPr>
        <w:t>to</w:t>
      </w:r>
      <w:r>
        <w:rPr>
          <w:spacing w:val="-7"/>
        </w:rPr>
        <w:t xml:space="preserve"> </w:t>
      </w:r>
      <w:r>
        <w:rPr>
          <w:spacing w:val="-4"/>
        </w:rPr>
        <w:t>forebear</w:t>
      </w:r>
      <w:r>
        <w:rPr>
          <w:spacing w:val="-10"/>
        </w:rPr>
        <w:t xml:space="preserve"> </w:t>
      </w:r>
      <w:r>
        <w:rPr>
          <w:spacing w:val="-4"/>
        </w:rPr>
        <w:t>from</w:t>
      </w:r>
      <w:r>
        <w:rPr>
          <w:spacing w:val="-6"/>
        </w:rPr>
        <w:t xml:space="preserve"> </w:t>
      </w:r>
      <w:r>
        <w:rPr>
          <w:spacing w:val="-4"/>
        </w:rPr>
        <w:t>any</w:t>
      </w:r>
      <w:r>
        <w:rPr>
          <w:spacing w:val="-8"/>
        </w:rPr>
        <w:t xml:space="preserve"> </w:t>
      </w:r>
      <w:r>
        <w:rPr>
          <w:spacing w:val="-4"/>
        </w:rPr>
        <w:t>unpermitted</w:t>
      </w:r>
      <w:r>
        <w:rPr>
          <w:spacing w:val="-7"/>
        </w:rPr>
        <w:t xml:space="preserve"> </w:t>
      </w:r>
      <w:r>
        <w:rPr>
          <w:spacing w:val="-4"/>
        </w:rPr>
        <w:t>act,</w:t>
      </w:r>
      <w:r>
        <w:rPr>
          <w:spacing w:val="-8"/>
        </w:rPr>
        <w:t xml:space="preserve"> </w:t>
      </w:r>
      <w:r>
        <w:rPr>
          <w:spacing w:val="-4"/>
        </w:rPr>
        <w:t>or</w:t>
      </w:r>
      <w:r>
        <w:rPr>
          <w:spacing w:val="-10"/>
        </w:rPr>
        <w:t xml:space="preserve"> </w:t>
      </w:r>
      <w:r>
        <w:rPr>
          <w:spacing w:val="-4"/>
        </w:rPr>
        <w:t>if</w:t>
      </w:r>
      <w:r>
        <w:rPr>
          <w:spacing w:val="-5"/>
        </w:rPr>
        <w:t xml:space="preserve"> </w:t>
      </w:r>
      <w:r>
        <w:rPr>
          <w:spacing w:val="-4"/>
        </w:rPr>
        <w:t>the</w:t>
      </w:r>
      <w:r>
        <w:rPr>
          <w:spacing w:val="-7"/>
        </w:rPr>
        <w:t xml:space="preserve"> </w:t>
      </w:r>
      <w:r>
        <w:rPr>
          <w:spacing w:val="-4"/>
        </w:rPr>
        <w:t>Owner</w:t>
      </w:r>
      <w:r>
        <w:rPr>
          <w:spacing w:val="-10"/>
        </w:rPr>
        <w:t xml:space="preserve"> </w:t>
      </w:r>
      <w:r>
        <w:rPr>
          <w:spacing w:val="-4"/>
        </w:rPr>
        <w:t>or</w:t>
      </w:r>
      <w:r>
        <w:rPr>
          <w:spacing w:val="-10"/>
        </w:rPr>
        <w:t xml:space="preserve"> </w:t>
      </w:r>
      <w:r>
        <w:rPr>
          <w:spacing w:val="-4"/>
        </w:rPr>
        <w:t>the</w:t>
      </w:r>
      <w:r>
        <w:rPr>
          <w:spacing w:val="-5"/>
        </w:rPr>
        <w:t xml:space="preserve"> </w:t>
      </w:r>
      <w:r>
        <w:rPr>
          <w:spacing w:val="-4"/>
        </w:rPr>
        <w:t>Contractor</w:t>
      </w:r>
      <w:r>
        <w:rPr>
          <w:spacing w:val="-10"/>
        </w:rPr>
        <w:t xml:space="preserve"> </w:t>
      </w:r>
      <w:r>
        <w:rPr>
          <w:spacing w:val="-4"/>
        </w:rPr>
        <w:t xml:space="preserve">abandons </w:t>
      </w:r>
      <w:r>
        <w:t>or terminates the Project or takes such steps that such an abandonment or termination is imminent.</w:t>
      </w:r>
    </w:p>
    <w:p w14:paraId="16FEEDBD" w14:textId="77777777" w:rsidR="00F1037F" w:rsidRDefault="00F1037F" w:rsidP="000060AE">
      <w:pPr>
        <w:ind w:left="630"/>
      </w:pPr>
    </w:p>
    <w:p w14:paraId="4CF33C0F" w14:textId="77777777" w:rsidR="00F1037F" w:rsidRDefault="00ED0DF9" w:rsidP="000060AE">
      <w:pPr>
        <w:numPr>
          <w:ilvl w:val="2"/>
          <w:numId w:val="2"/>
        </w:numPr>
        <w:tabs>
          <w:tab w:val="left" w:pos="1342"/>
        </w:tabs>
        <w:ind w:left="630" w:hanging="305"/>
        <w:rPr>
          <w:spacing w:val="-4"/>
        </w:rPr>
      </w:pPr>
      <w:r>
        <w:rPr>
          <w:u w:val="single"/>
        </w:rPr>
        <w:t>Misrepresentation</w:t>
      </w:r>
      <w:r>
        <w:t xml:space="preserve">. If any representation or warranty made by the Owner or the </w:t>
      </w:r>
      <w:r>
        <w:rPr>
          <w:spacing w:val="-4"/>
        </w:rPr>
        <w:t>Contractor</w:t>
      </w:r>
      <w:r>
        <w:rPr>
          <w:spacing w:val="-11"/>
        </w:rPr>
        <w:t xml:space="preserve"> </w:t>
      </w:r>
      <w:r>
        <w:rPr>
          <w:spacing w:val="-4"/>
        </w:rPr>
        <w:t>or</w:t>
      </w:r>
      <w:r>
        <w:rPr>
          <w:spacing w:val="-8"/>
        </w:rPr>
        <w:t xml:space="preserve"> </w:t>
      </w:r>
      <w:r>
        <w:rPr>
          <w:spacing w:val="-4"/>
        </w:rPr>
        <w:t>caused</w:t>
      </w:r>
      <w:r>
        <w:rPr>
          <w:spacing w:val="-9"/>
        </w:rPr>
        <w:t xml:space="preserve"> </w:t>
      </w:r>
      <w:r>
        <w:rPr>
          <w:spacing w:val="-4"/>
        </w:rPr>
        <w:t>to</w:t>
      </w:r>
      <w:r>
        <w:rPr>
          <w:spacing w:val="-9"/>
        </w:rPr>
        <w:t xml:space="preserve"> </w:t>
      </w:r>
      <w:r>
        <w:rPr>
          <w:spacing w:val="-4"/>
        </w:rPr>
        <w:t>be</w:t>
      </w:r>
      <w:r>
        <w:rPr>
          <w:spacing w:val="-9"/>
        </w:rPr>
        <w:t xml:space="preserve"> </w:t>
      </w:r>
      <w:r>
        <w:rPr>
          <w:spacing w:val="-4"/>
        </w:rPr>
        <w:t>made</w:t>
      </w:r>
      <w:r>
        <w:rPr>
          <w:spacing w:val="-9"/>
        </w:rPr>
        <w:t xml:space="preserve"> </w:t>
      </w:r>
      <w:r>
        <w:rPr>
          <w:spacing w:val="-4"/>
        </w:rPr>
        <w:t>for</w:t>
      </w:r>
      <w:r>
        <w:rPr>
          <w:spacing w:val="-11"/>
        </w:rPr>
        <w:t xml:space="preserve"> </w:t>
      </w:r>
      <w:r>
        <w:rPr>
          <w:spacing w:val="-4"/>
        </w:rPr>
        <w:t>the</w:t>
      </w:r>
      <w:r>
        <w:rPr>
          <w:spacing w:val="-9"/>
        </w:rPr>
        <w:t xml:space="preserve"> </w:t>
      </w:r>
      <w:r>
        <w:rPr>
          <w:spacing w:val="-4"/>
        </w:rPr>
        <w:t>Owner</w:t>
      </w:r>
      <w:r>
        <w:rPr>
          <w:spacing w:val="-8"/>
        </w:rPr>
        <w:t xml:space="preserve"> </w:t>
      </w:r>
      <w:r>
        <w:rPr>
          <w:spacing w:val="-4"/>
        </w:rPr>
        <w:t>or</w:t>
      </w:r>
      <w:r>
        <w:rPr>
          <w:spacing w:val="-11"/>
        </w:rPr>
        <w:t xml:space="preserve"> </w:t>
      </w:r>
      <w:r>
        <w:rPr>
          <w:spacing w:val="-4"/>
        </w:rPr>
        <w:t>the</w:t>
      </w:r>
      <w:r>
        <w:rPr>
          <w:spacing w:val="-9"/>
        </w:rPr>
        <w:t xml:space="preserve"> </w:t>
      </w:r>
      <w:r>
        <w:rPr>
          <w:spacing w:val="-4"/>
        </w:rPr>
        <w:t>Contractor</w:t>
      </w:r>
      <w:r>
        <w:rPr>
          <w:spacing w:val="-11"/>
        </w:rPr>
        <w:t xml:space="preserve"> </w:t>
      </w:r>
      <w:r>
        <w:rPr>
          <w:spacing w:val="-4"/>
        </w:rPr>
        <w:t>in</w:t>
      </w:r>
      <w:r>
        <w:rPr>
          <w:spacing w:val="-7"/>
        </w:rPr>
        <w:t xml:space="preserve"> </w:t>
      </w:r>
      <w:r>
        <w:rPr>
          <w:spacing w:val="-4"/>
        </w:rPr>
        <w:t>any</w:t>
      </w:r>
      <w:r>
        <w:rPr>
          <w:spacing w:val="-10"/>
        </w:rPr>
        <w:t xml:space="preserve"> </w:t>
      </w:r>
      <w:r>
        <w:rPr>
          <w:spacing w:val="-4"/>
        </w:rPr>
        <w:t>of</w:t>
      </w:r>
      <w:r>
        <w:rPr>
          <w:spacing w:val="-10"/>
        </w:rPr>
        <w:t xml:space="preserve"> </w:t>
      </w:r>
      <w:r>
        <w:rPr>
          <w:spacing w:val="-4"/>
        </w:rPr>
        <w:t>the</w:t>
      </w:r>
      <w:r>
        <w:rPr>
          <w:spacing w:val="-9"/>
        </w:rPr>
        <w:t xml:space="preserve"> </w:t>
      </w:r>
      <w:r>
        <w:rPr>
          <w:spacing w:val="-4"/>
        </w:rPr>
        <w:t xml:space="preserve">Project </w:t>
      </w:r>
      <w:r>
        <w:t>Documents</w:t>
      </w:r>
      <w:r>
        <w:rPr>
          <w:spacing w:val="-7"/>
        </w:rPr>
        <w:t xml:space="preserve"> </w:t>
      </w:r>
      <w:r>
        <w:t>prove</w:t>
      </w:r>
      <w:r>
        <w:rPr>
          <w:spacing w:val="-7"/>
        </w:rPr>
        <w:t xml:space="preserve"> </w:t>
      </w:r>
      <w:r>
        <w:t>to</w:t>
      </w:r>
      <w:r>
        <w:rPr>
          <w:spacing w:val="-7"/>
        </w:rPr>
        <w:t xml:space="preserve"> </w:t>
      </w:r>
      <w:r>
        <w:t>be</w:t>
      </w:r>
      <w:r>
        <w:rPr>
          <w:spacing w:val="-7"/>
        </w:rPr>
        <w:t xml:space="preserve"> </w:t>
      </w:r>
      <w:r>
        <w:t>incorrect</w:t>
      </w:r>
      <w:r>
        <w:rPr>
          <w:spacing w:val="-5"/>
        </w:rPr>
        <w:t xml:space="preserve"> </w:t>
      </w:r>
      <w:r>
        <w:t>in</w:t>
      </w:r>
      <w:r>
        <w:rPr>
          <w:spacing w:val="-7"/>
        </w:rPr>
        <w:t xml:space="preserve"> </w:t>
      </w:r>
      <w:r>
        <w:t>any</w:t>
      </w:r>
      <w:r>
        <w:rPr>
          <w:spacing w:val="-7"/>
        </w:rPr>
        <w:t xml:space="preserve"> </w:t>
      </w:r>
      <w:r>
        <w:t>material</w:t>
      </w:r>
      <w:r>
        <w:rPr>
          <w:spacing w:val="-6"/>
        </w:rPr>
        <w:t xml:space="preserve"> </w:t>
      </w:r>
      <w:r>
        <w:t>respect</w:t>
      </w:r>
      <w:r>
        <w:rPr>
          <w:spacing w:val="-7"/>
        </w:rPr>
        <w:t xml:space="preserve"> </w:t>
      </w:r>
      <w:r>
        <w:t>either</w:t>
      </w:r>
      <w:r>
        <w:rPr>
          <w:spacing w:val="-7"/>
        </w:rPr>
        <w:t xml:space="preserve"> </w:t>
      </w:r>
      <w:r>
        <w:t>at</w:t>
      </w:r>
      <w:r>
        <w:rPr>
          <w:spacing w:val="-5"/>
        </w:rPr>
        <w:t xml:space="preserve"> </w:t>
      </w:r>
      <w:r>
        <w:t>the</w:t>
      </w:r>
      <w:r>
        <w:rPr>
          <w:spacing w:val="-7"/>
        </w:rPr>
        <w:t xml:space="preserve"> </w:t>
      </w:r>
      <w:r>
        <w:t>time</w:t>
      </w:r>
      <w:r>
        <w:rPr>
          <w:spacing w:val="-7"/>
        </w:rPr>
        <w:t xml:space="preserve"> </w:t>
      </w:r>
      <w:r>
        <w:t>made</w:t>
      </w:r>
      <w:r>
        <w:rPr>
          <w:spacing w:val="-7"/>
        </w:rPr>
        <w:t xml:space="preserve"> </w:t>
      </w:r>
      <w:r>
        <w:t>or in during the term of this Agreement.</w:t>
      </w:r>
    </w:p>
    <w:p w14:paraId="2A53E178" w14:textId="77777777" w:rsidR="00F1037F" w:rsidRDefault="00F1037F" w:rsidP="000060AE">
      <w:pPr>
        <w:ind w:left="630"/>
      </w:pPr>
    </w:p>
    <w:p w14:paraId="6EFD8026" w14:textId="77777777" w:rsidR="00F1037F" w:rsidRDefault="00ED0DF9" w:rsidP="000060AE">
      <w:pPr>
        <w:numPr>
          <w:ilvl w:val="2"/>
          <w:numId w:val="2"/>
        </w:numPr>
        <w:tabs>
          <w:tab w:val="left" w:pos="1342"/>
        </w:tabs>
        <w:ind w:left="630" w:hanging="305"/>
        <w:rPr>
          <w:spacing w:val="-4"/>
        </w:rPr>
      </w:pPr>
      <w:r>
        <w:rPr>
          <w:u w:val="single"/>
        </w:rPr>
        <w:t>Receivership or Bankruptcy</w:t>
      </w:r>
      <w:r>
        <w:t>. If the Owner or the Contractor shall: (i) apply for or consent</w:t>
      </w:r>
      <w:r>
        <w:rPr>
          <w:spacing w:val="-5"/>
        </w:rPr>
        <w:t xml:space="preserve"> </w:t>
      </w:r>
      <w:r>
        <w:t>to</w:t>
      </w:r>
      <w:r>
        <w:rPr>
          <w:spacing w:val="-4"/>
        </w:rPr>
        <w:t xml:space="preserve"> </w:t>
      </w:r>
      <w:r>
        <w:t>the</w:t>
      </w:r>
      <w:r>
        <w:rPr>
          <w:spacing w:val="-4"/>
        </w:rPr>
        <w:t xml:space="preserve"> </w:t>
      </w:r>
      <w:r>
        <w:t>appointment</w:t>
      </w:r>
      <w:r>
        <w:rPr>
          <w:spacing w:val="-5"/>
        </w:rPr>
        <w:t xml:space="preserve"> </w:t>
      </w:r>
      <w:r>
        <w:t>of</w:t>
      </w:r>
      <w:r>
        <w:rPr>
          <w:spacing w:val="-5"/>
        </w:rPr>
        <w:t xml:space="preserve"> </w:t>
      </w:r>
      <w:r>
        <w:t>a</w:t>
      </w:r>
      <w:r>
        <w:rPr>
          <w:spacing w:val="-4"/>
        </w:rPr>
        <w:t xml:space="preserve"> </w:t>
      </w:r>
      <w:r>
        <w:t>receiver,</w:t>
      </w:r>
      <w:r>
        <w:rPr>
          <w:spacing w:val="-5"/>
        </w:rPr>
        <w:t xml:space="preserve"> </w:t>
      </w:r>
      <w:r>
        <w:t>trustee</w:t>
      </w:r>
      <w:r>
        <w:rPr>
          <w:spacing w:val="-4"/>
        </w:rPr>
        <w:t xml:space="preserve"> </w:t>
      </w:r>
      <w:r>
        <w:t>or</w:t>
      </w:r>
      <w:r>
        <w:rPr>
          <w:spacing w:val="-6"/>
        </w:rPr>
        <w:t xml:space="preserve"> </w:t>
      </w:r>
      <w:r>
        <w:t>liquidator</w:t>
      </w:r>
      <w:r>
        <w:rPr>
          <w:spacing w:val="-6"/>
        </w:rPr>
        <w:t xml:space="preserve"> </w:t>
      </w:r>
      <w:r>
        <w:t>of</w:t>
      </w:r>
      <w:r>
        <w:rPr>
          <w:spacing w:val="-5"/>
        </w:rPr>
        <w:t xml:space="preserve"> </w:t>
      </w:r>
      <w:r>
        <w:t>all</w:t>
      </w:r>
      <w:r>
        <w:rPr>
          <w:spacing w:val="-6"/>
        </w:rPr>
        <w:t xml:space="preserve"> </w:t>
      </w:r>
      <w:r>
        <w:t>or</w:t>
      </w:r>
      <w:r>
        <w:rPr>
          <w:spacing w:val="-6"/>
        </w:rPr>
        <w:t xml:space="preserve"> </w:t>
      </w:r>
      <w:r>
        <w:t>a</w:t>
      </w:r>
      <w:r>
        <w:rPr>
          <w:spacing w:val="-4"/>
        </w:rPr>
        <w:t xml:space="preserve"> </w:t>
      </w:r>
      <w:r>
        <w:t>substantial part</w:t>
      </w:r>
      <w:r>
        <w:rPr>
          <w:spacing w:val="-15"/>
        </w:rPr>
        <w:t xml:space="preserve"> </w:t>
      </w:r>
      <w:r>
        <w:t>of</w:t>
      </w:r>
      <w:r>
        <w:rPr>
          <w:spacing w:val="-15"/>
        </w:rPr>
        <w:t xml:space="preserve"> </w:t>
      </w:r>
      <w:r>
        <w:t>any</w:t>
      </w:r>
      <w:r>
        <w:rPr>
          <w:spacing w:val="-15"/>
        </w:rPr>
        <w:t xml:space="preserve"> </w:t>
      </w:r>
      <w:r>
        <w:t>of</w:t>
      </w:r>
      <w:r>
        <w:rPr>
          <w:spacing w:val="-15"/>
        </w:rPr>
        <w:t xml:space="preserve"> </w:t>
      </w:r>
      <w:r>
        <w:t>its</w:t>
      </w:r>
      <w:r>
        <w:rPr>
          <w:spacing w:val="-15"/>
        </w:rPr>
        <w:t xml:space="preserve"> </w:t>
      </w:r>
      <w:r>
        <w:t>assets;</w:t>
      </w:r>
      <w:r>
        <w:rPr>
          <w:spacing w:val="-15"/>
        </w:rPr>
        <w:t xml:space="preserve"> </w:t>
      </w:r>
      <w:r>
        <w:t>(ii)</w:t>
      </w:r>
      <w:r>
        <w:rPr>
          <w:spacing w:val="-16"/>
        </w:rPr>
        <w:t xml:space="preserve"> </w:t>
      </w:r>
      <w:r>
        <w:t>file</w:t>
      </w:r>
      <w:r>
        <w:rPr>
          <w:spacing w:val="-14"/>
        </w:rPr>
        <w:t xml:space="preserve"> </w:t>
      </w:r>
      <w:r>
        <w:t>or</w:t>
      </w:r>
      <w:r>
        <w:rPr>
          <w:spacing w:val="-13"/>
        </w:rPr>
        <w:t xml:space="preserve"> </w:t>
      </w:r>
      <w:r>
        <w:t>permit</w:t>
      </w:r>
      <w:r>
        <w:rPr>
          <w:spacing w:val="-15"/>
        </w:rPr>
        <w:t xml:space="preserve"> </w:t>
      </w:r>
      <w:r>
        <w:t>the</w:t>
      </w:r>
      <w:r>
        <w:rPr>
          <w:spacing w:val="-14"/>
        </w:rPr>
        <w:t xml:space="preserve"> </w:t>
      </w:r>
      <w:r>
        <w:t>filing</w:t>
      </w:r>
      <w:r>
        <w:rPr>
          <w:spacing w:val="-14"/>
        </w:rPr>
        <w:t xml:space="preserve"> </w:t>
      </w:r>
      <w:r>
        <w:t>of</w:t>
      </w:r>
      <w:r>
        <w:rPr>
          <w:spacing w:val="-15"/>
        </w:rPr>
        <w:t xml:space="preserve"> </w:t>
      </w:r>
      <w:r>
        <w:t>any</w:t>
      </w:r>
      <w:r>
        <w:rPr>
          <w:spacing w:val="-15"/>
        </w:rPr>
        <w:t xml:space="preserve"> </w:t>
      </w:r>
      <w:r>
        <w:t>petition</w:t>
      </w:r>
      <w:r>
        <w:rPr>
          <w:spacing w:val="-14"/>
        </w:rPr>
        <w:t xml:space="preserve"> </w:t>
      </w:r>
      <w:r>
        <w:t>or</w:t>
      </w:r>
      <w:r>
        <w:rPr>
          <w:spacing w:val="-16"/>
        </w:rPr>
        <w:t xml:space="preserve"> </w:t>
      </w:r>
      <w:r>
        <w:t>reorganization</w:t>
      </w:r>
      <w:r>
        <w:rPr>
          <w:spacing w:val="-14"/>
        </w:rPr>
        <w:t xml:space="preserve"> </w:t>
      </w:r>
      <w:r>
        <w:t>or the like under any insolvency or bankruptcy law, or the adjudication of it as a bankrupt,</w:t>
      </w:r>
      <w:r>
        <w:rPr>
          <w:spacing w:val="-9"/>
        </w:rPr>
        <w:t xml:space="preserve"> </w:t>
      </w:r>
      <w:r>
        <w:t>or</w:t>
      </w:r>
      <w:r>
        <w:rPr>
          <w:spacing w:val="-11"/>
        </w:rPr>
        <w:t xml:space="preserve"> </w:t>
      </w:r>
      <w:r>
        <w:t>make</w:t>
      </w:r>
      <w:r>
        <w:rPr>
          <w:spacing w:val="-9"/>
        </w:rPr>
        <w:t xml:space="preserve"> </w:t>
      </w:r>
      <w:r>
        <w:t>an</w:t>
      </w:r>
      <w:r>
        <w:rPr>
          <w:spacing w:val="-9"/>
        </w:rPr>
        <w:t xml:space="preserve"> </w:t>
      </w:r>
      <w:r>
        <w:t>assignment</w:t>
      </w:r>
      <w:r>
        <w:rPr>
          <w:spacing w:val="-9"/>
        </w:rPr>
        <w:t xml:space="preserve"> </w:t>
      </w:r>
      <w:r>
        <w:t>for</w:t>
      </w:r>
      <w:r>
        <w:rPr>
          <w:spacing w:val="-11"/>
        </w:rPr>
        <w:t xml:space="preserve"> </w:t>
      </w:r>
      <w:r>
        <w:t>the</w:t>
      </w:r>
      <w:r>
        <w:rPr>
          <w:spacing w:val="-9"/>
        </w:rPr>
        <w:t xml:space="preserve"> </w:t>
      </w:r>
      <w:r>
        <w:t>benefit</w:t>
      </w:r>
      <w:r>
        <w:rPr>
          <w:spacing w:val="-9"/>
        </w:rPr>
        <w:t xml:space="preserve"> </w:t>
      </w:r>
      <w:r>
        <w:t>of</w:t>
      </w:r>
      <w:r>
        <w:rPr>
          <w:spacing w:val="-9"/>
        </w:rPr>
        <w:t xml:space="preserve"> </w:t>
      </w:r>
      <w:r>
        <w:t>creditors</w:t>
      </w:r>
      <w:r>
        <w:rPr>
          <w:spacing w:val="-10"/>
        </w:rPr>
        <w:t xml:space="preserve"> </w:t>
      </w:r>
      <w:r>
        <w:t>or</w:t>
      </w:r>
      <w:r>
        <w:rPr>
          <w:spacing w:val="-11"/>
        </w:rPr>
        <w:t xml:space="preserve"> </w:t>
      </w:r>
      <w:r>
        <w:t>consent</w:t>
      </w:r>
      <w:r>
        <w:rPr>
          <w:spacing w:val="-9"/>
        </w:rPr>
        <w:t xml:space="preserve"> </w:t>
      </w:r>
      <w:r>
        <w:t>to</w:t>
      </w:r>
      <w:r>
        <w:rPr>
          <w:spacing w:val="-9"/>
        </w:rPr>
        <w:t xml:space="preserve"> </w:t>
      </w:r>
      <w:r>
        <w:t>any</w:t>
      </w:r>
      <w:r>
        <w:rPr>
          <w:spacing w:val="-10"/>
        </w:rPr>
        <w:t xml:space="preserve"> </w:t>
      </w:r>
      <w:r>
        <w:t xml:space="preserve">form </w:t>
      </w:r>
      <w:r>
        <w:rPr>
          <w:spacing w:val="-2"/>
        </w:rPr>
        <w:t>of</w:t>
      </w:r>
      <w:r>
        <w:rPr>
          <w:spacing w:val="-9"/>
        </w:rPr>
        <w:t xml:space="preserve"> </w:t>
      </w:r>
      <w:r>
        <w:rPr>
          <w:spacing w:val="-2"/>
        </w:rPr>
        <w:t>arrangement</w:t>
      </w:r>
      <w:r>
        <w:rPr>
          <w:spacing w:val="-9"/>
        </w:rPr>
        <w:t xml:space="preserve"> </w:t>
      </w:r>
      <w:r>
        <w:rPr>
          <w:spacing w:val="-2"/>
        </w:rPr>
        <w:t>for</w:t>
      </w:r>
      <w:r>
        <w:rPr>
          <w:spacing w:val="-10"/>
        </w:rPr>
        <w:t xml:space="preserve"> </w:t>
      </w:r>
      <w:r>
        <w:rPr>
          <w:spacing w:val="-2"/>
        </w:rPr>
        <w:t>the</w:t>
      </w:r>
      <w:r>
        <w:rPr>
          <w:spacing w:val="-11"/>
        </w:rPr>
        <w:t xml:space="preserve"> </w:t>
      </w:r>
      <w:r>
        <w:rPr>
          <w:spacing w:val="-2"/>
        </w:rPr>
        <w:t>satisfaction,</w:t>
      </w:r>
      <w:r>
        <w:rPr>
          <w:spacing w:val="-9"/>
        </w:rPr>
        <w:t xml:space="preserve"> </w:t>
      </w:r>
      <w:r>
        <w:rPr>
          <w:spacing w:val="-2"/>
        </w:rPr>
        <w:t>settlement</w:t>
      </w:r>
      <w:r>
        <w:rPr>
          <w:spacing w:val="-9"/>
        </w:rPr>
        <w:t xml:space="preserve"> </w:t>
      </w:r>
      <w:r>
        <w:rPr>
          <w:spacing w:val="-2"/>
        </w:rPr>
        <w:t>or</w:t>
      </w:r>
      <w:r>
        <w:rPr>
          <w:spacing w:val="-10"/>
        </w:rPr>
        <w:t xml:space="preserve"> </w:t>
      </w:r>
      <w:r>
        <w:rPr>
          <w:spacing w:val="-2"/>
        </w:rPr>
        <w:t>delay</w:t>
      </w:r>
      <w:r>
        <w:rPr>
          <w:spacing w:val="-10"/>
        </w:rPr>
        <w:t xml:space="preserve"> </w:t>
      </w:r>
      <w:r>
        <w:rPr>
          <w:spacing w:val="-2"/>
        </w:rPr>
        <w:t>of</w:t>
      </w:r>
      <w:r>
        <w:rPr>
          <w:spacing w:val="-9"/>
        </w:rPr>
        <w:t xml:space="preserve"> </w:t>
      </w:r>
      <w:r>
        <w:rPr>
          <w:spacing w:val="-2"/>
        </w:rPr>
        <w:t>debt</w:t>
      </w:r>
      <w:r>
        <w:rPr>
          <w:spacing w:val="-9"/>
        </w:rPr>
        <w:t xml:space="preserve"> </w:t>
      </w:r>
      <w:r>
        <w:rPr>
          <w:spacing w:val="-2"/>
        </w:rPr>
        <w:t>or</w:t>
      </w:r>
      <w:r>
        <w:rPr>
          <w:spacing w:val="-10"/>
        </w:rPr>
        <w:t xml:space="preserve"> </w:t>
      </w:r>
      <w:r>
        <w:rPr>
          <w:spacing w:val="-2"/>
        </w:rPr>
        <w:t>the</w:t>
      </w:r>
      <w:r>
        <w:rPr>
          <w:spacing w:val="-9"/>
        </w:rPr>
        <w:t xml:space="preserve"> </w:t>
      </w:r>
      <w:r>
        <w:rPr>
          <w:spacing w:val="-2"/>
        </w:rPr>
        <w:t>appointment</w:t>
      </w:r>
      <w:r>
        <w:rPr>
          <w:spacing w:val="-9"/>
        </w:rPr>
        <w:t xml:space="preserve"> </w:t>
      </w:r>
      <w:r>
        <w:rPr>
          <w:spacing w:val="-2"/>
        </w:rPr>
        <w:t xml:space="preserve">of </w:t>
      </w:r>
      <w:r>
        <w:t>a</w:t>
      </w:r>
      <w:r>
        <w:rPr>
          <w:spacing w:val="-7"/>
        </w:rPr>
        <w:t xml:space="preserve"> </w:t>
      </w:r>
      <w:r>
        <w:t>receiver</w:t>
      </w:r>
      <w:r>
        <w:rPr>
          <w:spacing w:val="-9"/>
        </w:rPr>
        <w:t xml:space="preserve"> </w:t>
      </w:r>
      <w:r>
        <w:t>for</w:t>
      </w:r>
      <w:r>
        <w:rPr>
          <w:spacing w:val="-9"/>
        </w:rPr>
        <w:t xml:space="preserve"> </w:t>
      </w:r>
      <w:r>
        <w:t>all</w:t>
      </w:r>
      <w:r>
        <w:rPr>
          <w:spacing w:val="-8"/>
        </w:rPr>
        <w:t xml:space="preserve"> </w:t>
      </w:r>
      <w:r>
        <w:t>or</w:t>
      </w:r>
      <w:r>
        <w:rPr>
          <w:spacing w:val="-9"/>
        </w:rPr>
        <w:t xml:space="preserve"> </w:t>
      </w:r>
      <w:r>
        <w:t>any</w:t>
      </w:r>
      <w:r>
        <w:rPr>
          <w:spacing w:val="-8"/>
        </w:rPr>
        <w:t xml:space="preserve"> </w:t>
      </w:r>
      <w:r>
        <w:t>part</w:t>
      </w:r>
      <w:r>
        <w:rPr>
          <w:spacing w:val="-7"/>
        </w:rPr>
        <w:t xml:space="preserve"> </w:t>
      </w:r>
      <w:r>
        <w:t>of</w:t>
      </w:r>
      <w:r>
        <w:rPr>
          <w:spacing w:val="-7"/>
        </w:rPr>
        <w:t xml:space="preserve"> </w:t>
      </w:r>
      <w:r>
        <w:t>its</w:t>
      </w:r>
      <w:r>
        <w:rPr>
          <w:spacing w:val="-8"/>
        </w:rPr>
        <w:t xml:space="preserve"> </w:t>
      </w:r>
      <w:r>
        <w:t>properties;</w:t>
      </w:r>
      <w:r>
        <w:rPr>
          <w:spacing w:val="-7"/>
        </w:rPr>
        <w:t xml:space="preserve"> </w:t>
      </w:r>
      <w:r>
        <w:t>or</w:t>
      </w:r>
      <w:r>
        <w:rPr>
          <w:spacing w:val="-9"/>
        </w:rPr>
        <w:t xml:space="preserve"> </w:t>
      </w:r>
      <w:r>
        <w:t>(iv)</w:t>
      </w:r>
      <w:r>
        <w:rPr>
          <w:spacing w:val="-9"/>
        </w:rPr>
        <w:t xml:space="preserve"> </w:t>
      </w:r>
      <w:r>
        <w:t>any</w:t>
      </w:r>
      <w:r>
        <w:rPr>
          <w:spacing w:val="-8"/>
        </w:rPr>
        <w:t xml:space="preserve"> </w:t>
      </w:r>
      <w:r>
        <w:t>action</w:t>
      </w:r>
      <w:r>
        <w:rPr>
          <w:spacing w:val="-7"/>
        </w:rPr>
        <w:t xml:space="preserve"> </w:t>
      </w:r>
      <w:r>
        <w:t>shall</w:t>
      </w:r>
      <w:r>
        <w:rPr>
          <w:spacing w:val="-8"/>
        </w:rPr>
        <w:t xml:space="preserve"> </w:t>
      </w:r>
      <w:r>
        <w:t>be</w:t>
      </w:r>
      <w:r>
        <w:rPr>
          <w:spacing w:val="-7"/>
        </w:rPr>
        <w:t xml:space="preserve"> </w:t>
      </w:r>
      <w:r>
        <w:t>taken</w:t>
      </w:r>
      <w:r>
        <w:rPr>
          <w:spacing w:val="-7"/>
        </w:rPr>
        <w:t xml:space="preserve"> </w:t>
      </w:r>
      <w:r>
        <w:t>by</w:t>
      </w:r>
      <w:r>
        <w:rPr>
          <w:spacing w:val="-8"/>
        </w:rPr>
        <w:t xml:space="preserve"> </w:t>
      </w:r>
      <w:r>
        <w:t>the Owner</w:t>
      </w:r>
      <w:r>
        <w:rPr>
          <w:spacing w:val="-2"/>
        </w:rPr>
        <w:t xml:space="preserve"> </w:t>
      </w:r>
      <w:r>
        <w:t>or</w:t>
      </w:r>
      <w:r>
        <w:rPr>
          <w:spacing w:val="-2"/>
        </w:rPr>
        <w:t xml:space="preserve"> </w:t>
      </w:r>
      <w:r>
        <w:t>the</w:t>
      </w:r>
      <w:r>
        <w:rPr>
          <w:spacing w:val="-1"/>
        </w:rPr>
        <w:t xml:space="preserve"> </w:t>
      </w:r>
      <w:r>
        <w:t>Contractor</w:t>
      </w:r>
      <w:r>
        <w:rPr>
          <w:spacing w:val="-2"/>
        </w:rPr>
        <w:t xml:space="preserve"> </w:t>
      </w:r>
      <w:r>
        <w:t>for</w:t>
      </w:r>
      <w:r>
        <w:rPr>
          <w:spacing w:val="-2"/>
        </w:rPr>
        <w:t xml:space="preserve"> </w:t>
      </w:r>
      <w:r>
        <w:t>the</w:t>
      </w:r>
      <w:r>
        <w:rPr>
          <w:spacing w:val="-1"/>
        </w:rPr>
        <w:t xml:space="preserve"> </w:t>
      </w:r>
      <w:r>
        <w:t>purpose</w:t>
      </w:r>
      <w:r>
        <w:rPr>
          <w:spacing w:val="-1"/>
        </w:rPr>
        <w:t xml:space="preserve"> </w:t>
      </w:r>
      <w:r>
        <w:t>of</w:t>
      </w:r>
      <w:r>
        <w:rPr>
          <w:spacing w:val="-1"/>
        </w:rPr>
        <w:t xml:space="preserve"> </w:t>
      </w:r>
      <w:r>
        <w:t>effecting</w:t>
      </w:r>
      <w:r>
        <w:rPr>
          <w:spacing w:val="-1"/>
        </w:rPr>
        <w:t xml:space="preserve"> </w:t>
      </w:r>
      <w:r>
        <w:t>any</w:t>
      </w:r>
      <w:r>
        <w:rPr>
          <w:spacing w:val="-2"/>
        </w:rPr>
        <w:t xml:space="preserve"> </w:t>
      </w:r>
      <w:r>
        <w:t>of</w:t>
      </w:r>
      <w:r>
        <w:rPr>
          <w:spacing w:val="-1"/>
        </w:rPr>
        <w:t xml:space="preserve"> </w:t>
      </w:r>
      <w:r>
        <w:t>the</w:t>
      </w:r>
      <w:r>
        <w:rPr>
          <w:spacing w:val="-1"/>
        </w:rPr>
        <w:t xml:space="preserve"> </w:t>
      </w:r>
      <w:r>
        <w:t>foregoing.</w:t>
      </w:r>
    </w:p>
    <w:p w14:paraId="0E2A1D8E" w14:textId="77777777" w:rsidR="00F1037F" w:rsidRDefault="00F1037F" w:rsidP="000060AE">
      <w:pPr>
        <w:ind w:left="630"/>
      </w:pPr>
    </w:p>
    <w:p w14:paraId="00BC8BDC" w14:textId="234DFE4A" w:rsidR="00F1037F" w:rsidRDefault="00ED0DF9" w:rsidP="000060AE">
      <w:pPr>
        <w:numPr>
          <w:ilvl w:val="2"/>
          <w:numId w:val="2"/>
        </w:numPr>
        <w:tabs>
          <w:tab w:val="left" w:pos="1342"/>
        </w:tabs>
        <w:ind w:left="630" w:hanging="305"/>
        <w:rPr>
          <w:spacing w:val="-4"/>
        </w:rPr>
      </w:pPr>
      <w:r>
        <w:rPr>
          <w:u w:val="single"/>
        </w:rPr>
        <w:t>Condemnation or Seizure</w:t>
      </w:r>
      <w:r>
        <w:t>. If any agency or branch of the Federal Government,</w:t>
      </w:r>
      <w:r>
        <w:rPr>
          <w:spacing w:val="-17"/>
        </w:rPr>
        <w:t xml:space="preserve"> </w:t>
      </w:r>
      <w:r>
        <w:t>or</w:t>
      </w:r>
      <w:r>
        <w:rPr>
          <w:spacing w:val="-17"/>
        </w:rPr>
        <w:t xml:space="preserve"> </w:t>
      </w:r>
      <w:r>
        <w:t>local</w:t>
      </w:r>
      <w:r>
        <w:rPr>
          <w:spacing w:val="-16"/>
        </w:rPr>
        <w:t xml:space="preserve"> </w:t>
      </w:r>
      <w:r>
        <w:t>governmental</w:t>
      </w:r>
      <w:r>
        <w:rPr>
          <w:spacing w:val="-17"/>
        </w:rPr>
        <w:t xml:space="preserve"> </w:t>
      </w:r>
      <w:r>
        <w:t>instrumentality,</w:t>
      </w:r>
      <w:r>
        <w:rPr>
          <w:spacing w:val="-16"/>
        </w:rPr>
        <w:t xml:space="preserve"> </w:t>
      </w:r>
      <w:r>
        <w:t>body</w:t>
      </w:r>
      <w:r>
        <w:rPr>
          <w:spacing w:val="-17"/>
        </w:rPr>
        <w:t xml:space="preserve"> </w:t>
      </w:r>
      <w:r>
        <w:t>or</w:t>
      </w:r>
      <w:r>
        <w:rPr>
          <w:spacing w:val="-16"/>
        </w:rPr>
        <w:t xml:space="preserve"> </w:t>
      </w:r>
      <w:r>
        <w:t>agency</w:t>
      </w:r>
      <w:r>
        <w:rPr>
          <w:spacing w:val="-17"/>
        </w:rPr>
        <w:t xml:space="preserve"> </w:t>
      </w:r>
      <w:r>
        <w:t>shall</w:t>
      </w:r>
      <w:r>
        <w:rPr>
          <w:spacing w:val="-17"/>
        </w:rPr>
        <w:t xml:space="preserve"> </w:t>
      </w:r>
      <w:r>
        <w:t>condemn, seize or otherwise appropriate, or take custody or control of all or any substantial portion of the Premises.</w:t>
      </w:r>
    </w:p>
    <w:p w14:paraId="5C4E1E08" w14:textId="77777777" w:rsidR="00F1037F" w:rsidRDefault="00F1037F" w:rsidP="000060AE">
      <w:pPr>
        <w:ind w:left="630"/>
      </w:pPr>
    </w:p>
    <w:p w14:paraId="3BE31211" w14:textId="77777777" w:rsidR="00F1037F" w:rsidRDefault="00ED0DF9" w:rsidP="000060AE">
      <w:pPr>
        <w:numPr>
          <w:ilvl w:val="2"/>
          <w:numId w:val="2"/>
        </w:numPr>
        <w:tabs>
          <w:tab w:val="left" w:pos="1342"/>
        </w:tabs>
        <w:ind w:left="630" w:hanging="305"/>
        <w:rPr>
          <w:spacing w:val="-4"/>
        </w:rPr>
      </w:pPr>
      <w:r>
        <w:rPr>
          <w:u w:val="single"/>
        </w:rPr>
        <w:t>Lack of Adequate Security</w:t>
      </w:r>
      <w:r>
        <w:t>. If the Program Administrator, at any time and in good faith,</w:t>
      </w:r>
      <w:r>
        <w:rPr>
          <w:spacing w:val="-9"/>
        </w:rPr>
        <w:t xml:space="preserve"> </w:t>
      </w:r>
      <w:r>
        <w:t>deems</w:t>
      </w:r>
      <w:r>
        <w:rPr>
          <w:spacing w:val="-10"/>
        </w:rPr>
        <w:t xml:space="preserve"> </w:t>
      </w:r>
      <w:r>
        <w:t>itself</w:t>
      </w:r>
      <w:r>
        <w:rPr>
          <w:spacing w:val="-9"/>
        </w:rPr>
        <w:t xml:space="preserve"> </w:t>
      </w:r>
      <w:r>
        <w:t>to</w:t>
      </w:r>
      <w:r>
        <w:rPr>
          <w:spacing w:val="-9"/>
        </w:rPr>
        <w:t xml:space="preserve"> </w:t>
      </w:r>
      <w:r>
        <w:t>be</w:t>
      </w:r>
      <w:r>
        <w:rPr>
          <w:spacing w:val="-11"/>
        </w:rPr>
        <w:t xml:space="preserve"> </w:t>
      </w:r>
      <w:r>
        <w:t>insecure.</w:t>
      </w:r>
      <w:r>
        <w:rPr>
          <w:spacing w:val="-9"/>
        </w:rPr>
        <w:t xml:space="preserve"> </w:t>
      </w:r>
      <w:r>
        <w:t>For</w:t>
      </w:r>
      <w:r>
        <w:rPr>
          <w:spacing w:val="-10"/>
        </w:rPr>
        <w:t xml:space="preserve"> </w:t>
      </w:r>
      <w:r>
        <w:t>the</w:t>
      </w:r>
      <w:r>
        <w:rPr>
          <w:spacing w:val="-9"/>
        </w:rPr>
        <w:t xml:space="preserve"> </w:t>
      </w:r>
      <w:r>
        <w:t>purposes</w:t>
      </w:r>
      <w:r>
        <w:rPr>
          <w:spacing w:val="-10"/>
        </w:rPr>
        <w:t xml:space="preserve"> </w:t>
      </w:r>
      <w:r>
        <w:t>of</w:t>
      </w:r>
      <w:r>
        <w:rPr>
          <w:spacing w:val="-9"/>
        </w:rPr>
        <w:t xml:space="preserve"> </w:t>
      </w:r>
      <w:r>
        <w:t>this</w:t>
      </w:r>
      <w:r>
        <w:rPr>
          <w:spacing w:val="-10"/>
        </w:rPr>
        <w:t xml:space="preserve"> </w:t>
      </w:r>
      <w:r>
        <w:t>Agreement,</w:t>
      </w:r>
      <w:r>
        <w:rPr>
          <w:spacing w:val="-9"/>
        </w:rPr>
        <w:t xml:space="preserve"> </w:t>
      </w:r>
      <w:r>
        <w:t>the</w:t>
      </w:r>
      <w:r>
        <w:rPr>
          <w:spacing w:val="-9"/>
        </w:rPr>
        <w:t xml:space="preserve"> </w:t>
      </w:r>
      <w:r>
        <w:t>Program Administrator</w:t>
      </w:r>
      <w:r>
        <w:rPr>
          <w:spacing w:val="-17"/>
        </w:rPr>
        <w:t xml:space="preserve"> </w:t>
      </w:r>
      <w:r>
        <w:t>shall</w:t>
      </w:r>
      <w:r>
        <w:rPr>
          <w:spacing w:val="-17"/>
        </w:rPr>
        <w:t xml:space="preserve"> </w:t>
      </w:r>
      <w:r>
        <w:t>be</w:t>
      </w:r>
      <w:r>
        <w:rPr>
          <w:spacing w:val="-16"/>
        </w:rPr>
        <w:t xml:space="preserve"> </w:t>
      </w:r>
      <w:r>
        <w:t>entitled</w:t>
      </w:r>
      <w:r>
        <w:rPr>
          <w:spacing w:val="-17"/>
        </w:rPr>
        <w:t xml:space="preserve"> </w:t>
      </w:r>
      <w:r>
        <w:t>to</w:t>
      </w:r>
      <w:r>
        <w:rPr>
          <w:spacing w:val="-17"/>
        </w:rPr>
        <w:t xml:space="preserve"> </w:t>
      </w:r>
      <w:r>
        <w:t>deem</w:t>
      </w:r>
      <w:r>
        <w:rPr>
          <w:spacing w:val="-17"/>
        </w:rPr>
        <w:t xml:space="preserve"> </w:t>
      </w:r>
      <w:r>
        <w:t>itself</w:t>
      </w:r>
      <w:r>
        <w:rPr>
          <w:spacing w:val="-16"/>
        </w:rPr>
        <w:t xml:space="preserve"> </w:t>
      </w:r>
      <w:r>
        <w:t>insecure</w:t>
      </w:r>
      <w:r>
        <w:rPr>
          <w:spacing w:val="-17"/>
        </w:rPr>
        <w:t xml:space="preserve"> </w:t>
      </w:r>
      <w:r>
        <w:t>when</w:t>
      </w:r>
      <w:r>
        <w:rPr>
          <w:spacing w:val="-17"/>
        </w:rPr>
        <w:t xml:space="preserve"> </w:t>
      </w:r>
      <w:r>
        <w:t>some</w:t>
      </w:r>
      <w:r>
        <w:rPr>
          <w:spacing w:val="-16"/>
        </w:rPr>
        <w:t xml:space="preserve"> </w:t>
      </w:r>
      <w:r>
        <w:t>event</w:t>
      </w:r>
      <w:r>
        <w:rPr>
          <w:spacing w:val="-17"/>
        </w:rPr>
        <w:t xml:space="preserve"> </w:t>
      </w:r>
      <w:r>
        <w:t>occurs,</w:t>
      </w:r>
      <w:r>
        <w:rPr>
          <w:spacing w:val="-17"/>
        </w:rPr>
        <w:t xml:space="preserve"> </w:t>
      </w:r>
      <w:r>
        <w:t>fails to</w:t>
      </w:r>
      <w:r>
        <w:rPr>
          <w:spacing w:val="-9"/>
        </w:rPr>
        <w:t xml:space="preserve"> </w:t>
      </w:r>
      <w:r>
        <w:t>occur,</w:t>
      </w:r>
      <w:r>
        <w:rPr>
          <w:spacing w:val="-9"/>
        </w:rPr>
        <w:t xml:space="preserve"> </w:t>
      </w:r>
      <w:r>
        <w:t>or</w:t>
      </w:r>
      <w:r>
        <w:rPr>
          <w:spacing w:val="-10"/>
        </w:rPr>
        <w:t xml:space="preserve"> </w:t>
      </w:r>
      <w:r>
        <w:t>is</w:t>
      </w:r>
      <w:r>
        <w:rPr>
          <w:spacing w:val="-10"/>
        </w:rPr>
        <w:t xml:space="preserve"> </w:t>
      </w:r>
      <w:r>
        <w:t>threatened,</w:t>
      </w:r>
      <w:r>
        <w:rPr>
          <w:spacing w:val="-9"/>
        </w:rPr>
        <w:t xml:space="preserve"> </w:t>
      </w:r>
      <w:r>
        <w:t>or</w:t>
      </w:r>
      <w:r>
        <w:rPr>
          <w:spacing w:val="-10"/>
        </w:rPr>
        <w:t xml:space="preserve"> </w:t>
      </w:r>
      <w:r>
        <w:t>some</w:t>
      </w:r>
      <w:r>
        <w:rPr>
          <w:spacing w:val="-10"/>
        </w:rPr>
        <w:t xml:space="preserve"> </w:t>
      </w:r>
      <w:r>
        <w:t>objective</w:t>
      </w:r>
      <w:r>
        <w:rPr>
          <w:spacing w:val="-9"/>
        </w:rPr>
        <w:t xml:space="preserve"> </w:t>
      </w:r>
      <w:r>
        <w:t>condition</w:t>
      </w:r>
      <w:r>
        <w:rPr>
          <w:spacing w:val="-9"/>
        </w:rPr>
        <w:t xml:space="preserve"> </w:t>
      </w:r>
      <w:r>
        <w:t>exists</w:t>
      </w:r>
      <w:r>
        <w:rPr>
          <w:spacing w:val="-10"/>
        </w:rPr>
        <w:t xml:space="preserve"> </w:t>
      </w:r>
      <w:r>
        <w:t>or</w:t>
      </w:r>
      <w:r>
        <w:rPr>
          <w:spacing w:val="-10"/>
        </w:rPr>
        <w:t xml:space="preserve"> </w:t>
      </w:r>
      <w:r>
        <w:t>is</w:t>
      </w:r>
      <w:r>
        <w:rPr>
          <w:spacing w:val="-10"/>
        </w:rPr>
        <w:t xml:space="preserve"> </w:t>
      </w:r>
      <w:r>
        <w:t>threatened</w:t>
      </w:r>
      <w:r>
        <w:rPr>
          <w:spacing w:val="-10"/>
        </w:rPr>
        <w:t xml:space="preserve"> </w:t>
      </w:r>
      <w:r>
        <w:t>which significantly impairs the value of the Premises.</w:t>
      </w:r>
    </w:p>
    <w:p w14:paraId="1138F078" w14:textId="77777777" w:rsidR="00F1037F" w:rsidRDefault="00F1037F" w:rsidP="000060AE">
      <w:pPr>
        <w:ind w:left="630"/>
      </w:pPr>
    </w:p>
    <w:p w14:paraId="506DDA59" w14:textId="77777777" w:rsidR="00F1037F" w:rsidRDefault="00ED0DF9" w:rsidP="000060AE">
      <w:pPr>
        <w:numPr>
          <w:ilvl w:val="2"/>
          <w:numId w:val="2"/>
        </w:numPr>
        <w:tabs>
          <w:tab w:val="left" w:pos="1342"/>
        </w:tabs>
        <w:ind w:left="630" w:hanging="305"/>
        <w:rPr>
          <w:spacing w:val="-4"/>
        </w:rPr>
      </w:pPr>
      <w:r>
        <w:rPr>
          <w:u w:val="single"/>
        </w:rPr>
        <w:t>Cancellation</w:t>
      </w:r>
      <w:r>
        <w:rPr>
          <w:spacing w:val="-17"/>
          <w:u w:val="single"/>
        </w:rPr>
        <w:t xml:space="preserve"> </w:t>
      </w:r>
      <w:r>
        <w:rPr>
          <w:u w:val="single"/>
        </w:rPr>
        <w:t>of</w:t>
      </w:r>
      <w:r>
        <w:rPr>
          <w:spacing w:val="-17"/>
          <w:u w:val="single"/>
        </w:rPr>
        <w:t xml:space="preserve"> </w:t>
      </w:r>
      <w:r>
        <w:rPr>
          <w:u w:val="single"/>
        </w:rPr>
        <w:t>Insurance</w:t>
      </w:r>
      <w:r>
        <w:t>.</w:t>
      </w:r>
      <w:r>
        <w:rPr>
          <w:spacing w:val="-16"/>
        </w:rPr>
        <w:t xml:space="preserve"> </w:t>
      </w:r>
      <w:r>
        <w:t>Failure</w:t>
      </w:r>
      <w:r>
        <w:rPr>
          <w:spacing w:val="-17"/>
        </w:rPr>
        <w:t xml:space="preserve"> </w:t>
      </w:r>
      <w:r>
        <w:t>of</w:t>
      </w:r>
      <w:r>
        <w:rPr>
          <w:spacing w:val="-17"/>
        </w:rPr>
        <w:t xml:space="preserve"> </w:t>
      </w:r>
      <w:r>
        <w:t>the</w:t>
      </w:r>
      <w:r>
        <w:rPr>
          <w:spacing w:val="-17"/>
        </w:rPr>
        <w:t xml:space="preserve"> </w:t>
      </w:r>
      <w:r>
        <w:t>Owner</w:t>
      </w:r>
      <w:r>
        <w:rPr>
          <w:spacing w:val="-16"/>
        </w:rPr>
        <w:t xml:space="preserve"> </w:t>
      </w:r>
      <w:r>
        <w:t>or</w:t>
      </w:r>
      <w:r>
        <w:rPr>
          <w:spacing w:val="-17"/>
        </w:rPr>
        <w:t xml:space="preserve"> </w:t>
      </w:r>
      <w:r>
        <w:t>the</w:t>
      </w:r>
      <w:r>
        <w:rPr>
          <w:spacing w:val="-17"/>
        </w:rPr>
        <w:t xml:space="preserve"> </w:t>
      </w:r>
      <w:r>
        <w:t>Contractor</w:t>
      </w:r>
      <w:r>
        <w:rPr>
          <w:spacing w:val="-16"/>
        </w:rPr>
        <w:t xml:space="preserve"> </w:t>
      </w:r>
      <w:r>
        <w:t>to</w:t>
      </w:r>
      <w:r>
        <w:rPr>
          <w:spacing w:val="-17"/>
        </w:rPr>
        <w:t xml:space="preserve"> </w:t>
      </w:r>
      <w:r>
        <w:t>keep</w:t>
      </w:r>
      <w:r>
        <w:rPr>
          <w:spacing w:val="-17"/>
        </w:rPr>
        <w:t xml:space="preserve"> </w:t>
      </w:r>
      <w:r>
        <w:t>in</w:t>
      </w:r>
      <w:r>
        <w:rPr>
          <w:spacing w:val="-16"/>
        </w:rPr>
        <w:t xml:space="preserve"> </w:t>
      </w:r>
      <w:r>
        <w:t>force</w:t>
      </w:r>
      <w:r>
        <w:rPr>
          <w:spacing w:val="-17"/>
        </w:rPr>
        <w:t xml:space="preserve"> </w:t>
      </w:r>
      <w:r>
        <w:t>all insurance required by this Agreement.</w:t>
      </w:r>
    </w:p>
    <w:p w14:paraId="215E6F5C" w14:textId="77777777" w:rsidR="00F1037F" w:rsidRDefault="00F1037F" w:rsidP="000060AE">
      <w:pPr>
        <w:ind w:left="630"/>
      </w:pPr>
    </w:p>
    <w:p w14:paraId="3EE2ECE5" w14:textId="77777777" w:rsidR="00F1037F" w:rsidRDefault="00ED0DF9" w:rsidP="000060AE">
      <w:pPr>
        <w:numPr>
          <w:ilvl w:val="2"/>
          <w:numId w:val="2"/>
        </w:numPr>
        <w:tabs>
          <w:tab w:val="left" w:pos="1342"/>
        </w:tabs>
        <w:ind w:left="630" w:hanging="305"/>
        <w:rPr>
          <w:spacing w:val="-4"/>
        </w:rPr>
      </w:pPr>
      <w:r>
        <w:rPr>
          <w:u w:val="single"/>
        </w:rPr>
        <w:t>Violation of Terms in Other Project Documents</w:t>
      </w:r>
      <w:r>
        <w:t>. The occurrence of a default or violation under any of the Project Documents.</w:t>
      </w:r>
    </w:p>
    <w:p w14:paraId="22A6EA2E" w14:textId="77777777" w:rsidR="00F1037F" w:rsidRDefault="00F1037F" w:rsidP="000060AE">
      <w:pPr>
        <w:ind w:left="630" w:hanging="360"/>
        <w:rPr>
          <w:rFonts w:ascii="Calibri" w:eastAsia="Calibri" w:hAnsi="Calibri" w:cs="Calibri"/>
        </w:rPr>
      </w:pPr>
    </w:p>
    <w:p w14:paraId="7872AA25" w14:textId="77777777" w:rsidR="00F1037F" w:rsidRDefault="00F1037F" w:rsidP="000060AE">
      <w:pPr>
        <w:ind w:left="630"/>
      </w:pPr>
    </w:p>
    <w:p w14:paraId="61F63990" w14:textId="77777777" w:rsidR="00F1037F" w:rsidRDefault="00ED0DF9" w:rsidP="000060AE">
      <w:pPr>
        <w:pStyle w:val="Heading2"/>
        <w:keepNext w:val="0"/>
        <w:keepLines w:val="0"/>
        <w:numPr>
          <w:ilvl w:val="1"/>
          <w:numId w:val="1"/>
        </w:numPr>
        <w:tabs>
          <w:tab w:val="left" w:pos="1037"/>
        </w:tabs>
        <w:spacing w:before="120" w:after="120"/>
        <w:ind w:left="630" w:hanging="456"/>
        <w:rPr>
          <w:rFonts w:ascii="Arial" w:eastAsia="Arial" w:hAnsi="Arial" w:cs="Arial"/>
          <w:sz w:val="24"/>
          <w:szCs w:val="24"/>
        </w:rPr>
      </w:pPr>
      <w:bookmarkStart w:id="108" w:name="4.2_EVENTS_IN_INSTANCES_OF_DEFAULT."/>
      <w:bookmarkEnd w:id="108"/>
      <w:r>
        <w:rPr>
          <w:rFonts w:ascii="Arial" w:eastAsia="Arial" w:hAnsi="Arial" w:cs="Arial"/>
          <w:color w:val="auto"/>
          <w:sz w:val="24"/>
          <w:szCs w:val="24"/>
        </w:rPr>
        <w:t>EVENTS</w:t>
      </w:r>
      <w:r>
        <w:rPr>
          <w:rFonts w:ascii="Arial" w:eastAsia="Arial" w:hAnsi="Arial" w:cs="Arial"/>
          <w:color w:val="auto"/>
          <w:spacing w:val="-1"/>
          <w:sz w:val="24"/>
          <w:szCs w:val="24"/>
        </w:rPr>
        <w:t xml:space="preserve"> </w:t>
      </w:r>
      <w:r>
        <w:rPr>
          <w:rFonts w:ascii="Arial" w:eastAsia="Arial" w:hAnsi="Arial" w:cs="Arial"/>
          <w:color w:val="auto"/>
          <w:sz w:val="24"/>
          <w:szCs w:val="24"/>
        </w:rPr>
        <w:t>IN</w:t>
      </w:r>
      <w:r>
        <w:rPr>
          <w:rFonts w:ascii="Arial" w:eastAsia="Arial" w:hAnsi="Arial" w:cs="Arial"/>
          <w:color w:val="auto"/>
          <w:spacing w:val="-5"/>
          <w:sz w:val="24"/>
          <w:szCs w:val="24"/>
        </w:rPr>
        <w:t xml:space="preserve"> </w:t>
      </w:r>
      <w:r>
        <w:rPr>
          <w:rFonts w:ascii="Arial" w:eastAsia="Arial" w:hAnsi="Arial" w:cs="Arial"/>
          <w:color w:val="auto"/>
          <w:sz w:val="24"/>
          <w:szCs w:val="24"/>
        </w:rPr>
        <w:t>INSTANCES</w:t>
      </w:r>
      <w:r>
        <w:rPr>
          <w:rFonts w:ascii="Arial" w:eastAsia="Arial" w:hAnsi="Arial" w:cs="Arial"/>
          <w:color w:val="auto"/>
          <w:spacing w:val="-1"/>
          <w:sz w:val="24"/>
          <w:szCs w:val="24"/>
        </w:rPr>
        <w:t xml:space="preserve"> </w:t>
      </w:r>
      <w:r>
        <w:rPr>
          <w:rFonts w:ascii="Arial" w:eastAsia="Arial" w:hAnsi="Arial" w:cs="Arial"/>
          <w:color w:val="auto"/>
          <w:sz w:val="24"/>
          <w:szCs w:val="24"/>
        </w:rPr>
        <w:t>OF</w:t>
      </w:r>
      <w:r>
        <w:rPr>
          <w:rFonts w:ascii="Arial" w:eastAsia="Arial" w:hAnsi="Arial" w:cs="Arial"/>
          <w:color w:val="auto"/>
          <w:spacing w:val="-1"/>
          <w:sz w:val="24"/>
          <w:szCs w:val="24"/>
        </w:rPr>
        <w:t xml:space="preserve"> </w:t>
      </w:r>
      <w:r>
        <w:rPr>
          <w:rFonts w:ascii="Arial" w:eastAsia="Arial" w:hAnsi="Arial" w:cs="Arial"/>
          <w:color w:val="auto"/>
          <w:spacing w:val="-2"/>
          <w:sz w:val="24"/>
          <w:szCs w:val="24"/>
        </w:rPr>
        <w:t>DEFAULT.</w:t>
      </w:r>
    </w:p>
    <w:p w14:paraId="3E0B2759" w14:textId="77777777" w:rsidR="00F1037F" w:rsidRDefault="00F1037F" w:rsidP="000060AE">
      <w:pPr>
        <w:ind w:left="630"/>
      </w:pPr>
    </w:p>
    <w:p w14:paraId="4CF15999" w14:textId="77777777" w:rsidR="00F1037F" w:rsidRDefault="00ED0DF9" w:rsidP="000060AE">
      <w:pPr>
        <w:numPr>
          <w:ilvl w:val="2"/>
          <w:numId w:val="1"/>
        </w:numPr>
        <w:tabs>
          <w:tab w:val="left" w:pos="1244"/>
        </w:tabs>
        <w:ind w:left="630" w:hanging="305"/>
        <w:rPr>
          <w:spacing w:val="-4"/>
        </w:rPr>
      </w:pPr>
      <w:r>
        <w:rPr>
          <w:spacing w:val="-2"/>
          <w:u w:val="single"/>
        </w:rPr>
        <w:t>Notice</w:t>
      </w:r>
      <w:r>
        <w:rPr>
          <w:spacing w:val="-13"/>
          <w:u w:val="single"/>
        </w:rPr>
        <w:t xml:space="preserve"> </w:t>
      </w:r>
      <w:r>
        <w:rPr>
          <w:spacing w:val="-2"/>
          <w:u w:val="single"/>
        </w:rPr>
        <w:t>of</w:t>
      </w:r>
      <w:r>
        <w:rPr>
          <w:spacing w:val="-14"/>
          <w:u w:val="single"/>
        </w:rPr>
        <w:t xml:space="preserve"> </w:t>
      </w:r>
      <w:r>
        <w:rPr>
          <w:spacing w:val="-2"/>
          <w:u w:val="single"/>
        </w:rPr>
        <w:t>Default.</w:t>
      </w:r>
      <w:r>
        <w:rPr>
          <w:spacing w:val="-14"/>
        </w:rPr>
        <w:t xml:space="preserve"> </w:t>
      </w:r>
      <w:r>
        <w:rPr>
          <w:spacing w:val="-2"/>
        </w:rPr>
        <w:t>If</w:t>
      </w:r>
      <w:r>
        <w:rPr>
          <w:spacing w:val="-14"/>
        </w:rPr>
        <w:t xml:space="preserve"> </w:t>
      </w:r>
      <w:r>
        <w:rPr>
          <w:spacing w:val="-2"/>
        </w:rPr>
        <w:t>the</w:t>
      </w:r>
      <w:r>
        <w:rPr>
          <w:spacing w:val="-11"/>
        </w:rPr>
        <w:t xml:space="preserve"> </w:t>
      </w:r>
      <w:r>
        <w:rPr>
          <w:spacing w:val="-2"/>
        </w:rPr>
        <w:t>Owner</w:t>
      </w:r>
      <w:r>
        <w:rPr>
          <w:spacing w:val="-15"/>
        </w:rPr>
        <w:t xml:space="preserve"> </w:t>
      </w:r>
      <w:r>
        <w:rPr>
          <w:spacing w:val="-2"/>
        </w:rPr>
        <w:t>or</w:t>
      </w:r>
      <w:r>
        <w:rPr>
          <w:spacing w:val="-14"/>
        </w:rPr>
        <w:t xml:space="preserve"> </w:t>
      </w:r>
      <w:r>
        <w:rPr>
          <w:spacing w:val="-2"/>
        </w:rPr>
        <w:t>the</w:t>
      </w:r>
      <w:r>
        <w:rPr>
          <w:spacing w:val="-11"/>
        </w:rPr>
        <w:t xml:space="preserve"> </w:t>
      </w:r>
      <w:r>
        <w:rPr>
          <w:spacing w:val="-2"/>
        </w:rPr>
        <w:t>Contractor</w:t>
      </w:r>
      <w:r>
        <w:rPr>
          <w:spacing w:val="-15"/>
        </w:rPr>
        <w:t xml:space="preserve"> </w:t>
      </w:r>
      <w:r>
        <w:rPr>
          <w:spacing w:val="-2"/>
        </w:rPr>
        <w:t>defaults</w:t>
      </w:r>
      <w:r>
        <w:rPr>
          <w:spacing w:val="-13"/>
        </w:rPr>
        <w:t xml:space="preserve"> </w:t>
      </w:r>
      <w:r>
        <w:rPr>
          <w:spacing w:val="-2"/>
        </w:rPr>
        <w:t>or</w:t>
      </w:r>
      <w:r>
        <w:rPr>
          <w:spacing w:val="-13"/>
        </w:rPr>
        <w:t xml:space="preserve"> </w:t>
      </w:r>
      <w:r>
        <w:rPr>
          <w:spacing w:val="-2"/>
        </w:rPr>
        <w:t>shall</w:t>
      </w:r>
      <w:r>
        <w:rPr>
          <w:spacing w:val="-15"/>
        </w:rPr>
        <w:t xml:space="preserve"> </w:t>
      </w:r>
      <w:r>
        <w:rPr>
          <w:spacing w:val="-2"/>
        </w:rPr>
        <w:t>commit</w:t>
      </w:r>
      <w:r>
        <w:rPr>
          <w:spacing w:val="-13"/>
        </w:rPr>
        <w:t xml:space="preserve"> </w:t>
      </w:r>
      <w:r>
        <w:rPr>
          <w:spacing w:val="-2"/>
        </w:rPr>
        <w:t>or</w:t>
      </w:r>
      <w:r>
        <w:rPr>
          <w:spacing w:val="-15"/>
        </w:rPr>
        <w:t xml:space="preserve"> </w:t>
      </w:r>
      <w:r>
        <w:rPr>
          <w:spacing w:val="-2"/>
        </w:rPr>
        <w:t>allow</w:t>
      </w:r>
      <w:r>
        <w:rPr>
          <w:spacing w:val="-11"/>
        </w:rPr>
        <w:t xml:space="preserve"> </w:t>
      </w:r>
      <w:r>
        <w:rPr>
          <w:spacing w:val="-2"/>
        </w:rPr>
        <w:t xml:space="preserve">any </w:t>
      </w:r>
      <w:r>
        <w:t>breach</w:t>
      </w:r>
      <w:r>
        <w:rPr>
          <w:spacing w:val="-17"/>
        </w:rPr>
        <w:t xml:space="preserve"> </w:t>
      </w:r>
      <w:r>
        <w:t>of</w:t>
      </w:r>
      <w:r>
        <w:rPr>
          <w:spacing w:val="-17"/>
        </w:rPr>
        <w:t xml:space="preserve"> </w:t>
      </w:r>
      <w:r>
        <w:t>the</w:t>
      </w:r>
      <w:r>
        <w:rPr>
          <w:spacing w:val="-16"/>
        </w:rPr>
        <w:t xml:space="preserve"> </w:t>
      </w:r>
      <w:r>
        <w:t>Owner’s</w:t>
      </w:r>
      <w:r>
        <w:rPr>
          <w:spacing w:val="-16"/>
        </w:rPr>
        <w:t xml:space="preserve"> </w:t>
      </w:r>
      <w:r>
        <w:t>or</w:t>
      </w:r>
      <w:r>
        <w:rPr>
          <w:spacing w:val="-17"/>
        </w:rPr>
        <w:t xml:space="preserve"> </w:t>
      </w:r>
      <w:r>
        <w:t>Contractor’s</w:t>
      </w:r>
      <w:r>
        <w:rPr>
          <w:spacing w:val="-17"/>
        </w:rPr>
        <w:t xml:space="preserve"> </w:t>
      </w:r>
      <w:r>
        <w:t>covenants,</w:t>
      </w:r>
      <w:r>
        <w:rPr>
          <w:spacing w:val="-16"/>
        </w:rPr>
        <w:t xml:space="preserve"> </w:t>
      </w:r>
      <w:r>
        <w:t>agreements</w:t>
      </w:r>
      <w:r>
        <w:rPr>
          <w:spacing w:val="-17"/>
        </w:rPr>
        <w:t xml:space="preserve"> </w:t>
      </w:r>
      <w:r>
        <w:t>and</w:t>
      </w:r>
      <w:r>
        <w:rPr>
          <w:spacing w:val="-16"/>
        </w:rPr>
        <w:t xml:space="preserve"> </w:t>
      </w:r>
      <w:r>
        <w:t>other</w:t>
      </w:r>
      <w:r>
        <w:rPr>
          <w:spacing w:val="-17"/>
        </w:rPr>
        <w:t xml:space="preserve"> </w:t>
      </w:r>
      <w:r>
        <w:t>obligations under</w:t>
      </w:r>
      <w:r>
        <w:rPr>
          <w:spacing w:val="-6"/>
        </w:rPr>
        <w:t xml:space="preserve"> </w:t>
      </w:r>
      <w:r>
        <w:t>this</w:t>
      </w:r>
      <w:r>
        <w:rPr>
          <w:spacing w:val="-5"/>
        </w:rPr>
        <w:t xml:space="preserve"> </w:t>
      </w:r>
      <w:r>
        <w:t>Agreement,</w:t>
      </w:r>
      <w:r>
        <w:rPr>
          <w:spacing w:val="-8"/>
        </w:rPr>
        <w:t xml:space="preserve"> </w:t>
      </w:r>
      <w:r>
        <w:t>material</w:t>
      </w:r>
      <w:r>
        <w:rPr>
          <w:spacing w:val="-5"/>
        </w:rPr>
        <w:t xml:space="preserve"> </w:t>
      </w:r>
      <w:r>
        <w:t>or</w:t>
      </w:r>
      <w:r>
        <w:rPr>
          <w:spacing w:val="-6"/>
        </w:rPr>
        <w:t xml:space="preserve"> </w:t>
      </w:r>
      <w:r>
        <w:t>otherwise,</w:t>
      </w:r>
      <w:r>
        <w:rPr>
          <w:spacing w:val="-4"/>
        </w:rPr>
        <w:t xml:space="preserve"> </w:t>
      </w:r>
      <w:r>
        <w:t>including,</w:t>
      </w:r>
      <w:r>
        <w:rPr>
          <w:spacing w:val="-4"/>
        </w:rPr>
        <w:t xml:space="preserve"> </w:t>
      </w:r>
      <w:r>
        <w:t>without</w:t>
      </w:r>
      <w:r>
        <w:rPr>
          <w:spacing w:val="-4"/>
        </w:rPr>
        <w:t xml:space="preserve"> </w:t>
      </w:r>
      <w:r>
        <w:t>limitation,</w:t>
      </w:r>
      <w:r>
        <w:rPr>
          <w:spacing w:val="-4"/>
        </w:rPr>
        <w:t xml:space="preserve"> </w:t>
      </w:r>
      <w:r>
        <w:t>an</w:t>
      </w:r>
      <w:r>
        <w:rPr>
          <w:spacing w:val="-6"/>
        </w:rPr>
        <w:t xml:space="preserve"> </w:t>
      </w:r>
      <w:r>
        <w:t>Event of Default hereunder, the Program Administrator shall notify the Owner and/or the Contractor,</w:t>
      </w:r>
      <w:r>
        <w:rPr>
          <w:spacing w:val="-2"/>
        </w:rPr>
        <w:t xml:space="preserve"> </w:t>
      </w:r>
      <w:r>
        <w:t>as</w:t>
      </w:r>
      <w:r>
        <w:rPr>
          <w:spacing w:val="-3"/>
        </w:rPr>
        <w:t xml:space="preserve"> </w:t>
      </w:r>
      <w:r>
        <w:t>applicable,</w:t>
      </w:r>
      <w:r>
        <w:rPr>
          <w:spacing w:val="-2"/>
        </w:rPr>
        <w:t xml:space="preserve"> </w:t>
      </w:r>
      <w:r>
        <w:t>of</w:t>
      </w:r>
      <w:r>
        <w:rPr>
          <w:spacing w:val="-2"/>
        </w:rPr>
        <w:t xml:space="preserve"> </w:t>
      </w:r>
      <w:r>
        <w:t>the</w:t>
      </w:r>
      <w:r>
        <w:rPr>
          <w:spacing w:val="-2"/>
        </w:rPr>
        <w:t xml:space="preserve"> </w:t>
      </w:r>
      <w:r>
        <w:t>default</w:t>
      </w:r>
      <w:r>
        <w:rPr>
          <w:spacing w:val="-2"/>
        </w:rPr>
        <w:t xml:space="preserve"> </w:t>
      </w:r>
      <w:r>
        <w:t>in</w:t>
      </w:r>
      <w:r>
        <w:rPr>
          <w:spacing w:val="-2"/>
        </w:rPr>
        <w:t xml:space="preserve"> </w:t>
      </w:r>
      <w:r>
        <w:t>writing</w:t>
      </w:r>
      <w:r>
        <w:rPr>
          <w:spacing w:val="-2"/>
        </w:rPr>
        <w:t xml:space="preserve"> </w:t>
      </w:r>
      <w:r>
        <w:t>(“Notice</w:t>
      </w:r>
      <w:r>
        <w:rPr>
          <w:spacing w:val="-2"/>
        </w:rPr>
        <w:t xml:space="preserve"> </w:t>
      </w:r>
      <w:r>
        <w:t>of</w:t>
      </w:r>
      <w:r>
        <w:rPr>
          <w:spacing w:val="-2"/>
        </w:rPr>
        <w:t xml:space="preserve"> </w:t>
      </w:r>
      <w:r>
        <w:t>Default”).</w:t>
      </w:r>
    </w:p>
    <w:p w14:paraId="62071B5F" w14:textId="77777777" w:rsidR="00F1037F" w:rsidRDefault="00F1037F" w:rsidP="000060AE">
      <w:pPr>
        <w:ind w:left="630"/>
      </w:pPr>
    </w:p>
    <w:p w14:paraId="45B1EEB7" w14:textId="77777777" w:rsidR="00F1037F" w:rsidRDefault="00ED0DF9" w:rsidP="000060AE">
      <w:pPr>
        <w:numPr>
          <w:ilvl w:val="2"/>
          <w:numId w:val="1"/>
        </w:numPr>
        <w:tabs>
          <w:tab w:val="left" w:pos="1244"/>
        </w:tabs>
        <w:ind w:left="630" w:hanging="305"/>
        <w:rPr>
          <w:spacing w:val="-4"/>
        </w:rPr>
      </w:pPr>
      <w:r>
        <w:rPr>
          <w:u w:val="single"/>
        </w:rPr>
        <w:t>Opportunity to Cure</w:t>
      </w:r>
      <w:r>
        <w:t>. Upon the occurrence of an Event of Default, the Program Administrator</w:t>
      </w:r>
      <w:r>
        <w:rPr>
          <w:spacing w:val="-2"/>
        </w:rPr>
        <w:t xml:space="preserve"> </w:t>
      </w:r>
      <w:r>
        <w:t>may</w:t>
      </w:r>
      <w:r>
        <w:rPr>
          <w:spacing w:val="-1"/>
        </w:rPr>
        <w:t xml:space="preserve"> </w:t>
      </w:r>
      <w:r>
        <w:t>determine</w:t>
      </w:r>
      <w:r>
        <w:rPr>
          <w:spacing w:val="-1"/>
        </w:rPr>
        <w:t xml:space="preserve"> </w:t>
      </w:r>
      <w:r>
        <w:t>that</w:t>
      </w:r>
      <w:r>
        <w:rPr>
          <w:spacing w:val="-1"/>
        </w:rPr>
        <w:t xml:space="preserve"> </w:t>
      </w:r>
      <w:r>
        <w:t>permitting</w:t>
      </w:r>
      <w:r>
        <w:rPr>
          <w:spacing w:val="-1"/>
        </w:rPr>
        <w:t xml:space="preserve"> </w:t>
      </w:r>
      <w:r>
        <w:t>an</w:t>
      </w:r>
      <w:r>
        <w:rPr>
          <w:spacing w:val="-1"/>
        </w:rPr>
        <w:t xml:space="preserve"> </w:t>
      </w:r>
      <w:r>
        <w:t>opportunity</w:t>
      </w:r>
      <w:r>
        <w:rPr>
          <w:spacing w:val="-1"/>
        </w:rPr>
        <w:t xml:space="preserve"> </w:t>
      </w:r>
      <w:r>
        <w:t>to</w:t>
      </w:r>
      <w:r>
        <w:rPr>
          <w:spacing w:val="-1"/>
        </w:rPr>
        <w:t xml:space="preserve"> </w:t>
      </w:r>
      <w:r>
        <w:t>cure a</w:t>
      </w:r>
      <w:r>
        <w:rPr>
          <w:spacing w:val="-1"/>
        </w:rPr>
        <w:t xml:space="preserve"> </w:t>
      </w:r>
      <w:r>
        <w:t>default</w:t>
      </w:r>
      <w:r>
        <w:rPr>
          <w:spacing w:val="-1"/>
        </w:rPr>
        <w:t xml:space="preserve"> </w:t>
      </w:r>
      <w:r>
        <w:t xml:space="preserve">could </w:t>
      </w:r>
      <w:r>
        <w:rPr>
          <w:spacing w:val="-2"/>
        </w:rPr>
        <w:t>jeopardize</w:t>
      </w:r>
      <w:r>
        <w:rPr>
          <w:spacing w:val="-13"/>
        </w:rPr>
        <w:t xml:space="preserve"> </w:t>
      </w:r>
      <w:r>
        <w:rPr>
          <w:spacing w:val="-2"/>
        </w:rPr>
        <w:t>the</w:t>
      </w:r>
      <w:r>
        <w:rPr>
          <w:spacing w:val="-13"/>
        </w:rPr>
        <w:t xml:space="preserve"> </w:t>
      </w:r>
      <w:r>
        <w:rPr>
          <w:spacing w:val="-2"/>
        </w:rPr>
        <w:t>Project</w:t>
      </w:r>
      <w:r>
        <w:rPr>
          <w:spacing w:val="-14"/>
        </w:rPr>
        <w:t xml:space="preserve"> </w:t>
      </w:r>
      <w:r>
        <w:rPr>
          <w:spacing w:val="-2"/>
        </w:rPr>
        <w:t>or</w:t>
      </w:r>
      <w:r>
        <w:rPr>
          <w:spacing w:val="-15"/>
        </w:rPr>
        <w:t xml:space="preserve"> </w:t>
      </w:r>
      <w:r>
        <w:rPr>
          <w:spacing w:val="-2"/>
        </w:rPr>
        <w:t>security</w:t>
      </w:r>
      <w:r>
        <w:rPr>
          <w:spacing w:val="-14"/>
        </w:rPr>
        <w:t xml:space="preserve"> </w:t>
      </w:r>
      <w:r>
        <w:rPr>
          <w:spacing w:val="-2"/>
        </w:rPr>
        <w:t>or</w:t>
      </w:r>
      <w:r>
        <w:rPr>
          <w:spacing w:val="-13"/>
        </w:rPr>
        <w:t xml:space="preserve"> </w:t>
      </w:r>
      <w:r>
        <w:rPr>
          <w:spacing w:val="-2"/>
        </w:rPr>
        <w:t>would</w:t>
      </w:r>
      <w:r>
        <w:rPr>
          <w:spacing w:val="-13"/>
        </w:rPr>
        <w:t xml:space="preserve"> </w:t>
      </w:r>
      <w:r>
        <w:rPr>
          <w:spacing w:val="-2"/>
        </w:rPr>
        <w:t>not</w:t>
      </w:r>
      <w:r>
        <w:rPr>
          <w:spacing w:val="-14"/>
        </w:rPr>
        <w:t xml:space="preserve"> </w:t>
      </w:r>
      <w:r>
        <w:rPr>
          <w:spacing w:val="-2"/>
        </w:rPr>
        <w:t>be</w:t>
      </w:r>
      <w:r>
        <w:rPr>
          <w:spacing w:val="-13"/>
        </w:rPr>
        <w:t xml:space="preserve"> </w:t>
      </w:r>
      <w:r>
        <w:rPr>
          <w:spacing w:val="-2"/>
        </w:rPr>
        <w:t>in</w:t>
      </w:r>
      <w:r>
        <w:rPr>
          <w:spacing w:val="-13"/>
        </w:rPr>
        <w:t xml:space="preserve"> </w:t>
      </w:r>
      <w:r>
        <w:rPr>
          <w:spacing w:val="-2"/>
        </w:rPr>
        <w:t>the</w:t>
      </w:r>
      <w:r>
        <w:rPr>
          <w:spacing w:val="-13"/>
        </w:rPr>
        <w:t xml:space="preserve"> </w:t>
      </w:r>
      <w:r>
        <w:rPr>
          <w:spacing w:val="-2"/>
        </w:rPr>
        <w:t>best</w:t>
      </w:r>
      <w:r>
        <w:rPr>
          <w:spacing w:val="-14"/>
        </w:rPr>
        <w:t xml:space="preserve"> </w:t>
      </w:r>
      <w:r>
        <w:rPr>
          <w:spacing w:val="-2"/>
        </w:rPr>
        <w:t>interests</w:t>
      </w:r>
      <w:r>
        <w:rPr>
          <w:spacing w:val="-12"/>
        </w:rPr>
        <w:t xml:space="preserve"> </w:t>
      </w:r>
      <w:r>
        <w:rPr>
          <w:spacing w:val="-2"/>
        </w:rPr>
        <w:t>of</w:t>
      </w:r>
      <w:r>
        <w:rPr>
          <w:spacing w:val="-14"/>
        </w:rPr>
        <w:t xml:space="preserve"> </w:t>
      </w:r>
      <w:r>
        <w:rPr>
          <w:spacing w:val="-2"/>
        </w:rPr>
        <w:t>the</w:t>
      </w:r>
      <w:r>
        <w:rPr>
          <w:spacing w:val="-13"/>
        </w:rPr>
        <w:t xml:space="preserve"> </w:t>
      </w:r>
      <w:r>
        <w:rPr>
          <w:spacing w:val="-2"/>
        </w:rPr>
        <w:t>Program Administrator.</w:t>
      </w:r>
      <w:r>
        <w:rPr>
          <w:spacing w:val="-13"/>
        </w:rPr>
        <w:t xml:space="preserve"> </w:t>
      </w:r>
      <w:r>
        <w:rPr>
          <w:spacing w:val="-2"/>
        </w:rPr>
        <w:t>Under</w:t>
      </w:r>
      <w:r>
        <w:rPr>
          <w:spacing w:val="-15"/>
        </w:rPr>
        <w:t xml:space="preserve"> </w:t>
      </w:r>
      <w:r>
        <w:rPr>
          <w:spacing w:val="-2"/>
        </w:rPr>
        <w:t>those</w:t>
      </w:r>
      <w:r>
        <w:rPr>
          <w:spacing w:val="-12"/>
        </w:rPr>
        <w:t xml:space="preserve"> </w:t>
      </w:r>
      <w:r>
        <w:rPr>
          <w:spacing w:val="-2"/>
        </w:rPr>
        <w:t>circumstances,</w:t>
      </w:r>
      <w:r>
        <w:rPr>
          <w:spacing w:val="-13"/>
        </w:rPr>
        <w:t xml:space="preserve"> </w:t>
      </w:r>
      <w:r>
        <w:rPr>
          <w:spacing w:val="-2"/>
        </w:rPr>
        <w:t>no</w:t>
      </w:r>
      <w:r>
        <w:rPr>
          <w:spacing w:val="-15"/>
        </w:rPr>
        <w:t xml:space="preserve"> </w:t>
      </w:r>
      <w:r>
        <w:rPr>
          <w:spacing w:val="-2"/>
        </w:rPr>
        <w:t>opportunity</w:t>
      </w:r>
      <w:r>
        <w:rPr>
          <w:spacing w:val="-13"/>
        </w:rPr>
        <w:t xml:space="preserve"> </w:t>
      </w:r>
      <w:r>
        <w:rPr>
          <w:spacing w:val="-2"/>
        </w:rPr>
        <w:t>to</w:t>
      </w:r>
      <w:r>
        <w:rPr>
          <w:spacing w:val="-13"/>
        </w:rPr>
        <w:t xml:space="preserve"> </w:t>
      </w:r>
      <w:r>
        <w:rPr>
          <w:spacing w:val="-2"/>
        </w:rPr>
        <w:t>cure</w:t>
      </w:r>
      <w:r>
        <w:rPr>
          <w:spacing w:val="-13"/>
        </w:rPr>
        <w:t xml:space="preserve"> </w:t>
      </w:r>
      <w:r>
        <w:rPr>
          <w:spacing w:val="-2"/>
        </w:rPr>
        <w:t>need</w:t>
      </w:r>
      <w:r>
        <w:rPr>
          <w:spacing w:val="-13"/>
        </w:rPr>
        <w:t xml:space="preserve"> </w:t>
      </w:r>
      <w:proofErr w:type="gramStart"/>
      <w:r>
        <w:rPr>
          <w:spacing w:val="-2"/>
        </w:rPr>
        <w:t>be</w:t>
      </w:r>
      <w:proofErr w:type="gramEnd"/>
      <w:r>
        <w:rPr>
          <w:spacing w:val="-13"/>
        </w:rPr>
        <w:t xml:space="preserve"> </w:t>
      </w:r>
      <w:r>
        <w:rPr>
          <w:spacing w:val="-2"/>
        </w:rPr>
        <w:t>given</w:t>
      </w:r>
      <w:r>
        <w:rPr>
          <w:spacing w:val="-15"/>
        </w:rPr>
        <w:t xml:space="preserve"> </w:t>
      </w:r>
      <w:r>
        <w:rPr>
          <w:spacing w:val="-2"/>
        </w:rPr>
        <w:t>and the</w:t>
      </w:r>
      <w:r>
        <w:rPr>
          <w:spacing w:val="-10"/>
        </w:rPr>
        <w:t xml:space="preserve"> </w:t>
      </w:r>
      <w:r>
        <w:rPr>
          <w:spacing w:val="-2"/>
        </w:rPr>
        <w:t>Program</w:t>
      </w:r>
      <w:r>
        <w:rPr>
          <w:spacing w:val="-9"/>
        </w:rPr>
        <w:t xml:space="preserve"> </w:t>
      </w:r>
      <w:r>
        <w:rPr>
          <w:spacing w:val="-2"/>
        </w:rPr>
        <w:t>Administrator</w:t>
      </w:r>
      <w:r>
        <w:rPr>
          <w:spacing w:val="-11"/>
        </w:rPr>
        <w:t xml:space="preserve"> </w:t>
      </w:r>
      <w:r>
        <w:rPr>
          <w:spacing w:val="-2"/>
        </w:rPr>
        <w:t>may</w:t>
      </w:r>
      <w:r>
        <w:rPr>
          <w:spacing w:val="-11"/>
        </w:rPr>
        <w:t xml:space="preserve"> </w:t>
      </w:r>
      <w:r>
        <w:rPr>
          <w:spacing w:val="-2"/>
        </w:rPr>
        <w:t>seek</w:t>
      </w:r>
      <w:r>
        <w:rPr>
          <w:spacing w:val="-11"/>
        </w:rPr>
        <w:t xml:space="preserve"> </w:t>
      </w:r>
      <w:r>
        <w:rPr>
          <w:spacing w:val="-2"/>
        </w:rPr>
        <w:t>other</w:t>
      </w:r>
      <w:r>
        <w:rPr>
          <w:spacing w:val="-11"/>
        </w:rPr>
        <w:t xml:space="preserve"> </w:t>
      </w:r>
      <w:r>
        <w:rPr>
          <w:spacing w:val="-2"/>
        </w:rPr>
        <w:t>remedies.</w:t>
      </w:r>
      <w:r>
        <w:rPr>
          <w:spacing w:val="-10"/>
        </w:rPr>
        <w:t xml:space="preserve"> </w:t>
      </w:r>
      <w:r>
        <w:rPr>
          <w:spacing w:val="-2"/>
        </w:rPr>
        <w:t>Without</w:t>
      </w:r>
      <w:r>
        <w:rPr>
          <w:spacing w:val="-10"/>
        </w:rPr>
        <w:t xml:space="preserve"> </w:t>
      </w:r>
      <w:r>
        <w:rPr>
          <w:spacing w:val="-2"/>
        </w:rPr>
        <w:t>in</w:t>
      </w:r>
      <w:r>
        <w:rPr>
          <w:spacing w:val="-10"/>
        </w:rPr>
        <w:t xml:space="preserve"> </w:t>
      </w:r>
      <w:r>
        <w:rPr>
          <w:spacing w:val="-2"/>
        </w:rPr>
        <w:t>any</w:t>
      </w:r>
      <w:r>
        <w:rPr>
          <w:spacing w:val="-13"/>
        </w:rPr>
        <w:t xml:space="preserve"> </w:t>
      </w:r>
      <w:r>
        <w:rPr>
          <w:spacing w:val="-2"/>
        </w:rPr>
        <w:t>way</w:t>
      </w:r>
      <w:r>
        <w:rPr>
          <w:spacing w:val="-11"/>
        </w:rPr>
        <w:t xml:space="preserve"> </w:t>
      </w:r>
      <w:r>
        <w:rPr>
          <w:spacing w:val="-2"/>
        </w:rPr>
        <w:t>limiting</w:t>
      </w:r>
      <w:r>
        <w:rPr>
          <w:spacing w:val="-10"/>
        </w:rPr>
        <w:t xml:space="preserve"> </w:t>
      </w:r>
      <w:r>
        <w:rPr>
          <w:spacing w:val="-2"/>
        </w:rPr>
        <w:t xml:space="preserve">the </w:t>
      </w:r>
      <w:r>
        <w:t xml:space="preserve">preceding right to act without providing the opportunity to cure, the Program Administrator may provide the Owner or the Contractor, as applicable, fifteen (15) days after the Notice of Default, or such longer period of time as the Program </w:t>
      </w:r>
      <w:r>
        <w:rPr>
          <w:spacing w:val="-2"/>
        </w:rPr>
        <w:t>Administrator</w:t>
      </w:r>
      <w:r>
        <w:rPr>
          <w:spacing w:val="-13"/>
        </w:rPr>
        <w:t xml:space="preserve"> </w:t>
      </w:r>
      <w:r>
        <w:rPr>
          <w:spacing w:val="-2"/>
        </w:rPr>
        <w:t>may</w:t>
      </w:r>
      <w:r>
        <w:rPr>
          <w:spacing w:val="-12"/>
        </w:rPr>
        <w:t xml:space="preserve"> </w:t>
      </w:r>
      <w:r>
        <w:rPr>
          <w:spacing w:val="-2"/>
        </w:rPr>
        <w:t>determine</w:t>
      </w:r>
      <w:r>
        <w:rPr>
          <w:spacing w:val="-11"/>
        </w:rPr>
        <w:t xml:space="preserve"> </w:t>
      </w:r>
      <w:r>
        <w:rPr>
          <w:spacing w:val="-2"/>
        </w:rPr>
        <w:t>and</w:t>
      </w:r>
      <w:r>
        <w:rPr>
          <w:spacing w:val="-11"/>
        </w:rPr>
        <w:t xml:space="preserve"> </w:t>
      </w:r>
      <w:r>
        <w:rPr>
          <w:spacing w:val="-2"/>
        </w:rPr>
        <w:t>set</w:t>
      </w:r>
      <w:r>
        <w:rPr>
          <w:spacing w:val="-11"/>
        </w:rPr>
        <w:t xml:space="preserve"> </w:t>
      </w:r>
      <w:r>
        <w:rPr>
          <w:spacing w:val="-2"/>
        </w:rPr>
        <w:t>forth</w:t>
      </w:r>
      <w:r>
        <w:rPr>
          <w:spacing w:val="-11"/>
        </w:rPr>
        <w:t xml:space="preserve"> </w:t>
      </w:r>
      <w:r>
        <w:rPr>
          <w:spacing w:val="-2"/>
        </w:rPr>
        <w:t>in</w:t>
      </w:r>
      <w:r>
        <w:rPr>
          <w:spacing w:val="-11"/>
        </w:rPr>
        <w:t xml:space="preserve"> </w:t>
      </w:r>
      <w:r>
        <w:rPr>
          <w:spacing w:val="-2"/>
        </w:rPr>
        <w:t>writing,</w:t>
      </w:r>
      <w:r>
        <w:rPr>
          <w:spacing w:val="-11"/>
        </w:rPr>
        <w:t xml:space="preserve"> </w:t>
      </w:r>
      <w:r>
        <w:rPr>
          <w:spacing w:val="-2"/>
        </w:rPr>
        <w:t>to</w:t>
      </w:r>
      <w:r>
        <w:rPr>
          <w:spacing w:val="-11"/>
        </w:rPr>
        <w:t xml:space="preserve"> </w:t>
      </w:r>
      <w:r>
        <w:rPr>
          <w:spacing w:val="-2"/>
        </w:rPr>
        <w:t>cure</w:t>
      </w:r>
      <w:r>
        <w:rPr>
          <w:spacing w:val="-11"/>
        </w:rPr>
        <w:t xml:space="preserve"> </w:t>
      </w:r>
      <w:r>
        <w:rPr>
          <w:spacing w:val="-2"/>
        </w:rPr>
        <w:t>or</w:t>
      </w:r>
      <w:r>
        <w:rPr>
          <w:spacing w:val="-13"/>
        </w:rPr>
        <w:t xml:space="preserve"> </w:t>
      </w:r>
      <w:r>
        <w:rPr>
          <w:spacing w:val="-2"/>
        </w:rPr>
        <w:t>remedy</w:t>
      </w:r>
      <w:r>
        <w:rPr>
          <w:spacing w:val="-12"/>
        </w:rPr>
        <w:t xml:space="preserve"> </w:t>
      </w:r>
      <w:r>
        <w:rPr>
          <w:spacing w:val="-2"/>
        </w:rPr>
        <w:t>the</w:t>
      </w:r>
      <w:r>
        <w:rPr>
          <w:spacing w:val="-11"/>
        </w:rPr>
        <w:t xml:space="preserve"> </w:t>
      </w:r>
      <w:r>
        <w:rPr>
          <w:spacing w:val="-2"/>
        </w:rPr>
        <w:t>default</w:t>
      </w:r>
      <w:r>
        <w:rPr>
          <w:spacing w:val="-11"/>
        </w:rPr>
        <w:t xml:space="preserve"> </w:t>
      </w:r>
      <w:r>
        <w:rPr>
          <w:spacing w:val="-2"/>
        </w:rPr>
        <w:t xml:space="preserve">or </w:t>
      </w:r>
      <w:r>
        <w:t>breach.</w:t>
      </w:r>
      <w:r>
        <w:rPr>
          <w:spacing w:val="-9"/>
        </w:rPr>
        <w:t xml:space="preserve"> </w:t>
      </w:r>
      <w:r>
        <w:t>Said</w:t>
      </w:r>
      <w:r>
        <w:rPr>
          <w:spacing w:val="-9"/>
        </w:rPr>
        <w:t xml:space="preserve"> </w:t>
      </w:r>
      <w:r>
        <w:t>cure</w:t>
      </w:r>
      <w:r>
        <w:rPr>
          <w:spacing w:val="-9"/>
        </w:rPr>
        <w:t xml:space="preserve"> </w:t>
      </w:r>
      <w:r>
        <w:t>or</w:t>
      </w:r>
      <w:r>
        <w:rPr>
          <w:spacing w:val="-8"/>
        </w:rPr>
        <w:t xml:space="preserve"> </w:t>
      </w:r>
      <w:r>
        <w:t>remedy</w:t>
      </w:r>
      <w:r>
        <w:rPr>
          <w:spacing w:val="-10"/>
        </w:rPr>
        <w:t xml:space="preserve"> </w:t>
      </w:r>
      <w:r>
        <w:t>will</w:t>
      </w:r>
      <w:r>
        <w:rPr>
          <w:spacing w:val="-10"/>
        </w:rPr>
        <w:t xml:space="preserve"> </w:t>
      </w:r>
      <w:r>
        <w:t>not</w:t>
      </w:r>
      <w:r>
        <w:rPr>
          <w:spacing w:val="-9"/>
        </w:rPr>
        <w:t xml:space="preserve"> </w:t>
      </w:r>
      <w:r>
        <w:t>be</w:t>
      </w:r>
      <w:r>
        <w:rPr>
          <w:spacing w:val="-9"/>
        </w:rPr>
        <w:t xml:space="preserve"> </w:t>
      </w:r>
      <w:r>
        <w:t>effective</w:t>
      </w:r>
      <w:r>
        <w:rPr>
          <w:spacing w:val="-9"/>
        </w:rPr>
        <w:t xml:space="preserve"> </w:t>
      </w:r>
      <w:r>
        <w:t>unless</w:t>
      </w:r>
      <w:r>
        <w:rPr>
          <w:spacing w:val="-10"/>
        </w:rPr>
        <w:t xml:space="preserve"> </w:t>
      </w:r>
      <w:r>
        <w:t>accepted,</w:t>
      </w:r>
      <w:r>
        <w:rPr>
          <w:spacing w:val="-9"/>
        </w:rPr>
        <w:t xml:space="preserve"> </w:t>
      </w:r>
      <w:r>
        <w:t>in</w:t>
      </w:r>
      <w:r>
        <w:rPr>
          <w:spacing w:val="-8"/>
        </w:rPr>
        <w:t xml:space="preserve"> </w:t>
      </w:r>
      <w:r>
        <w:t>writing,</w:t>
      </w:r>
      <w:r>
        <w:rPr>
          <w:spacing w:val="-9"/>
        </w:rPr>
        <w:t xml:space="preserve"> </w:t>
      </w:r>
      <w:r>
        <w:t>by</w:t>
      </w:r>
      <w:r>
        <w:rPr>
          <w:spacing w:val="-10"/>
        </w:rPr>
        <w:t xml:space="preserve"> </w:t>
      </w:r>
      <w:r>
        <w:t>the Program Administrator.</w:t>
      </w:r>
    </w:p>
    <w:p w14:paraId="561FCF33" w14:textId="77777777" w:rsidR="00F1037F" w:rsidRDefault="00F1037F" w:rsidP="000060AE">
      <w:pPr>
        <w:ind w:left="630"/>
      </w:pPr>
    </w:p>
    <w:p w14:paraId="1D5CC6E0" w14:textId="77777777" w:rsidR="00F1037F" w:rsidRDefault="00ED0DF9" w:rsidP="000060AE">
      <w:pPr>
        <w:numPr>
          <w:ilvl w:val="2"/>
          <w:numId w:val="1"/>
        </w:numPr>
        <w:tabs>
          <w:tab w:val="left" w:pos="1244"/>
        </w:tabs>
        <w:ind w:left="630" w:hanging="305"/>
        <w:rPr>
          <w:spacing w:val="-4"/>
        </w:rPr>
      </w:pPr>
      <w:r>
        <w:rPr>
          <w:u w:val="single"/>
        </w:rPr>
        <w:t>Remedies</w:t>
      </w:r>
      <w:r>
        <w:t>.</w:t>
      </w:r>
      <w:r>
        <w:rPr>
          <w:spacing w:val="-13"/>
        </w:rPr>
        <w:t xml:space="preserve"> </w:t>
      </w:r>
      <w:r>
        <w:t>Upon</w:t>
      </w:r>
      <w:r>
        <w:rPr>
          <w:spacing w:val="-13"/>
        </w:rPr>
        <w:t xml:space="preserve"> </w:t>
      </w:r>
      <w:r>
        <w:t>the</w:t>
      </w:r>
      <w:r>
        <w:rPr>
          <w:spacing w:val="-14"/>
        </w:rPr>
        <w:t xml:space="preserve"> </w:t>
      </w:r>
      <w:r>
        <w:t>occurrence</w:t>
      </w:r>
      <w:r>
        <w:rPr>
          <w:spacing w:val="-13"/>
        </w:rPr>
        <w:t xml:space="preserve"> </w:t>
      </w:r>
      <w:r>
        <w:t>of</w:t>
      </w:r>
      <w:r>
        <w:rPr>
          <w:spacing w:val="-13"/>
        </w:rPr>
        <w:t xml:space="preserve"> </w:t>
      </w:r>
      <w:r>
        <w:t>an</w:t>
      </w:r>
      <w:r>
        <w:rPr>
          <w:spacing w:val="-13"/>
        </w:rPr>
        <w:t xml:space="preserve"> </w:t>
      </w:r>
      <w:r>
        <w:t>Event</w:t>
      </w:r>
      <w:r>
        <w:rPr>
          <w:spacing w:val="-15"/>
        </w:rPr>
        <w:t xml:space="preserve"> </w:t>
      </w:r>
      <w:r>
        <w:t>of</w:t>
      </w:r>
      <w:r>
        <w:rPr>
          <w:spacing w:val="-13"/>
        </w:rPr>
        <w:t xml:space="preserve"> </w:t>
      </w:r>
      <w:r>
        <w:t>Default,</w:t>
      </w:r>
      <w:r>
        <w:rPr>
          <w:spacing w:val="-13"/>
        </w:rPr>
        <w:t xml:space="preserve"> </w:t>
      </w:r>
      <w:r>
        <w:t>the</w:t>
      </w:r>
      <w:r>
        <w:rPr>
          <w:spacing w:val="-13"/>
        </w:rPr>
        <w:t xml:space="preserve"> </w:t>
      </w:r>
      <w:r>
        <w:t>Program</w:t>
      </w:r>
      <w:r>
        <w:rPr>
          <w:spacing w:val="-14"/>
        </w:rPr>
        <w:t xml:space="preserve"> </w:t>
      </w:r>
      <w:r>
        <w:t>Administrator, shall</w:t>
      </w:r>
      <w:r>
        <w:rPr>
          <w:spacing w:val="-14"/>
        </w:rPr>
        <w:t xml:space="preserve"> </w:t>
      </w:r>
      <w:r>
        <w:t>have,</w:t>
      </w:r>
      <w:r>
        <w:rPr>
          <w:spacing w:val="-13"/>
        </w:rPr>
        <w:t xml:space="preserve"> </w:t>
      </w:r>
      <w:r>
        <w:t>to</w:t>
      </w:r>
      <w:r>
        <w:rPr>
          <w:spacing w:val="-13"/>
        </w:rPr>
        <w:t xml:space="preserve"> </w:t>
      </w:r>
      <w:r>
        <w:t>the</w:t>
      </w:r>
      <w:r>
        <w:rPr>
          <w:spacing w:val="-13"/>
        </w:rPr>
        <w:t xml:space="preserve"> </w:t>
      </w:r>
      <w:r>
        <w:t>full</w:t>
      </w:r>
      <w:r>
        <w:rPr>
          <w:spacing w:val="-14"/>
        </w:rPr>
        <w:t xml:space="preserve"> </w:t>
      </w:r>
      <w:r>
        <w:t>extent</w:t>
      </w:r>
      <w:r>
        <w:rPr>
          <w:spacing w:val="-13"/>
        </w:rPr>
        <w:t xml:space="preserve"> </w:t>
      </w:r>
      <w:r>
        <w:t>permitted</w:t>
      </w:r>
      <w:r>
        <w:rPr>
          <w:spacing w:val="-13"/>
        </w:rPr>
        <w:t xml:space="preserve"> </w:t>
      </w:r>
      <w:r>
        <w:t>by</w:t>
      </w:r>
      <w:r>
        <w:rPr>
          <w:spacing w:val="-14"/>
        </w:rPr>
        <w:t xml:space="preserve"> </w:t>
      </w:r>
      <w:r>
        <w:t>law,</w:t>
      </w:r>
      <w:r>
        <w:rPr>
          <w:spacing w:val="-12"/>
        </w:rPr>
        <w:t xml:space="preserve"> </w:t>
      </w:r>
      <w:r>
        <w:t>each</w:t>
      </w:r>
      <w:r>
        <w:rPr>
          <w:spacing w:val="-13"/>
        </w:rPr>
        <w:t xml:space="preserve"> </w:t>
      </w:r>
      <w:r>
        <w:t>and</w:t>
      </w:r>
      <w:r>
        <w:rPr>
          <w:spacing w:val="-13"/>
        </w:rPr>
        <w:t xml:space="preserve"> </w:t>
      </w:r>
      <w:proofErr w:type="gramStart"/>
      <w:r>
        <w:t>all</w:t>
      </w:r>
      <w:r>
        <w:rPr>
          <w:spacing w:val="-14"/>
        </w:rPr>
        <w:t xml:space="preserve"> </w:t>
      </w:r>
      <w:r>
        <w:t>of</w:t>
      </w:r>
      <w:proofErr w:type="gramEnd"/>
      <w:r>
        <w:rPr>
          <w:spacing w:val="-13"/>
        </w:rPr>
        <w:t xml:space="preserve"> </w:t>
      </w:r>
      <w:r>
        <w:t>the</w:t>
      </w:r>
      <w:r>
        <w:rPr>
          <w:spacing w:val="-13"/>
        </w:rPr>
        <w:t xml:space="preserve"> </w:t>
      </w:r>
      <w:r>
        <w:t>following</w:t>
      </w:r>
      <w:r>
        <w:rPr>
          <w:spacing w:val="-13"/>
        </w:rPr>
        <w:t xml:space="preserve"> </w:t>
      </w:r>
      <w:r>
        <w:t>remedies in addition to those provided for</w:t>
      </w:r>
      <w:r>
        <w:rPr>
          <w:spacing w:val="-1"/>
        </w:rPr>
        <w:t xml:space="preserve"> </w:t>
      </w:r>
      <w:r>
        <w:t>in other</w:t>
      </w:r>
      <w:r>
        <w:rPr>
          <w:spacing w:val="-1"/>
        </w:rPr>
        <w:t xml:space="preserve"> </w:t>
      </w:r>
      <w:r>
        <w:t>portions</w:t>
      </w:r>
      <w:r>
        <w:rPr>
          <w:spacing w:val="-1"/>
        </w:rPr>
        <w:t xml:space="preserve"> </w:t>
      </w:r>
      <w:r>
        <w:t>of this</w:t>
      </w:r>
      <w:r>
        <w:rPr>
          <w:spacing w:val="-1"/>
        </w:rPr>
        <w:t xml:space="preserve"> </w:t>
      </w:r>
      <w:r>
        <w:t>Agreement:</w:t>
      </w:r>
    </w:p>
    <w:p w14:paraId="0B462FB5" w14:textId="77777777" w:rsidR="00F1037F" w:rsidRDefault="00F1037F" w:rsidP="000060AE">
      <w:pPr>
        <w:ind w:left="630"/>
      </w:pPr>
    </w:p>
    <w:p w14:paraId="1EA0EC4D" w14:textId="77777777" w:rsidR="00F1037F" w:rsidRDefault="00ED0DF9" w:rsidP="000060AE">
      <w:pPr>
        <w:numPr>
          <w:ilvl w:val="3"/>
          <w:numId w:val="2"/>
        </w:numPr>
        <w:tabs>
          <w:tab w:val="left" w:pos="1659"/>
        </w:tabs>
        <w:ind w:left="630" w:hanging="351"/>
        <w:rPr>
          <w:spacing w:val="-4"/>
        </w:rPr>
      </w:pPr>
      <w:r>
        <w:t>To suspend all further payments by the Program Administrator to the Contractor until such default is cured</w:t>
      </w:r>
      <w:r>
        <w:rPr>
          <w:color w:val="B5072D"/>
        </w:rPr>
        <w:t>;</w:t>
      </w:r>
    </w:p>
    <w:p w14:paraId="1E960CA2" w14:textId="77777777" w:rsidR="00F1037F" w:rsidRDefault="00F1037F" w:rsidP="000060AE">
      <w:pPr>
        <w:ind w:left="630"/>
      </w:pPr>
    </w:p>
    <w:p w14:paraId="7D6F6157" w14:textId="77777777" w:rsidR="00F1037F" w:rsidRDefault="00ED0DF9" w:rsidP="000060AE">
      <w:pPr>
        <w:numPr>
          <w:ilvl w:val="3"/>
          <w:numId w:val="2"/>
        </w:numPr>
        <w:tabs>
          <w:tab w:val="left" w:pos="1659"/>
        </w:tabs>
        <w:ind w:left="630" w:hanging="351"/>
        <w:rPr>
          <w:spacing w:val="-4"/>
        </w:rPr>
      </w:pPr>
      <w:r>
        <w:t>To proceed to enforce the performance or observance of any obligations, agreements,</w:t>
      </w:r>
      <w:r>
        <w:rPr>
          <w:spacing w:val="-3"/>
        </w:rPr>
        <w:t xml:space="preserve"> </w:t>
      </w:r>
      <w:r>
        <w:t>or</w:t>
      </w:r>
      <w:r>
        <w:rPr>
          <w:spacing w:val="-4"/>
        </w:rPr>
        <w:t xml:space="preserve"> </w:t>
      </w:r>
      <w:r>
        <w:t>covenants</w:t>
      </w:r>
      <w:r>
        <w:rPr>
          <w:spacing w:val="-4"/>
        </w:rPr>
        <w:t xml:space="preserve"> </w:t>
      </w:r>
      <w:r>
        <w:t>of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3"/>
        </w:rPr>
        <w:t xml:space="preserve"> </w:t>
      </w:r>
      <w:r>
        <w:t>Contractor</w:t>
      </w:r>
      <w:r>
        <w:rPr>
          <w:spacing w:val="-4"/>
        </w:rPr>
        <w:t xml:space="preserve"> </w:t>
      </w:r>
      <w:r>
        <w:t>in</w:t>
      </w:r>
      <w:r>
        <w:rPr>
          <w:spacing w:val="-3"/>
        </w:rPr>
        <w:t xml:space="preserve"> </w:t>
      </w:r>
      <w:r>
        <w:t>this</w:t>
      </w:r>
      <w:r>
        <w:rPr>
          <w:spacing w:val="-4"/>
        </w:rPr>
        <w:t xml:space="preserve"> </w:t>
      </w:r>
      <w:r>
        <w:t>Agreement</w:t>
      </w:r>
      <w:r>
        <w:rPr>
          <w:spacing w:val="-3"/>
        </w:rPr>
        <w:t xml:space="preserve"> </w:t>
      </w:r>
      <w:r>
        <w:t>or the Project Documents;</w:t>
      </w:r>
    </w:p>
    <w:p w14:paraId="34F6332D" w14:textId="77777777" w:rsidR="00F1037F" w:rsidRDefault="00F1037F" w:rsidP="000060AE">
      <w:pPr>
        <w:ind w:left="630"/>
      </w:pPr>
    </w:p>
    <w:p w14:paraId="641626D4" w14:textId="77777777" w:rsidR="00F1037F" w:rsidRDefault="00ED0DF9" w:rsidP="000060AE">
      <w:pPr>
        <w:numPr>
          <w:ilvl w:val="3"/>
          <w:numId w:val="2"/>
        </w:numPr>
        <w:tabs>
          <w:tab w:val="left" w:pos="1659"/>
        </w:tabs>
        <w:ind w:left="630" w:hanging="351"/>
        <w:rPr>
          <w:spacing w:val="-4"/>
        </w:rPr>
      </w:pPr>
      <w:r>
        <w:rPr>
          <w:spacing w:val="-2"/>
        </w:rPr>
        <w:t>With</w:t>
      </w:r>
      <w:r>
        <w:rPr>
          <w:spacing w:val="-11"/>
        </w:rPr>
        <w:t xml:space="preserve"> </w:t>
      </w:r>
      <w:r>
        <w:rPr>
          <w:spacing w:val="-2"/>
        </w:rPr>
        <w:t>respect</w:t>
      </w:r>
      <w:r>
        <w:rPr>
          <w:spacing w:val="-14"/>
        </w:rPr>
        <w:t xml:space="preserve"> </w:t>
      </w:r>
      <w:r>
        <w:rPr>
          <w:spacing w:val="-2"/>
        </w:rPr>
        <w:t>to</w:t>
      </w:r>
      <w:r>
        <w:rPr>
          <w:spacing w:val="-13"/>
        </w:rPr>
        <w:t xml:space="preserve"> </w:t>
      </w:r>
      <w:r>
        <w:rPr>
          <w:spacing w:val="-2"/>
        </w:rPr>
        <w:t>an</w:t>
      </w:r>
      <w:r>
        <w:rPr>
          <w:spacing w:val="-13"/>
        </w:rPr>
        <w:t xml:space="preserve"> </w:t>
      </w:r>
      <w:r>
        <w:rPr>
          <w:spacing w:val="-2"/>
        </w:rPr>
        <w:t>Event</w:t>
      </w:r>
      <w:r>
        <w:rPr>
          <w:spacing w:val="-14"/>
        </w:rPr>
        <w:t xml:space="preserve"> </w:t>
      </w:r>
      <w:r>
        <w:rPr>
          <w:spacing w:val="-2"/>
        </w:rPr>
        <w:t>of</w:t>
      </w:r>
      <w:r>
        <w:rPr>
          <w:spacing w:val="-14"/>
        </w:rPr>
        <w:t xml:space="preserve"> </w:t>
      </w:r>
      <w:r>
        <w:rPr>
          <w:spacing w:val="-2"/>
        </w:rPr>
        <w:t>Default</w:t>
      </w:r>
      <w:r>
        <w:rPr>
          <w:spacing w:val="-14"/>
        </w:rPr>
        <w:t xml:space="preserve"> </w:t>
      </w:r>
      <w:r>
        <w:rPr>
          <w:spacing w:val="-2"/>
        </w:rPr>
        <w:t>resulting</w:t>
      </w:r>
      <w:r>
        <w:rPr>
          <w:spacing w:val="-11"/>
        </w:rPr>
        <w:t xml:space="preserve"> </w:t>
      </w:r>
      <w:r>
        <w:rPr>
          <w:spacing w:val="-2"/>
        </w:rPr>
        <w:t>from</w:t>
      </w:r>
      <w:r>
        <w:rPr>
          <w:spacing w:val="-13"/>
        </w:rPr>
        <w:t xml:space="preserve"> </w:t>
      </w:r>
      <w:r>
        <w:rPr>
          <w:spacing w:val="-2"/>
        </w:rPr>
        <w:t>the</w:t>
      </w:r>
      <w:r>
        <w:rPr>
          <w:spacing w:val="-13"/>
        </w:rPr>
        <w:t xml:space="preserve"> </w:t>
      </w:r>
      <w:r>
        <w:rPr>
          <w:spacing w:val="-2"/>
        </w:rPr>
        <w:t>acts</w:t>
      </w:r>
      <w:r>
        <w:rPr>
          <w:spacing w:val="-14"/>
        </w:rPr>
        <w:t xml:space="preserve"> </w:t>
      </w:r>
      <w:r>
        <w:rPr>
          <w:spacing w:val="-2"/>
        </w:rPr>
        <w:t>or</w:t>
      </w:r>
      <w:r>
        <w:rPr>
          <w:spacing w:val="-15"/>
        </w:rPr>
        <w:t xml:space="preserve"> </w:t>
      </w:r>
      <w:r>
        <w:rPr>
          <w:spacing w:val="-2"/>
        </w:rPr>
        <w:t>omissions</w:t>
      </w:r>
      <w:r>
        <w:rPr>
          <w:spacing w:val="-14"/>
        </w:rPr>
        <w:t xml:space="preserve"> </w:t>
      </w:r>
      <w:r>
        <w:rPr>
          <w:spacing w:val="-2"/>
        </w:rPr>
        <w:t>of</w:t>
      </w:r>
      <w:r>
        <w:rPr>
          <w:spacing w:val="-14"/>
        </w:rPr>
        <w:t xml:space="preserve"> </w:t>
      </w:r>
      <w:r>
        <w:rPr>
          <w:spacing w:val="-2"/>
        </w:rPr>
        <w:t xml:space="preserve">the </w:t>
      </w:r>
      <w:r>
        <w:t>Owner, to declare the entire amount of the Loan to be immediately due and payable</w:t>
      </w:r>
      <w:r>
        <w:rPr>
          <w:spacing w:val="-14"/>
        </w:rPr>
        <w:t xml:space="preserve"> </w:t>
      </w:r>
      <w:r>
        <w:t>and</w:t>
      </w:r>
      <w:r>
        <w:rPr>
          <w:spacing w:val="-14"/>
        </w:rPr>
        <w:t xml:space="preserve"> </w:t>
      </w:r>
      <w:r>
        <w:t>to</w:t>
      </w:r>
      <w:r>
        <w:rPr>
          <w:spacing w:val="-14"/>
        </w:rPr>
        <w:t xml:space="preserve"> </w:t>
      </w:r>
      <w:r>
        <w:t>bring</w:t>
      </w:r>
      <w:r>
        <w:rPr>
          <w:spacing w:val="-14"/>
        </w:rPr>
        <w:t xml:space="preserve"> </w:t>
      </w:r>
      <w:proofErr w:type="gramStart"/>
      <w:r>
        <w:t>any</w:t>
      </w:r>
      <w:r>
        <w:rPr>
          <w:spacing w:val="-15"/>
        </w:rPr>
        <w:t xml:space="preserve"> </w:t>
      </w:r>
      <w:r>
        <w:t>and</w:t>
      </w:r>
      <w:r>
        <w:rPr>
          <w:spacing w:val="-14"/>
        </w:rPr>
        <w:t xml:space="preserve"> </w:t>
      </w:r>
      <w:r>
        <w:t>all</w:t>
      </w:r>
      <w:proofErr w:type="gramEnd"/>
      <w:r>
        <w:rPr>
          <w:spacing w:val="-16"/>
        </w:rPr>
        <w:t xml:space="preserve"> </w:t>
      </w:r>
      <w:r>
        <w:t>actions</w:t>
      </w:r>
      <w:r>
        <w:rPr>
          <w:spacing w:val="-15"/>
        </w:rPr>
        <w:t xml:space="preserve"> </w:t>
      </w:r>
      <w:proofErr w:type="gramStart"/>
      <w:r>
        <w:t>at</w:t>
      </w:r>
      <w:proofErr w:type="gramEnd"/>
      <w:r>
        <w:rPr>
          <w:spacing w:val="-15"/>
        </w:rPr>
        <w:t xml:space="preserve"> </w:t>
      </w:r>
      <w:r>
        <w:t>law</w:t>
      </w:r>
      <w:r>
        <w:rPr>
          <w:spacing w:val="-16"/>
        </w:rPr>
        <w:t xml:space="preserve"> </w:t>
      </w:r>
      <w:r>
        <w:t>or</w:t>
      </w:r>
      <w:r>
        <w:rPr>
          <w:spacing w:val="-16"/>
        </w:rPr>
        <w:t xml:space="preserve"> </w:t>
      </w:r>
      <w:r>
        <w:t>in</w:t>
      </w:r>
      <w:r>
        <w:rPr>
          <w:spacing w:val="-14"/>
        </w:rPr>
        <w:t xml:space="preserve"> </w:t>
      </w:r>
      <w:r>
        <w:t>equity</w:t>
      </w:r>
      <w:r>
        <w:rPr>
          <w:spacing w:val="-15"/>
        </w:rPr>
        <w:t xml:space="preserve"> </w:t>
      </w:r>
      <w:r>
        <w:t>as</w:t>
      </w:r>
      <w:r>
        <w:rPr>
          <w:spacing w:val="-15"/>
        </w:rPr>
        <w:t xml:space="preserve"> </w:t>
      </w:r>
      <w:r>
        <w:t>may</w:t>
      </w:r>
      <w:r>
        <w:rPr>
          <w:spacing w:val="-15"/>
        </w:rPr>
        <w:t xml:space="preserve"> </w:t>
      </w:r>
      <w:r>
        <w:t>be</w:t>
      </w:r>
      <w:r>
        <w:rPr>
          <w:spacing w:val="-17"/>
        </w:rPr>
        <w:t xml:space="preserve"> </w:t>
      </w:r>
      <w:r>
        <w:t>necessary to</w:t>
      </w:r>
      <w:r>
        <w:rPr>
          <w:spacing w:val="-17"/>
        </w:rPr>
        <w:t xml:space="preserve"> </w:t>
      </w:r>
      <w:r>
        <w:t>enforce</w:t>
      </w:r>
      <w:r>
        <w:rPr>
          <w:spacing w:val="-17"/>
        </w:rPr>
        <w:t xml:space="preserve"> </w:t>
      </w:r>
      <w:r>
        <w:t>said</w:t>
      </w:r>
      <w:r>
        <w:rPr>
          <w:spacing w:val="-16"/>
        </w:rPr>
        <w:t xml:space="preserve"> </w:t>
      </w:r>
      <w:r>
        <w:t>obligation</w:t>
      </w:r>
      <w:r>
        <w:rPr>
          <w:spacing w:val="-17"/>
        </w:rPr>
        <w:t xml:space="preserve"> </w:t>
      </w:r>
      <w:r>
        <w:t>of</w:t>
      </w:r>
      <w:r>
        <w:rPr>
          <w:spacing w:val="-17"/>
        </w:rPr>
        <w:t xml:space="preserve"> </w:t>
      </w:r>
      <w:r>
        <w:t>repayment.</w:t>
      </w:r>
      <w:r>
        <w:rPr>
          <w:spacing w:val="-17"/>
        </w:rPr>
        <w:t xml:space="preserve"> </w:t>
      </w:r>
      <w:r>
        <w:t>In</w:t>
      </w:r>
      <w:r>
        <w:rPr>
          <w:spacing w:val="-16"/>
        </w:rPr>
        <w:t xml:space="preserve"> </w:t>
      </w:r>
      <w:r>
        <w:t>such</w:t>
      </w:r>
      <w:r>
        <w:rPr>
          <w:spacing w:val="-17"/>
        </w:rPr>
        <w:t xml:space="preserve"> </w:t>
      </w:r>
      <w:r>
        <w:t>Instances</w:t>
      </w:r>
      <w:r>
        <w:rPr>
          <w:spacing w:val="-17"/>
        </w:rPr>
        <w:t xml:space="preserve"> </w:t>
      </w:r>
      <w:r>
        <w:t>of</w:t>
      </w:r>
      <w:r>
        <w:rPr>
          <w:spacing w:val="-16"/>
        </w:rPr>
        <w:t xml:space="preserve"> </w:t>
      </w:r>
      <w:r>
        <w:t>Default,</w:t>
      </w:r>
      <w:r>
        <w:rPr>
          <w:spacing w:val="-17"/>
        </w:rPr>
        <w:t xml:space="preserve"> </w:t>
      </w:r>
      <w:r>
        <w:t>the</w:t>
      </w:r>
      <w:r>
        <w:rPr>
          <w:spacing w:val="-17"/>
        </w:rPr>
        <w:t xml:space="preserve"> </w:t>
      </w:r>
      <w:r>
        <w:t>Owner hereby</w:t>
      </w:r>
      <w:r>
        <w:rPr>
          <w:spacing w:val="-17"/>
        </w:rPr>
        <w:t xml:space="preserve"> </w:t>
      </w:r>
      <w:r>
        <w:t>agrees</w:t>
      </w:r>
      <w:r>
        <w:rPr>
          <w:spacing w:val="-17"/>
        </w:rPr>
        <w:t xml:space="preserve"> </w:t>
      </w:r>
      <w:r>
        <w:t>to</w:t>
      </w:r>
      <w:r>
        <w:rPr>
          <w:spacing w:val="-16"/>
        </w:rPr>
        <w:t xml:space="preserve"> </w:t>
      </w:r>
      <w:r>
        <w:t>repay</w:t>
      </w:r>
      <w:r>
        <w:rPr>
          <w:spacing w:val="-17"/>
        </w:rPr>
        <w:t xml:space="preserve"> </w:t>
      </w:r>
      <w:r>
        <w:t>immediately</w:t>
      </w:r>
      <w:r>
        <w:rPr>
          <w:spacing w:val="-17"/>
        </w:rPr>
        <w:t xml:space="preserve"> </w:t>
      </w:r>
      <w:r>
        <w:t>the</w:t>
      </w:r>
      <w:r>
        <w:rPr>
          <w:spacing w:val="-17"/>
        </w:rPr>
        <w:t xml:space="preserve"> </w:t>
      </w:r>
      <w:r>
        <w:t>entire</w:t>
      </w:r>
      <w:r>
        <w:rPr>
          <w:spacing w:val="-16"/>
        </w:rPr>
        <w:t xml:space="preserve"> </w:t>
      </w:r>
      <w:r>
        <w:t>costs</w:t>
      </w:r>
      <w:r>
        <w:rPr>
          <w:spacing w:val="-17"/>
        </w:rPr>
        <w:t xml:space="preserve"> </w:t>
      </w:r>
      <w:r>
        <w:t>already</w:t>
      </w:r>
      <w:r>
        <w:rPr>
          <w:spacing w:val="-17"/>
        </w:rPr>
        <w:t xml:space="preserve"> </w:t>
      </w:r>
      <w:r>
        <w:t>administered</w:t>
      </w:r>
      <w:r>
        <w:rPr>
          <w:spacing w:val="-16"/>
        </w:rPr>
        <w:t xml:space="preserve"> </w:t>
      </w:r>
      <w:r>
        <w:t>to</w:t>
      </w:r>
      <w:r>
        <w:rPr>
          <w:spacing w:val="-17"/>
        </w:rPr>
        <w:t xml:space="preserve"> </w:t>
      </w:r>
      <w:r>
        <w:t xml:space="preserve">the </w:t>
      </w:r>
      <w:r>
        <w:rPr>
          <w:spacing w:val="-2"/>
        </w:rPr>
        <w:t>Contractor</w:t>
      </w:r>
      <w:r>
        <w:rPr>
          <w:color w:val="B5072D"/>
          <w:spacing w:val="-2"/>
        </w:rPr>
        <w:t>;</w:t>
      </w:r>
    </w:p>
    <w:p w14:paraId="40DC78EB" w14:textId="77777777" w:rsidR="00F1037F" w:rsidRDefault="00F1037F" w:rsidP="000060AE">
      <w:pPr>
        <w:ind w:left="630"/>
      </w:pPr>
    </w:p>
    <w:p w14:paraId="6517AA68" w14:textId="77777777" w:rsidR="00F1037F" w:rsidRDefault="00ED0DF9" w:rsidP="000060AE">
      <w:pPr>
        <w:numPr>
          <w:ilvl w:val="3"/>
          <w:numId w:val="2"/>
        </w:numPr>
        <w:tabs>
          <w:tab w:val="left" w:pos="1659"/>
        </w:tabs>
        <w:ind w:left="630" w:hanging="351"/>
        <w:rPr>
          <w:spacing w:val="-4"/>
        </w:rPr>
      </w:pPr>
      <w:r>
        <w:t>The</w:t>
      </w:r>
      <w:r>
        <w:rPr>
          <w:spacing w:val="-12"/>
        </w:rPr>
        <w:t xml:space="preserve"> </w:t>
      </w:r>
      <w:r>
        <w:t>right</w:t>
      </w:r>
      <w:r>
        <w:rPr>
          <w:spacing w:val="-12"/>
        </w:rPr>
        <w:t xml:space="preserve"> </w:t>
      </w:r>
      <w:r>
        <w:t>to</w:t>
      </w:r>
      <w:r>
        <w:rPr>
          <w:spacing w:val="-12"/>
        </w:rPr>
        <w:t xml:space="preserve"> </w:t>
      </w:r>
      <w:r>
        <w:t>a</w:t>
      </w:r>
      <w:r>
        <w:rPr>
          <w:spacing w:val="-12"/>
        </w:rPr>
        <w:t xml:space="preserve"> </w:t>
      </w:r>
      <w:r>
        <w:t>writ</w:t>
      </w:r>
      <w:r>
        <w:rPr>
          <w:spacing w:val="-12"/>
        </w:rPr>
        <w:t xml:space="preserve"> </w:t>
      </w:r>
      <w:r>
        <w:t>of</w:t>
      </w:r>
      <w:r>
        <w:rPr>
          <w:spacing w:val="-12"/>
        </w:rPr>
        <w:t xml:space="preserve"> </w:t>
      </w:r>
      <w:r>
        <w:t>mandamus,</w:t>
      </w:r>
      <w:r>
        <w:rPr>
          <w:spacing w:val="-12"/>
        </w:rPr>
        <w:t xml:space="preserve"> </w:t>
      </w:r>
      <w:r>
        <w:t>injunction</w:t>
      </w:r>
      <w:r>
        <w:rPr>
          <w:spacing w:val="-14"/>
        </w:rPr>
        <w:t xml:space="preserve"> </w:t>
      </w:r>
      <w:r>
        <w:t>or</w:t>
      </w:r>
      <w:r>
        <w:rPr>
          <w:spacing w:val="-14"/>
        </w:rPr>
        <w:t xml:space="preserve"> </w:t>
      </w:r>
      <w:r>
        <w:t>similar</w:t>
      </w:r>
      <w:r>
        <w:rPr>
          <w:spacing w:val="-11"/>
        </w:rPr>
        <w:t xml:space="preserve"> </w:t>
      </w:r>
      <w:r>
        <w:t>relief</w:t>
      </w:r>
      <w:r>
        <w:rPr>
          <w:spacing w:val="-12"/>
        </w:rPr>
        <w:t xml:space="preserve"> </w:t>
      </w:r>
      <w:r>
        <w:t>against</w:t>
      </w:r>
      <w:r>
        <w:rPr>
          <w:spacing w:val="-12"/>
        </w:rPr>
        <w:t xml:space="preserve"> </w:t>
      </w:r>
      <w:r>
        <w:t>the</w:t>
      </w:r>
      <w:r>
        <w:rPr>
          <w:spacing w:val="-12"/>
        </w:rPr>
        <w:t xml:space="preserve"> </w:t>
      </w:r>
      <w:r>
        <w:t>Owner or</w:t>
      </w:r>
      <w:r>
        <w:rPr>
          <w:spacing w:val="-17"/>
        </w:rPr>
        <w:t xml:space="preserve"> </w:t>
      </w:r>
      <w:r>
        <w:t>the</w:t>
      </w:r>
      <w:r>
        <w:rPr>
          <w:spacing w:val="-16"/>
        </w:rPr>
        <w:t xml:space="preserve"> </w:t>
      </w:r>
      <w:r>
        <w:t>Contractor,</w:t>
      </w:r>
      <w:r>
        <w:rPr>
          <w:spacing w:val="-16"/>
        </w:rPr>
        <w:t xml:space="preserve"> </w:t>
      </w:r>
      <w:r>
        <w:t>as</w:t>
      </w:r>
      <w:r>
        <w:rPr>
          <w:spacing w:val="-17"/>
        </w:rPr>
        <w:t xml:space="preserve"> </w:t>
      </w:r>
      <w:r>
        <w:t>may</w:t>
      </w:r>
      <w:r>
        <w:rPr>
          <w:spacing w:val="-17"/>
        </w:rPr>
        <w:t xml:space="preserve"> </w:t>
      </w:r>
      <w:r>
        <w:t>be</w:t>
      </w:r>
      <w:r>
        <w:rPr>
          <w:spacing w:val="-16"/>
        </w:rPr>
        <w:t xml:space="preserve"> </w:t>
      </w:r>
      <w:r>
        <w:t>appropriate,</w:t>
      </w:r>
      <w:r>
        <w:rPr>
          <w:spacing w:val="-16"/>
        </w:rPr>
        <w:t xml:space="preserve"> </w:t>
      </w:r>
      <w:r>
        <w:t>because</w:t>
      </w:r>
      <w:r>
        <w:rPr>
          <w:spacing w:val="-16"/>
        </w:rPr>
        <w:t xml:space="preserve"> </w:t>
      </w:r>
      <w:r>
        <w:t>of</w:t>
      </w:r>
      <w:r>
        <w:rPr>
          <w:spacing w:val="-16"/>
        </w:rPr>
        <w:t xml:space="preserve"> </w:t>
      </w:r>
      <w:r>
        <w:t>such</w:t>
      </w:r>
      <w:r>
        <w:rPr>
          <w:spacing w:val="-16"/>
        </w:rPr>
        <w:t xml:space="preserve"> </w:t>
      </w:r>
      <w:r>
        <w:t>default</w:t>
      </w:r>
      <w:r>
        <w:rPr>
          <w:spacing w:val="-16"/>
        </w:rPr>
        <w:t xml:space="preserve"> </w:t>
      </w:r>
      <w:r>
        <w:t>or</w:t>
      </w:r>
      <w:r>
        <w:rPr>
          <w:spacing w:val="-17"/>
        </w:rPr>
        <w:t xml:space="preserve"> </w:t>
      </w:r>
      <w:r>
        <w:t>breach;</w:t>
      </w:r>
      <w:r>
        <w:rPr>
          <w:spacing w:val="-17"/>
        </w:rPr>
        <w:t xml:space="preserve"> </w:t>
      </w:r>
      <w:r>
        <w:t>and</w:t>
      </w:r>
    </w:p>
    <w:p w14:paraId="57F14C38" w14:textId="77777777" w:rsidR="00F1037F" w:rsidRDefault="00F1037F" w:rsidP="000060AE">
      <w:pPr>
        <w:ind w:left="630"/>
      </w:pPr>
    </w:p>
    <w:p w14:paraId="5F05E485" w14:textId="77777777" w:rsidR="00F1037F" w:rsidRDefault="00ED0DF9" w:rsidP="000060AE">
      <w:pPr>
        <w:numPr>
          <w:ilvl w:val="3"/>
          <w:numId w:val="2"/>
        </w:numPr>
        <w:tabs>
          <w:tab w:val="left" w:pos="1659"/>
        </w:tabs>
        <w:ind w:left="630" w:hanging="351"/>
        <w:rPr>
          <w:spacing w:val="-4"/>
        </w:rPr>
      </w:pPr>
      <w:r>
        <w:t xml:space="preserve">The right to maintain </w:t>
      </w:r>
      <w:proofErr w:type="gramStart"/>
      <w:r>
        <w:t>any and all</w:t>
      </w:r>
      <w:proofErr w:type="gramEnd"/>
      <w:r>
        <w:t xml:space="preserve"> actions at law or suits in equity, including receivership or other proper proceedings, to cure or remedy any defaults or breaches of covenants under this Agreement</w:t>
      </w:r>
      <w:r>
        <w:rPr>
          <w:color w:val="B5072D"/>
        </w:rPr>
        <w:t>.</w:t>
      </w:r>
    </w:p>
    <w:p w14:paraId="001CBCE7" w14:textId="77777777" w:rsidR="00F1037F" w:rsidRDefault="00F1037F" w:rsidP="000060AE">
      <w:pPr>
        <w:ind w:left="180"/>
      </w:pPr>
    </w:p>
    <w:p w14:paraId="6987A3AF" w14:textId="77777777" w:rsidR="00F1037F" w:rsidRDefault="00ED0DF9" w:rsidP="000060AE">
      <w:pPr>
        <w:pStyle w:val="Heading1"/>
        <w:keepNext w:val="0"/>
        <w:keepLines w:val="0"/>
        <w:numPr>
          <w:ilvl w:val="0"/>
          <w:numId w:val="1"/>
        </w:numPr>
        <w:tabs>
          <w:tab w:val="left" w:pos="720"/>
        </w:tabs>
        <w:spacing w:before="120" w:after="120"/>
        <w:ind w:left="180"/>
        <w:jc w:val="left"/>
        <w:rPr>
          <w:rFonts w:ascii="Arial" w:eastAsia="Arial" w:hAnsi="Arial" w:cs="Arial"/>
          <w:sz w:val="24"/>
          <w:szCs w:val="24"/>
        </w:rPr>
      </w:pPr>
      <w:r>
        <w:rPr>
          <w:rFonts w:ascii="Arial" w:eastAsia="Arial" w:hAnsi="Arial" w:cs="Arial"/>
          <w:color w:val="auto"/>
          <w:sz w:val="24"/>
          <w:szCs w:val="24"/>
        </w:rPr>
        <w:t>ARTICLE</w:t>
      </w:r>
      <w:r>
        <w:rPr>
          <w:rFonts w:ascii="Arial" w:eastAsia="Arial" w:hAnsi="Arial" w:cs="Arial"/>
          <w:color w:val="auto"/>
          <w:spacing w:val="-3"/>
          <w:sz w:val="24"/>
          <w:szCs w:val="24"/>
        </w:rPr>
        <w:t xml:space="preserve"> </w:t>
      </w:r>
      <w:r>
        <w:rPr>
          <w:rFonts w:ascii="Arial" w:eastAsia="Arial" w:hAnsi="Arial" w:cs="Arial"/>
          <w:color w:val="auto"/>
          <w:sz w:val="24"/>
          <w:szCs w:val="24"/>
        </w:rPr>
        <w:t>5</w:t>
      </w:r>
      <w:r>
        <w:rPr>
          <w:rFonts w:ascii="Arial" w:eastAsia="Arial" w:hAnsi="Arial" w:cs="Arial"/>
          <w:color w:val="auto"/>
          <w:spacing w:val="-2"/>
          <w:sz w:val="24"/>
          <w:szCs w:val="24"/>
        </w:rPr>
        <w:t xml:space="preserve"> </w:t>
      </w:r>
      <w:r>
        <w:rPr>
          <w:rFonts w:ascii="Arial" w:eastAsia="Arial" w:hAnsi="Arial" w:cs="Arial"/>
          <w:color w:val="auto"/>
          <w:sz w:val="24"/>
          <w:szCs w:val="24"/>
        </w:rPr>
        <w:t>-</w:t>
      </w:r>
      <w:r>
        <w:rPr>
          <w:rFonts w:ascii="Arial" w:eastAsia="Arial" w:hAnsi="Arial" w:cs="Arial"/>
          <w:color w:val="auto"/>
          <w:spacing w:val="-4"/>
          <w:sz w:val="24"/>
          <w:szCs w:val="24"/>
        </w:rPr>
        <w:t xml:space="preserve"> </w:t>
      </w:r>
      <w:r>
        <w:rPr>
          <w:rFonts w:ascii="Arial" w:eastAsia="Arial" w:hAnsi="Arial" w:cs="Arial"/>
          <w:color w:val="auto"/>
          <w:sz w:val="24"/>
          <w:szCs w:val="24"/>
        </w:rPr>
        <w:t>MISCELLANEOUS</w:t>
      </w:r>
      <w:r>
        <w:rPr>
          <w:rFonts w:ascii="Arial" w:eastAsia="Arial" w:hAnsi="Arial" w:cs="Arial"/>
          <w:color w:val="auto"/>
          <w:spacing w:val="-2"/>
          <w:sz w:val="24"/>
          <w:szCs w:val="24"/>
        </w:rPr>
        <w:t xml:space="preserve"> PROVISIONS</w:t>
      </w:r>
    </w:p>
    <w:p w14:paraId="139F7281" w14:textId="77777777" w:rsidR="00F1037F" w:rsidRDefault="00F1037F" w:rsidP="000060AE">
      <w:pPr>
        <w:ind w:left="180"/>
      </w:pPr>
    </w:p>
    <w:p w14:paraId="66F87F60"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09" w:name="5.1_DISPUTE_RESOLUTION._All_parties_agre"/>
      <w:bookmarkEnd w:id="109"/>
      <w:r>
        <w:rPr>
          <w:rFonts w:ascii="Arial" w:eastAsia="Arial" w:hAnsi="Arial" w:cs="Arial"/>
          <w:color w:val="auto"/>
          <w:sz w:val="24"/>
          <w:szCs w:val="24"/>
        </w:rPr>
        <w:t>DISPUTE</w:t>
      </w:r>
      <w:r>
        <w:rPr>
          <w:rFonts w:ascii="Arial" w:eastAsia="Arial" w:hAnsi="Arial" w:cs="Arial"/>
          <w:color w:val="auto"/>
          <w:spacing w:val="-14"/>
          <w:sz w:val="24"/>
          <w:szCs w:val="24"/>
        </w:rPr>
        <w:t xml:space="preserve"> </w:t>
      </w:r>
      <w:r>
        <w:rPr>
          <w:rFonts w:ascii="Arial" w:eastAsia="Arial" w:hAnsi="Arial" w:cs="Arial"/>
          <w:color w:val="auto"/>
          <w:sz w:val="24"/>
          <w:szCs w:val="24"/>
        </w:rPr>
        <w:t>RESOLUTION.</w:t>
      </w:r>
      <w:r>
        <w:rPr>
          <w:rFonts w:ascii="Arial" w:eastAsia="Arial" w:hAnsi="Arial" w:cs="Arial"/>
          <w:color w:val="auto"/>
          <w:spacing w:val="-14"/>
          <w:sz w:val="24"/>
          <w:szCs w:val="24"/>
        </w:rPr>
        <w:t xml:space="preserve"> </w:t>
      </w:r>
      <w:r>
        <w:rPr>
          <w:rFonts w:ascii="Arial" w:eastAsia="Arial" w:hAnsi="Arial" w:cs="Arial"/>
          <w:b w:val="0"/>
          <w:bCs w:val="0"/>
          <w:color w:val="auto"/>
          <w:sz w:val="24"/>
          <w:szCs w:val="24"/>
        </w:rPr>
        <w:t>All</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parties</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agree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take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reasonable</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measures</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resolve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any conflicts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issues</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before,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during,</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after</w:t>
      </w:r>
      <w:r>
        <w:rPr>
          <w:rFonts w:ascii="Arial" w:eastAsia="Arial" w:hAnsi="Arial" w:cs="Arial"/>
          <w:b w:val="0"/>
          <w:bCs w:val="0"/>
          <w:color w:val="auto"/>
          <w:spacing w:val="-17"/>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Home</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Rehabilitation</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Project.</w:t>
      </w:r>
      <w:r>
        <w:rPr>
          <w:rFonts w:ascii="Arial" w:eastAsia="Arial" w:hAnsi="Arial" w:cs="Arial"/>
          <w:b w:val="0"/>
          <w:bCs w:val="0"/>
          <w:color w:val="auto"/>
          <w:spacing w:val="-17"/>
          <w:sz w:val="24"/>
          <w:szCs w:val="24"/>
        </w:rPr>
        <w:t xml:space="preserve"> </w:t>
      </w:r>
      <w:proofErr w:type="gramStart"/>
      <w:r>
        <w:rPr>
          <w:rFonts w:ascii="Arial" w:eastAsia="Arial" w:hAnsi="Arial" w:cs="Arial"/>
          <w:b w:val="0"/>
          <w:bCs w:val="0"/>
          <w:color w:val="auto"/>
          <w:sz w:val="24"/>
          <w:szCs w:val="24"/>
        </w:rPr>
        <w:t>In</w:t>
      </w:r>
      <w:r>
        <w:rPr>
          <w:rFonts w:ascii="Arial" w:eastAsia="Arial" w:hAnsi="Arial" w:cs="Arial"/>
          <w:b w:val="0"/>
          <w:bCs w:val="0"/>
          <w:color w:val="auto"/>
          <w:spacing w:val="-1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6"/>
          <w:sz w:val="24"/>
          <w:szCs w:val="24"/>
        </w:rPr>
        <w:t xml:space="preserve"> </w:t>
      </w:r>
      <w:r>
        <w:rPr>
          <w:rFonts w:ascii="Arial" w:eastAsia="Arial" w:hAnsi="Arial" w:cs="Arial"/>
          <w:b w:val="0"/>
          <w:bCs w:val="0"/>
          <w:color w:val="auto"/>
          <w:sz w:val="24"/>
          <w:szCs w:val="24"/>
        </w:rPr>
        <w:t>event that</w:t>
      </w:r>
      <w:proofErr w:type="gramEnd"/>
      <w:r>
        <w:rPr>
          <w:rFonts w:ascii="Arial" w:eastAsia="Arial" w:hAnsi="Arial" w:cs="Arial"/>
          <w:b w:val="0"/>
          <w:bCs w:val="0"/>
          <w:color w:val="auto"/>
          <w:sz w:val="24"/>
          <w:szCs w:val="24"/>
        </w:rPr>
        <w:t xml:space="preserve"> a satisfactory conclusion to any conflict cannot be reached, the parties agree to seek a resolution through a neutral arbitrator and agree that the decision of any such arbitrator shall be considered final and unappealable.</w:t>
      </w:r>
    </w:p>
    <w:p w14:paraId="663B6EC6" w14:textId="77777777" w:rsidR="00F1037F" w:rsidRDefault="00F1037F" w:rsidP="000060AE">
      <w:pPr>
        <w:ind w:left="180"/>
      </w:pPr>
    </w:p>
    <w:p w14:paraId="11158729" w14:textId="77777777" w:rsidR="00F1037F" w:rsidRDefault="00ED0DF9" w:rsidP="000060AE">
      <w:pPr>
        <w:ind w:left="180"/>
      </w:pPr>
      <w:r>
        <w:t>The parties or any of those involved in the dispute shall submit all disputes or claims, regardless</w:t>
      </w:r>
      <w:r>
        <w:rPr>
          <w:spacing w:val="-5"/>
        </w:rPr>
        <w:t xml:space="preserve"> </w:t>
      </w:r>
      <w:r>
        <w:t>of</w:t>
      </w:r>
      <w:r>
        <w:rPr>
          <w:spacing w:val="-2"/>
        </w:rPr>
        <w:t xml:space="preserve"> </w:t>
      </w:r>
      <w:r>
        <w:t>the</w:t>
      </w:r>
      <w:r>
        <w:rPr>
          <w:spacing w:val="-4"/>
        </w:rPr>
        <w:t xml:space="preserve"> </w:t>
      </w:r>
      <w:r>
        <w:t>extent</w:t>
      </w:r>
      <w:r>
        <w:rPr>
          <w:spacing w:val="-2"/>
        </w:rPr>
        <w:t xml:space="preserve"> </w:t>
      </w:r>
      <w:r>
        <w:t>of</w:t>
      </w:r>
      <w:r>
        <w:rPr>
          <w:spacing w:val="-5"/>
        </w:rPr>
        <w:t xml:space="preserve"> </w:t>
      </w:r>
      <w:r>
        <w:t>the</w:t>
      </w:r>
      <w:r>
        <w:rPr>
          <w:spacing w:val="-4"/>
        </w:rPr>
        <w:t xml:space="preserve"> </w:t>
      </w:r>
      <w:r>
        <w:t>work’s</w:t>
      </w:r>
      <w:r>
        <w:rPr>
          <w:spacing w:val="-3"/>
        </w:rPr>
        <w:t xml:space="preserve"> </w:t>
      </w:r>
      <w:r>
        <w:t>progress,</w:t>
      </w:r>
      <w:r>
        <w:rPr>
          <w:spacing w:val="-2"/>
        </w:rPr>
        <w:t xml:space="preserve"> </w:t>
      </w:r>
      <w:r>
        <w:t>to</w:t>
      </w:r>
      <w:r>
        <w:rPr>
          <w:spacing w:val="-4"/>
        </w:rPr>
        <w:t xml:space="preserve"> </w:t>
      </w:r>
      <w:r>
        <w:t>the</w:t>
      </w:r>
      <w:r>
        <w:rPr>
          <w:spacing w:val="-4"/>
        </w:rPr>
        <w:t xml:space="preserve"> </w:t>
      </w:r>
      <w:r>
        <w:t>American</w:t>
      </w:r>
      <w:r>
        <w:rPr>
          <w:spacing w:val="-4"/>
        </w:rPr>
        <w:t xml:space="preserve"> </w:t>
      </w:r>
      <w:r>
        <w:t>Arbitration</w:t>
      </w:r>
      <w:r>
        <w:rPr>
          <w:spacing w:val="-4"/>
        </w:rPr>
        <w:t xml:space="preserve"> </w:t>
      </w:r>
      <w:r>
        <w:t xml:space="preserve">Association unless the parties </w:t>
      </w:r>
      <w:r>
        <w:lastRenderedPageBreak/>
        <w:t>mutually agree otherwise. Notice of the demand for arbitration shall be filed in writing with the other party to this Agreement and shall be made within a reasonable</w:t>
      </w:r>
      <w:r>
        <w:rPr>
          <w:spacing w:val="-17"/>
        </w:rPr>
        <w:t xml:space="preserve"> </w:t>
      </w:r>
      <w:r>
        <w:t>time</w:t>
      </w:r>
      <w:r>
        <w:rPr>
          <w:spacing w:val="-17"/>
        </w:rPr>
        <w:t xml:space="preserve"> </w:t>
      </w:r>
      <w:r>
        <w:t>after</w:t>
      </w:r>
      <w:r>
        <w:rPr>
          <w:spacing w:val="-16"/>
        </w:rPr>
        <w:t xml:space="preserve"> </w:t>
      </w:r>
      <w:r>
        <w:t>the</w:t>
      </w:r>
      <w:r>
        <w:rPr>
          <w:spacing w:val="-17"/>
        </w:rPr>
        <w:t xml:space="preserve"> </w:t>
      </w:r>
      <w:r>
        <w:t>dispute</w:t>
      </w:r>
      <w:r>
        <w:rPr>
          <w:spacing w:val="-17"/>
        </w:rPr>
        <w:t xml:space="preserve"> </w:t>
      </w:r>
      <w:r>
        <w:t>has</w:t>
      </w:r>
      <w:r>
        <w:rPr>
          <w:spacing w:val="-17"/>
        </w:rPr>
        <w:t xml:space="preserve"> </w:t>
      </w:r>
      <w:r>
        <w:t>arisen.</w:t>
      </w:r>
      <w:r>
        <w:rPr>
          <w:spacing w:val="-16"/>
        </w:rPr>
        <w:t xml:space="preserve"> </w:t>
      </w:r>
      <w:r>
        <w:t>The</w:t>
      </w:r>
      <w:r>
        <w:rPr>
          <w:spacing w:val="-17"/>
        </w:rPr>
        <w:t xml:space="preserve"> </w:t>
      </w:r>
      <w:r>
        <w:t>award</w:t>
      </w:r>
      <w:r>
        <w:rPr>
          <w:spacing w:val="-17"/>
        </w:rPr>
        <w:t xml:space="preserve"> </w:t>
      </w:r>
      <w:r>
        <w:t>rendered</w:t>
      </w:r>
      <w:r>
        <w:rPr>
          <w:spacing w:val="-16"/>
        </w:rPr>
        <w:t xml:space="preserve"> </w:t>
      </w:r>
      <w:r>
        <w:t>by</w:t>
      </w:r>
      <w:r>
        <w:rPr>
          <w:spacing w:val="-17"/>
        </w:rPr>
        <w:t xml:space="preserve"> </w:t>
      </w:r>
      <w:r>
        <w:t>the</w:t>
      </w:r>
      <w:r>
        <w:rPr>
          <w:spacing w:val="-17"/>
        </w:rPr>
        <w:t xml:space="preserve"> </w:t>
      </w:r>
      <w:r>
        <w:t>arbitration</w:t>
      </w:r>
      <w:r>
        <w:rPr>
          <w:spacing w:val="-16"/>
        </w:rPr>
        <w:t xml:space="preserve"> </w:t>
      </w:r>
      <w:r>
        <w:t>shall be</w:t>
      </w:r>
      <w:r>
        <w:rPr>
          <w:spacing w:val="-4"/>
        </w:rPr>
        <w:t xml:space="preserve"> </w:t>
      </w:r>
      <w:r>
        <w:t>final,</w:t>
      </w:r>
      <w:r>
        <w:rPr>
          <w:spacing w:val="-5"/>
        </w:rPr>
        <w:t xml:space="preserve"> </w:t>
      </w:r>
      <w:r>
        <w:t>and</w:t>
      </w:r>
      <w:r>
        <w:rPr>
          <w:spacing w:val="-4"/>
        </w:rPr>
        <w:t xml:space="preserve"> </w:t>
      </w:r>
      <w:r>
        <w:t>judgment</w:t>
      </w:r>
      <w:r>
        <w:rPr>
          <w:spacing w:val="-7"/>
        </w:rPr>
        <w:t xml:space="preserve"> </w:t>
      </w:r>
      <w:r>
        <w:t>may</w:t>
      </w:r>
      <w:r>
        <w:rPr>
          <w:spacing w:val="-5"/>
        </w:rPr>
        <w:t xml:space="preserve"> </w:t>
      </w:r>
      <w:r>
        <w:t>be</w:t>
      </w:r>
      <w:r>
        <w:rPr>
          <w:spacing w:val="-4"/>
        </w:rPr>
        <w:t xml:space="preserve"> </w:t>
      </w:r>
      <w:r>
        <w:t>entered</w:t>
      </w:r>
      <w:r>
        <w:rPr>
          <w:spacing w:val="-4"/>
        </w:rPr>
        <w:t xml:space="preserve"> </w:t>
      </w:r>
      <w:r>
        <w:t>upon</w:t>
      </w:r>
      <w:r>
        <w:rPr>
          <w:spacing w:val="-4"/>
        </w:rPr>
        <w:t xml:space="preserve"> </w:t>
      </w:r>
      <w:r>
        <w:t>it</w:t>
      </w:r>
      <w:r>
        <w:rPr>
          <w:spacing w:val="-7"/>
        </w:rPr>
        <w:t xml:space="preserve"> </w:t>
      </w:r>
      <w:r>
        <w:t>in</w:t>
      </w:r>
      <w:r>
        <w:rPr>
          <w:spacing w:val="-4"/>
        </w:rPr>
        <w:t xml:space="preserve"> </w:t>
      </w:r>
      <w:r>
        <w:t>accordance</w:t>
      </w:r>
      <w:r>
        <w:rPr>
          <w:spacing w:val="-4"/>
        </w:rPr>
        <w:t xml:space="preserve"> </w:t>
      </w:r>
      <w:r>
        <w:t>with</w:t>
      </w:r>
      <w:r>
        <w:rPr>
          <w:spacing w:val="-7"/>
        </w:rPr>
        <w:t xml:space="preserve"> </w:t>
      </w:r>
      <w:r>
        <w:t>applicable</w:t>
      </w:r>
      <w:r>
        <w:rPr>
          <w:spacing w:val="-4"/>
        </w:rPr>
        <w:t xml:space="preserve"> </w:t>
      </w:r>
      <w:r>
        <w:t>law</w:t>
      </w:r>
      <w:r>
        <w:rPr>
          <w:spacing w:val="-6"/>
        </w:rPr>
        <w:t xml:space="preserve"> </w:t>
      </w:r>
      <w:r>
        <w:t>in</w:t>
      </w:r>
      <w:r>
        <w:rPr>
          <w:spacing w:val="-4"/>
        </w:rPr>
        <w:t xml:space="preserve"> </w:t>
      </w:r>
      <w:r>
        <w:t>any court having jurisdiction thereof. If the arbitrator’s award is in a sum which is less than that which was offered in settlement by a party the arbitrator may award costs and attorney’s</w:t>
      </w:r>
      <w:r>
        <w:rPr>
          <w:spacing w:val="-4"/>
        </w:rPr>
        <w:t xml:space="preserve"> </w:t>
      </w:r>
      <w:r>
        <w:t>fees</w:t>
      </w:r>
      <w:r>
        <w:rPr>
          <w:spacing w:val="-4"/>
        </w:rPr>
        <w:t xml:space="preserve"> </w:t>
      </w:r>
      <w:r>
        <w:t>in</w:t>
      </w:r>
      <w:r>
        <w:rPr>
          <w:spacing w:val="-3"/>
        </w:rPr>
        <w:t xml:space="preserve"> </w:t>
      </w:r>
      <w:r>
        <w:t>favor</w:t>
      </w:r>
      <w:r>
        <w:rPr>
          <w:spacing w:val="-7"/>
        </w:rPr>
        <w:t xml:space="preserve"> </w:t>
      </w:r>
      <w:r>
        <w:t>of</w:t>
      </w:r>
      <w:r>
        <w:rPr>
          <w:spacing w:val="-6"/>
        </w:rPr>
        <w:t xml:space="preserve"> </w:t>
      </w:r>
      <w:r>
        <w:t>the</w:t>
      </w:r>
      <w:r>
        <w:rPr>
          <w:spacing w:val="-3"/>
        </w:rPr>
        <w:t xml:space="preserve"> </w:t>
      </w:r>
      <w:r>
        <w:t>party</w:t>
      </w:r>
      <w:r>
        <w:rPr>
          <w:spacing w:val="-7"/>
        </w:rPr>
        <w:t xml:space="preserve"> </w:t>
      </w:r>
      <w:r>
        <w:t>making</w:t>
      </w:r>
      <w:r>
        <w:rPr>
          <w:spacing w:val="-3"/>
        </w:rPr>
        <w:t xml:space="preserve"> </w:t>
      </w:r>
      <w:r>
        <w:t>the</w:t>
      </w:r>
      <w:r>
        <w:rPr>
          <w:spacing w:val="-3"/>
        </w:rPr>
        <w:t xml:space="preserve"> </w:t>
      </w:r>
      <w:r>
        <w:t>offer.</w:t>
      </w:r>
      <w:r>
        <w:rPr>
          <w:spacing w:val="-6"/>
        </w:rPr>
        <w:t xml:space="preserve"> </w:t>
      </w:r>
      <w:r>
        <w:t>If</w:t>
      </w:r>
      <w:r>
        <w:rPr>
          <w:spacing w:val="-6"/>
        </w:rPr>
        <w:t xml:space="preserve"> </w:t>
      </w:r>
      <w:r>
        <w:t>the</w:t>
      </w:r>
      <w:r>
        <w:rPr>
          <w:spacing w:val="-6"/>
        </w:rPr>
        <w:t xml:space="preserve"> </w:t>
      </w:r>
      <w:r>
        <w:t>award</w:t>
      </w:r>
      <w:r>
        <w:rPr>
          <w:spacing w:val="-6"/>
        </w:rPr>
        <w:t xml:space="preserve"> </w:t>
      </w:r>
      <w:r>
        <w:t>of</w:t>
      </w:r>
      <w:r>
        <w:rPr>
          <w:spacing w:val="-6"/>
        </w:rPr>
        <w:t xml:space="preserve"> </w:t>
      </w:r>
      <w:r>
        <w:t>the</w:t>
      </w:r>
      <w:r>
        <w:rPr>
          <w:spacing w:val="-6"/>
        </w:rPr>
        <w:t xml:space="preserve"> </w:t>
      </w:r>
      <w:r>
        <w:t>arbitrator</w:t>
      </w:r>
      <w:r>
        <w:rPr>
          <w:spacing w:val="-7"/>
        </w:rPr>
        <w:t xml:space="preserve"> </w:t>
      </w:r>
      <w:r>
        <w:t>is</w:t>
      </w:r>
      <w:r>
        <w:rPr>
          <w:spacing w:val="-4"/>
        </w:rPr>
        <w:t xml:space="preserve"> </w:t>
      </w:r>
      <w:r>
        <w:t>in</w:t>
      </w:r>
      <w:r>
        <w:rPr>
          <w:spacing w:val="-6"/>
        </w:rPr>
        <w:t xml:space="preserve"> </w:t>
      </w:r>
      <w:r>
        <w:t>a sum greater than that which was offered in settlement by a party, the arbitrator may award costs and attorney’s fees in favor of the prevailing party.</w:t>
      </w:r>
      <w:bookmarkStart w:id="110" w:name="5.2_ANTI-HARRASMENT._Both_the_Owner_and_"/>
      <w:bookmarkEnd w:id="110"/>
    </w:p>
    <w:p w14:paraId="01EEF296" w14:textId="77777777" w:rsidR="00F1037F" w:rsidRDefault="00F1037F" w:rsidP="000060AE">
      <w:pPr>
        <w:ind w:left="180"/>
      </w:pPr>
    </w:p>
    <w:p w14:paraId="46DD0AEE"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r>
        <w:rPr>
          <w:rFonts w:ascii="Arial" w:eastAsia="Arial" w:hAnsi="Arial" w:cs="Arial"/>
          <w:color w:val="auto"/>
          <w:sz w:val="24"/>
          <w:szCs w:val="24"/>
        </w:rPr>
        <w:t>ANTI-HARRASMENT</w:t>
      </w:r>
      <w:r>
        <w:rPr>
          <w:rFonts w:ascii="Arial" w:eastAsia="Arial" w:hAnsi="Arial" w:cs="Arial"/>
          <w:i/>
          <w:iCs/>
          <w:color w:val="404040"/>
          <w:sz w:val="24"/>
          <w:szCs w:val="24"/>
        </w:rPr>
        <w:t>.</w:t>
      </w:r>
      <w:r>
        <w:rPr>
          <w:rFonts w:ascii="Arial" w:eastAsia="Arial" w:hAnsi="Arial" w:cs="Arial"/>
          <w:b w:val="0"/>
          <w:bCs w:val="0"/>
          <w:i/>
          <w:iCs/>
          <w:color w:val="404040"/>
          <w:sz w:val="24"/>
          <w:szCs w:val="24"/>
        </w:rPr>
        <w:t xml:space="preserve"> </w:t>
      </w:r>
      <w:r>
        <w:rPr>
          <w:rFonts w:ascii="Arial" w:eastAsia="Arial" w:hAnsi="Arial" w:cs="Arial"/>
          <w:b w:val="0"/>
          <w:bCs w:val="0"/>
          <w:color w:val="auto"/>
          <w:sz w:val="24"/>
          <w:szCs w:val="24"/>
        </w:rPr>
        <w:t>Both the Owner and Contractor understand that The Program Administrator will not tolerate any form of unlawful discrimination or harassment of a Program Administrator employee, New Mexico Mortgage Finance Authority employee or Contractor by any Third-Party including by the Third-Party’s employees, owners, managers,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members,</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directors,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agents,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representatives.</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 xml:space="preserve">Administrator and New Mexico Mortgage Finance Authority </w:t>
      </w:r>
      <w:proofErr w:type="gramStart"/>
      <w:r>
        <w:rPr>
          <w:rFonts w:ascii="Arial" w:eastAsia="Arial" w:hAnsi="Arial" w:cs="Arial"/>
          <w:b w:val="0"/>
          <w:bCs w:val="0"/>
          <w:color w:val="auto"/>
          <w:sz w:val="24"/>
          <w:szCs w:val="24"/>
        </w:rPr>
        <w:t>serves</w:t>
      </w:r>
      <w:proofErr w:type="gramEnd"/>
      <w:r>
        <w:rPr>
          <w:rFonts w:ascii="Arial" w:eastAsia="Arial" w:hAnsi="Arial" w:cs="Arial"/>
          <w:b w:val="0"/>
          <w:bCs w:val="0"/>
          <w:color w:val="auto"/>
          <w:sz w:val="24"/>
          <w:szCs w:val="24"/>
        </w:rPr>
        <w:t xml:space="preserve"> the public; however, threatening behavior toward any employee or contractor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will not be tolerated. Failure of the Owner or Contractor to conduct themselves in a reasonable manner</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may result in termination of this Agreement and/or other legal action.</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 xml:space="preserve">Contractor and Owner agree to comply with New Mexico Mortgage Finance Authority’s Third-Party Code of Conduct which can be found at </w:t>
      </w:r>
      <w:r>
        <w:rPr>
          <w:rFonts w:ascii="Arial" w:eastAsia="Arial" w:hAnsi="Arial" w:cs="Arial"/>
          <w:b w:val="0"/>
          <w:bCs w:val="0"/>
          <w:color w:val="auto"/>
          <w:spacing w:val="-2"/>
          <w:sz w:val="24"/>
          <w:szCs w:val="24"/>
        </w:rPr>
        <w:t>https://housingnm.org/uploads/documents/Third_Party_Code_of_Conduct.pdf</w:t>
      </w:r>
    </w:p>
    <w:p w14:paraId="28F92D46" w14:textId="77777777" w:rsidR="00F1037F" w:rsidRDefault="00F1037F" w:rsidP="000060AE">
      <w:pPr>
        <w:ind w:left="180"/>
      </w:pPr>
    </w:p>
    <w:p w14:paraId="7A4A949E"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1" w:name="5.3_NONWAIVER._If_the_Program_Administra"/>
      <w:bookmarkEnd w:id="111"/>
      <w:r>
        <w:rPr>
          <w:rFonts w:ascii="Arial" w:eastAsia="Arial" w:hAnsi="Arial" w:cs="Arial"/>
          <w:color w:val="auto"/>
          <w:sz w:val="24"/>
          <w:szCs w:val="24"/>
        </w:rPr>
        <w:t>NONWAIVER.</w:t>
      </w:r>
      <w:r>
        <w:rPr>
          <w:rFonts w:ascii="Arial" w:eastAsia="Arial" w:hAnsi="Arial" w:cs="Arial"/>
          <w:color w:val="auto"/>
          <w:spacing w:val="-2"/>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does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not</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exercise,</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delays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exercising, or</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exercises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in</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part any</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of the</w:t>
      </w:r>
      <w:r>
        <w:rPr>
          <w:rFonts w:ascii="Arial" w:eastAsia="Arial" w:hAnsi="Arial" w:cs="Arial"/>
          <w:b w:val="0"/>
          <w:bCs w:val="0"/>
          <w:color w:val="auto"/>
          <w:spacing w:val="-2"/>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Administrator’s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rights</w:t>
      </w:r>
      <w:r>
        <w:rPr>
          <w:rFonts w:ascii="Arial" w:eastAsia="Arial" w:hAnsi="Arial" w:cs="Arial"/>
          <w:b w:val="0"/>
          <w:bCs w:val="0"/>
          <w:color w:val="auto"/>
          <w:spacing w:val="-3"/>
          <w:sz w:val="24"/>
          <w:szCs w:val="24"/>
        </w:rPr>
        <w:t xml:space="preserve"> </w:t>
      </w:r>
      <w:r>
        <w:rPr>
          <w:rFonts w:ascii="Arial" w:eastAsia="Arial" w:hAnsi="Arial" w:cs="Arial"/>
          <w:b w:val="0"/>
          <w:bCs w:val="0"/>
          <w:color w:val="auto"/>
          <w:sz w:val="24"/>
          <w:szCs w:val="24"/>
        </w:rPr>
        <w:t>and remedies</w:t>
      </w:r>
      <w:r>
        <w:rPr>
          <w:rFonts w:ascii="Arial" w:eastAsia="Arial" w:hAnsi="Arial" w:cs="Arial"/>
          <w:b w:val="0"/>
          <w:bCs w:val="0"/>
          <w:color w:val="auto"/>
          <w:spacing w:val="-1"/>
          <w:sz w:val="24"/>
          <w:szCs w:val="24"/>
        </w:rPr>
        <w:t xml:space="preserve"> </w:t>
      </w:r>
      <w:r>
        <w:rPr>
          <w:rFonts w:ascii="Arial" w:eastAsia="Arial" w:hAnsi="Arial" w:cs="Arial"/>
          <w:b w:val="0"/>
          <w:bCs w:val="0"/>
          <w:color w:val="auto"/>
          <w:sz w:val="24"/>
          <w:szCs w:val="24"/>
        </w:rPr>
        <w:t>set forth in this Agreement for the curing or remedying of any default or breach of covenant or condition, or any other right or remedy, in no event shall such non-exercise, delay or partial</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exercise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construed</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as</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waiver</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full</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action</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by</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Program</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Administrator</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or a waiver of any subsequent default or breach of covenant or condition. Nothing in this Agreement may be construed as a waiver or limitation by the Program Administrator.</w:t>
      </w:r>
    </w:p>
    <w:p w14:paraId="1A346876" w14:textId="77777777" w:rsidR="00F1037F" w:rsidRDefault="00F1037F" w:rsidP="000060AE">
      <w:pPr>
        <w:ind w:left="180"/>
      </w:pPr>
    </w:p>
    <w:p w14:paraId="67984278"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2" w:name="5.4_SEVERANCE._If_any_court_determines_a"/>
      <w:bookmarkEnd w:id="112"/>
      <w:r>
        <w:rPr>
          <w:rFonts w:ascii="Arial" w:eastAsia="Arial" w:hAnsi="Arial" w:cs="Arial"/>
          <w:color w:val="auto"/>
          <w:sz w:val="24"/>
          <w:szCs w:val="24"/>
        </w:rPr>
        <w:t>SEVERANCE.</w:t>
      </w:r>
      <w:r>
        <w:rPr>
          <w:rFonts w:ascii="Arial" w:eastAsia="Arial" w:hAnsi="Arial" w:cs="Arial"/>
          <w:color w:val="auto"/>
          <w:spacing w:val="-7"/>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court</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determines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any</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provision</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or</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provisions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8"/>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to be invalid, the remainder of this Agreement shall not be thereby affected.</w:t>
      </w:r>
    </w:p>
    <w:p w14:paraId="573AD9FF" w14:textId="77777777" w:rsidR="00F1037F" w:rsidRDefault="00F1037F" w:rsidP="000060AE">
      <w:pPr>
        <w:ind w:left="180"/>
      </w:pPr>
    </w:p>
    <w:p w14:paraId="07C9F4C4"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3" w:name="5.5_ORIGINALS._This_Agreement_may_be_exe"/>
      <w:bookmarkEnd w:id="113"/>
      <w:r>
        <w:rPr>
          <w:rFonts w:ascii="Arial" w:eastAsia="Arial" w:hAnsi="Arial" w:cs="Arial"/>
          <w:color w:val="auto"/>
          <w:sz w:val="24"/>
          <w:szCs w:val="24"/>
        </w:rPr>
        <w:t xml:space="preserve">ORIGINALS. </w:t>
      </w:r>
      <w:r>
        <w:rPr>
          <w:rFonts w:ascii="Arial" w:eastAsia="Arial" w:hAnsi="Arial" w:cs="Arial"/>
          <w:b w:val="0"/>
          <w:bCs w:val="0"/>
          <w:color w:val="auto"/>
          <w:sz w:val="24"/>
          <w:szCs w:val="24"/>
        </w:rPr>
        <w:t>This Agreement may be executed in two (2) or more counterparts, each of</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which</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be</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deemed</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an</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original,</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but</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which</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together</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constitute</w:t>
      </w:r>
      <w:r>
        <w:rPr>
          <w:rFonts w:ascii="Arial" w:eastAsia="Arial" w:hAnsi="Arial" w:cs="Arial"/>
          <w:b w:val="0"/>
          <w:bCs w:val="0"/>
          <w:color w:val="auto"/>
          <w:spacing w:val="14"/>
          <w:sz w:val="24"/>
          <w:szCs w:val="24"/>
        </w:rPr>
        <w:t xml:space="preserve"> </w:t>
      </w:r>
      <w:r>
        <w:rPr>
          <w:rFonts w:ascii="Arial" w:eastAsia="Arial" w:hAnsi="Arial" w:cs="Arial"/>
          <w:b w:val="0"/>
          <w:bCs w:val="0"/>
          <w:color w:val="auto"/>
          <w:sz w:val="24"/>
          <w:szCs w:val="24"/>
        </w:rPr>
        <w:t>one</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14"/>
          <w:sz w:val="24"/>
          <w:szCs w:val="24"/>
        </w:rPr>
        <w:t xml:space="preserve"> </w:t>
      </w:r>
      <w:r>
        <w:rPr>
          <w:rFonts w:ascii="Arial" w:eastAsia="Arial" w:hAnsi="Arial" w:cs="Arial"/>
          <w:b w:val="0"/>
          <w:bCs w:val="0"/>
          <w:color w:val="auto"/>
          <w:spacing w:val="-5"/>
          <w:sz w:val="24"/>
          <w:szCs w:val="24"/>
        </w:rPr>
        <w:t>the</w:t>
      </w:r>
      <w:r>
        <w:rPr>
          <w:rFonts w:ascii="Arial" w:eastAsia="Arial" w:hAnsi="Arial" w:cs="Arial"/>
          <w:b w:val="0"/>
          <w:bCs w:val="0"/>
          <w:color w:val="auto"/>
          <w:sz w:val="24"/>
          <w:szCs w:val="24"/>
        </w:rPr>
        <w:t xml:space="preserve"> same instrument.</w:t>
      </w:r>
    </w:p>
    <w:p w14:paraId="69BFB09C" w14:textId="77777777" w:rsidR="00F1037F" w:rsidRDefault="00F1037F" w:rsidP="000060AE">
      <w:pPr>
        <w:ind w:left="180"/>
      </w:pPr>
    </w:p>
    <w:p w14:paraId="79E72D5B"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4" w:name="5.4_MULTIPLE_OWNERS._If_there_is_more_th"/>
      <w:bookmarkEnd w:id="114"/>
      <w:r>
        <w:rPr>
          <w:rFonts w:ascii="Arial" w:eastAsia="Arial" w:hAnsi="Arial" w:cs="Arial"/>
          <w:color w:val="auto"/>
          <w:sz w:val="24"/>
          <w:szCs w:val="24"/>
        </w:rPr>
        <w:t>MULTIPLE</w:t>
      </w:r>
      <w:r>
        <w:rPr>
          <w:rFonts w:ascii="Arial" w:eastAsia="Arial" w:hAnsi="Arial" w:cs="Arial"/>
          <w:color w:val="auto"/>
          <w:spacing w:val="-5"/>
          <w:sz w:val="24"/>
          <w:szCs w:val="24"/>
        </w:rPr>
        <w:t xml:space="preserve"> </w:t>
      </w:r>
      <w:r>
        <w:rPr>
          <w:rFonts w:ascii="Arial" w:eastAsia="Arial" w:hAnsi="Arial" w:cs="Arial"/>
          <w:color w:val="auto"/>
          <w:sz w:val="24"/>
          <w:szCs w:val="24"/>
        </w:rPr>
        <w:t>OWNERS.</w:t>
      </w:r>
      <w:r>
        <w:rPr>
          <w:rFonts w:ascii="Arial" w:eastAsia="Arial" w:hAnsi="Arial" w:cs="Arial"/>
          <w:color w:val="auto"/>
          <w:spacing w:val="-5"/>
          <w:sz w:val="24"/>
          <w:szCs w:val="24"/>
        </w:rPr>
        <w:t xml:space="preserve"> </w:t>
      </w:r>
      <w:r>
        <w:rPr>
          <w:rFonts w:ascii="Arial" w:eastAsia="Arial" w:hAnsi="Arial" w:cs="Arial"/>
          <w:b w:val="0"/>
          <w:bCs w:val="0"/>
          <w:color w:val="auto"/>
          <w:sz w:val="24"/>
          <w:szCs w:val="24"/>
        </w:rPr>
        <w:t>If</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is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more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than</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one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Owner,</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4"/>
          <w:sz w:val="24"/>
          <w:szCs w:val="24"/>
        </w:rPr>
        <w:t xml:space="preserve"> </w:t>
      </w:r>
      <w:r>
        <w:rPr>
          <w:rFonts w:ascii="Arial" w:eastAsia="Arial" w:hAnsi="Arial" w:cs="Arial"/>
          <w:b w:val="0"/>
          <w:bCs w:val="0"/>
          <w:color w:val="auto"/>
          <w:sz w:val="24"/>
          <w:szCs w:val="24"/>
        </w:rPr>
        <w:t>obligations</w:t>
      </w:r>
      <w:r>
        <w:rPr>
          <w:rFonts w:ascii="Arial" w:eastAsia="Arial" w:hAnsi="Arial" w:cs="Arial"/>
          <w:b w:val="0"/>
          <w:bCs w:val="0"/>
          <w:color w:val="auto"/>
          <w:spacing w:val="-5"/>
          <w:sz w:val="24"/>
          <w:szCs w:val="24"/>
        </w:rPr>
        <w:t xml:space="preserve"> </w:t>
      </w:r>
      <w:r>
        <w:rPr>
          <w:rFonts w:ascii="Arial" w:eastAsia="Arial" w:hAnsi="Arial" w:cs="Arial"/>
          <w:b w:val="0"/>
          <w:bCs w:val="0"/>
          <w:color w:val="auto"/>
          <w:sz w:val="24"/>
          <w:szCs w:val="24"/>
        </w:rPr>
        <w:t>hereunder</w:t>
      </w:r>
      <w:r>
        <w:rPr>
          <w:rFonts w:ascii="Arial" w:eastAsia="Arial" w:hAnsi="Arial" w:cs="Arial"/>
          <w:b w:val="0"/>
          <w:bCs w:val="0"/>
          <w:color w:val="auto"/>
          <w:spacing w:val="-6"/>
          <w:sz w:val="24"/>
          <w:szCs w:val="24"/>
        </w:rPr>
        <w:t xml:space="preserve"> </w:t>
      </w:r>
      <w:r>
        <w:rPr>
          <w:rFonts w:ascii="Arial" w:eastAsia="Arial" w:hAnsi="Arial" w:cs="Arial"/>
          <w:b w:val="0"/>
          <w:bCs w:val="0"/>
          <w:color w:val="auto"/>
          <w:sz w:val="24"/>
          <w:szCs w:val="24"/>
        </w:rPr>
        <w:t>and under the Project Documents, shall be joint and several.</w:t>
      </w:r>
    </w:p>
    <w:p w14:paraId="34C3F059" w14:textId="77777777" w:rsidR="00F1037F" w:rsidRDefault="00F1037F" w:rsidP="000060AE">
      <w:pPr>
        <w:ind w:left="180"/>
      </w:pPr>
    </w:p>
    <w:p w14:paraId="5BE85C93"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5" w:name="5.6_MODIFICATION._This_Agreement_may_not"/>
      <w:bookmarkEnd w:id="115"/>
      <w:r>
        <w:rPr>
          <w:rFonts w:ascii="Arial" w:eastAsia="Arial" w:hAnsi="Arial" w:cs="Arial"/>
          <w:color w:val="auto"/>
          <w:sz w:val="24"/>
          <w:szCs w:val="24"/>
        </w:rPr>
        <w:t xml:space="preserve">MODIFICATION. </w:t>
      </w:r>
      <w:r>
        <w:rPr>
          <w:rFonts w:ascii="Arial" w:eastAsia="Arial" w:hAnsi="Arial" w:cs="Arial"/>
          <w:b w:val="0"/>
          <w:bCs w:val="0"/>
          <w:color w:val="auto"/>
          <w:sz w:val="24"/>
          <w:szCs w:val="24"/>
        </w:rPr>
        <w:t xml:space="preserve">This Agreement may not be modified or amended in any manner except in a written agreement executed by </w:t>
      </w:r>
      <w:proofErr w:type="gramStart"/>
      <w:r>
        <w:rPr>
          <w:rFonts w:ascii="Arial" w:eastAsia="Arial" w:hAnsi="Arial" w:cs="Arial"/>
          <w:b w:val="0"/>
          <w:bCs w:val="0"/>
          <w:color w:val="auto"/>
          <w:sz w:val="24"/>
          <w:szCs w:val="24"/>
        </w:rPr>
        <w:t>all of</w:t>
      </w:r>
      <w:proofErr w:type="gramEnd"/>
      <w:r>
        <w:rPr>
          <w:rFonts w:ascii="Arial" w:eastAsia="Arial" w:hAnsi="Arial" w:cs="Arial"/>
          <w:b w:val="0"/>
          <w:bCs w:val="0"/>
          <w:color w:val="auto"/>
          <w:sz w:val="24"/>
          <w:szCs w:val="24"/>
        </w:rPr>
        <w:t xml:space="preserve"> the parties hereto.</w:t>
      </w:r>
    </w:p>
    <w:p w14:paraId="7C344FDC" w14:textId="77777777" w:rsidR="00F1037F" w:rsidRDefault="00F1037F" w:rsidP="000060AE">
      <w:pPr>
        <w:ind w:left="180"/>
      </w:pPr>
    </w:p>
    <w:p w14:paraId="7DE8B0AA"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6" w:name="5.7_TERMINATION._Any_party_may,_within_s"/>
      <w:bookmarkEnd w:id="116"/>
      <w:r>
        <w:rPr>
          <w:rFonts w:ascii="Arial" w:eastAsia="Arial" w:hAnsi="Arial" w:cs="Arial"/>
          <w:color w:val="auto"/>
          <w:sz w:val="24"/>
          <w:szCs w:val="24"/>
        </w:rPr>
        <w:lastRenderedPageBreak/>
        <w:t xml:space="preserve">TERMINATION. </w:t>
      </w:r>
      <w:r>
        <w:rPr>
          <w:rFonts w:ascii="Arial" w:eastAsia="Arial" w:hAnsi="Arial" w:cs="Arial"/>
          <w:b w:val="0"/>
          <w:bCs w:val="0"/>
          <w:color w:val="auto"/>
          <w:sz w:val="24"/>
          <w:szCs w:val="24"/>
        </w:rPr>
        <w:t>Any party may, within seven (7) calendar days of signing this Agreement, cancel this agreement for any reason by written notice to all other parties.</w:t>
      </w:r>
    </w:p>
    <w:p w14:paraId="62CE72CD" w14:textId="77777777" w:rsidR="00F1037F" w:rsidRDefault="00F1037F" w:rsidP="000060AE">
      <w:pPr>
        <w:ind w:left="180"/>
      </w:pPr>
    </w:p>
    <w:p w14:paraId="251704DB" w14:textId="77777777" w:rsidR="00F1037F" w:rsidRDefault="00ED0DF9" w:rsidP="000060AE">
      <w:pPr>
        <w:ind w:left="180"/>
      </w:pPr>
      <w:r>
        <w:t>At any point during this Agreement, if any party concludes that further performance under this agreement is hampered by communication problems, misunderstandings or mistrust, or if the personal circumstances of the Contractor or Owner change to such a degree so as to interfere materially with the continuing progress of the work, either party may, upon seven (7) days’ prior written notice to the other parties, terminate this Agreement.</w:t>
      </w:r>
    </w:p>
    <w:p w14:paraId="7F220BFD" w14:textId="77777777" w:rsidR="00F1037F" w:rsidRDefault="00F1037F" w:rsidP="000060AE">
      <w:pPr>
        <w:ind w:left="180"/>
      </w:pPr>
    </w:p>
    <w:p w14:paraId="5832DF39" w14:textId="7D500DC1" w:rsidR="00F1037F" w:rsidRDefault="00ED0DF9" w:rsidP="000060AE">
      <w:pPr>
        <w:ind w:left="180"/>
      </w:pPr>
      <w:r>
        <w:t xml:space="preserve">Should the Owner terminate the contract after costs on </w:t>
      </w:r>
      <w:r w:rsidRPr="00DC2137">
        <w:t xml:space="preserve">the Project have been expended, the Owner agrees to pay the Program Administrator back for expenses </w:t>
      </w:r>
      <w:r w:rsidRPr="00DC2137">
        <w:rPr>
          <w:spacing w:val="-2"/>
        </w:rPr>
        <w:t>incurred.</w:t>
      </w:r>
    </w:p>
    <w:p w14:paraId="32AA605B" w14:textId="77777777" w:rsidR="00F1037F" w:rsidRDefault="00F1037F" w:rsidP="000060AE">
      <w:pPr>
        <w:ind w:left="180"/>
      </w:pPr>
    </w:p>
    <w:p w14:paraId="4D3F43F2" w14:textId="032CA94A"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7" w:name="5.8_SURVIVAL.__All_representations,_warr"/>
      <w:bookmarkEnd w:id="117"/>
      <w:r>
        <w:rPr>
          <w:rFonts w:ascii="Arial" w:eastAsia="Arial" w:hAnsi="Arial" w:cs="Arial"/>
          <w:color w:val="auto"/>
          <w:sz w:val="24"/>
          <w:szCs w:val="24"/>
        </w:rPr>
        <w:t>SURVIVAL</w:t>
      </w:r>
      <w:r>
        <w:rPr>
          <w:rFonts w:ascii="Arial" w:eastAsia="Arial" w:hAnsi="Arial" w:cs="Arial"/>
          <w:b w:val="0"/>
          <w:bCs w:val="0"/>
          <w:color w:val="auto"/>
          <w:sz w:val="24"/>
          <w:szCs w:val="24"/>
        </w:rPr>
        <w:t>.</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All representations, warranties and covenants herein shall survive the execution</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delivery</w:t>
      </w:r>
      <w:r>
        <w:rPr>
          <w:rFonts w:ascii="Arial" w:eastAsia="Arial" w:hAnsi="Arial" w:cs="Arial"/>
          <w:b w:val="0"/>
          <w:bCs w:val="0"/>
          <w:color w:val="auto"/>
          <w:spacing w:val="-7"/>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this</w:t>
      </w:r>
      <w:r>
        <w:rPr>
          <w:rFonts w:ascii="Arial" w:eastAsia="Arial" w:hAnsi="Arial" w:cs="Arial"/>
          <w:b w:val="0"/>
          <w:bCs w:val="0"/>
          <w:color w:val="auto"/>
          <w:spacing w:val="-9"/>
          <w:sz w:val="24"/>
          <w:szCs w:val="24"/>
        </w:rPr>
        <w:t xml:space="preserve"> </w:t>
      </w:r>
      <w:proofErr w:type="gramStart"/>
      <w:r>
        <w:rPr>
          <w:rFonts w:ascii="Arial" w:eastAsia="Arial" w:hAnsi="Arial" w:cs="Arial"/>
          <w:b w:val="0"/>
          <w:bCs w:val="0"/>
          <w:color w:val="auto"/>
          <w:sz w:val="24"/>
          <w:szCs w:val="24"/>
        </w:rPr>
        <w:t>Three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Party</w:t>
      </w:r>
      <w:proofErr w:type="gramEnd"/>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and</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shall</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terminate</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only</w:t>
      </w:r>
      <w:r>
        <w:rPr>
          <w:rFonts w:ascii="Arial" w:eastAsia="Arial" w:hAnsi="Arial" w:cs="Arial"/>
          <w:b w:val="0"/>
          <w:bCs w:val="0"/>
          <w:color w:val="auto"/>
          <w:spacing w:val="-9"/>
          <w:sz w:val="24"/>
          <w:szCs w:val="24"/>
        </w:rPr>
        <w:t xml:space="preserve"> </w:t>
      </w:r>
      <w:r>
        <w:rPr>
          <w:rFonts w:ascii="Arial" w:eastAsia="Arial" w:hAnsi="Arial" w:cs="Arial"/>
          <w:b w:val="0"/>
          <w:bCs w:val="0"/>
          <w:color w:val="auto"/>
          <w:sz w:val="24"/>
          <w:szCs w:val="24"/>
        </w:rPr>
        <w:t>upon</w:t>
      </w:r>
      <w:r>
        <w:rPr>
          <w:rFonts w:ascii="Arial" w:eastAsia="Arial" w:hAnsi="Arial" w:cs="Arial"/>
          <w:b w:val="0"/>
          <w:bCs w:val="0"/>
          <w:color w:val="auto"/>
          <w:spacing w:val="-10"/>
          <w:sz w:val="24"/>
          <w:szCs w:val="24"/>
        </w:rPr>
        <w:t xml:space="preserve"> </w:t>
      </w:r>
      <w:r>
        <w:rPr>
          <w:rFonts w:ascii="Arial" w:eastAsia="Arial" w:hAnsi="Arial" w:cs="Arial"/>
          <w:b w:val="0"/>
          <w:bCs w:val="0"/>
          <w:color w:val="auto"/>
          <w:sz w:val="24"/>
          <w:szCs w:val="24"/>
        </w:rPr>
        <w:t>the termination of this Agreement, provided that any term of this Agreement which must survive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for</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parties</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to</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receive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benefit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of</w:t>
      </w:r>
      <w:r>
        <w:rPr>
          <w:rFonts w:ascii="Arial" w:eastAsia="Arial" w:hAnsi="Arial" w:cs="Arial"/>
          <w:b w:val="0"/>
          <w:bCs w:val="0"/>
          <w:color w:val="auto"/>
          <w:spacing w:val="-13"/>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Agreement,</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will</w:t>
      </w:r>
      <w:r>
        <w:rPr>
          <w:rFonts w:ascii="Arial" w:eastAsia="Arial" w:hAnsi="Arial" w:cs="Arial"/>
          <w:b w:val="0"/>
          <w:bCs w:val="0"/>
          <w:color w:val="auto"/>
          <w:spacing w:val="-12"/>
          <w:sz w:val="24"/>
          <w:szCs w:val="24"/>
        </w:rPr>
        <w:t xml:space="preserve"> </w:t>
      </w:r>
      <w:r>
        <w:rPr>
          <w:rFonts w:ascii="Arial" w:eastAsia="Arial" w:hAnsi="Arial" w:cs="Arial"/>
          <w:b w:val="0"/>
          <w:bCs w:val="0"/>
          <w:color w:val="auto"/>
          <w:sz w:val="24"/>
          <w:szCs w:val="24"/>
        </w:rPr>
        <w:t>survive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the</w:t>
      </w:r>
      <w:r>
        <w:rPr>
          <w:rFonts w:ascii="Arial" w:eastAsia="Arial" w:hAnsi="Arial" w:cs="Arial"/>
          <w:b w:val="0"/>
          <w:bCs w:val="0"/>
          <w:color w:val="auto"/>
          <w:spacing w:val="-11"/>
          <w:sz w:val="24"/>
          <w:szCs w:val="24"/>
        </w:rPr>
        <w:t xml:space="preserve"> </w:t>
      </w:r>
      <w:r>
        <w:rPr>
          <w:rFonts w:ascii="Arial" w:eastAsia="Arial" w:hAnsi="Arial" w:cs="Arial"/>
          <w:b w:val="0"/>
          <w:bCs w:val="0"/>
          <w:color w:val="auto"/>
          <w:sz w:val="24"/>
          <w:szCs w:val="24"/>
        </w:rPr>
        <w:t>expiration or termination of this Agreement.</w:t>
      </w:r>
      <w:r>
        <w:rPr>
          <w:rFonts w:ascii="Arial" w:eastAsia="Arial" w:hAnsi="Arial" w:cs="Arial"/>
          <w:b w:val="0"/>
          <w:bCs w:val="0"/>
          <w:color w:val="auto"/>
          <w:spacing w:val="40"/>
          <w:sz w:val="24"/>
          <w:szCs w:val="24"/>
        </w:rPr>
        <w:t xml:space="preserve"> </w:t>
      </w:r>
      <w:r>
        <w:rPr>
          <w:rFonts w:ascii="Arial" w:eastAsia="Arial" w:hAnsi="Arial" w:cs="Arial"/>
          <w:b w:val="0"/>
          <w:bCs w:val="0"/>
          <w:color w:val="auto"/>
          <w:sz w:val="24"/>
          <w:szCs w:val="24"/>
        </w:rPr>
        <w:t xml:space="preserve">And provided further for the avoidance of doubt, the obligations of Owner under the Project Documents, including but not limited to the Financial Responsibility Agreement, and the </w:t>
      </w:r>
      <w:r w:rsidRPr="000060AE">
        <w:rPr>
          <w:rFonts w:ascii="Arial" w:eastAsia="Arial" w:hAnsi="Arial" w:cs="Arial"/>
          <w:b w:val="0"/>
          <w:bCs w:val="0"/>
          <w:color w:val="auto"/>
          <w:sz w:val="24"/>
          <w:szCs w:val="24"/>
        </w:rPr>
        <w:t>Home Rehabilitation Program Tribal Land</w:t>
      </w:r>
      <w:r>
        <w:rPr>
          <w:rFonts w:ascii="Arial" w:eastAsia="Arial" w:hAnsi="Arial" w:cs="Arial"/>
          <w:b w:val="0"/>
          <w:bCs w:val="0"/>
          <w:color w:val="B5082E"/>
          <w:sz w:val="24"/>
          <w:szCs w:val="24"/>
        </w:rPr>
        <w:t xml:space="preserve"> </w:t>
      </w:r>
      <w:r>
        <w:rPr>
          <w:rFonts w:ascii="Arial" w:eastAsia="Arial" w:hAnsi="Arial" w:cs="Arial"/>
          <w:b w:val="0"/>
          <w:bCs w:val="0"/>
          <w:color w:val="auto"/>
          <w:sz w:val="24"/>
          <w:szCs w:val="24"/>
        </w:rPr>
        <w:t>Award Agreement shall survive termination.</w:t>
      </w:r>
    </w:p>
    <w:p w14:paraId="0F1E804C" w14:textId="77777777" w:rsidR="00F1037F" w:rsidRDefault="00F1037F" w:rsidP="000060AE">
      <w:pPr>
        <w:ind w:left="180"/>
      </w:pPr>
    </w:p>
    <w:p w14:paraId="202C8DDF"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8" w:name="5.9_ACCEPTANCE._The_undersigned_parties_"/>
      <w:bookmarkEnd w:id="118"/>
      <w:r>
        <w:rPr>
          <w:rFonts w:ascii="Arial" w:eastAsia="Arial" w:hAnsi="Arial" w:cs="Arial"/>
          <w:color w:val="auto"/>
          <w:sz w:val="24"/>
          <w:szCs w:val="24"/>
        </w:rPr>
        <w:t>ACCEPTANCE.</w:t>
      </w:r>
      <w:r>
        <w:rPr>
          <w:rFonts w:ascii="Arial" w:eastAsia="Arial" w:hAnsi="Arial" w:cs="Arial"/>
          <w:color w:val="auto"/>
          <w:spacing w:val="-1"/>
          <w:sz w:val="24"/>
          <w:szCs w:val="24"/>
        </w:rPr>
        <w:t xml:space="preserve"> </w:t>
      </w:r>
      <w:r>
        <w:rPr>
          <w:rFonts w:ascii="Arial" w:eastAsia="Arial" w:hAnsi="Arial" w:cs="Arial"/>
          <w:b w:val="0"/>
          <w:bCs w:val="0"/>
          <w:color w:val="auto"/>
          <w:sz w:val="24"/>
          <w:szCs w:val="24"/>
        </w:rPr>
        <w:t xml:space="preserve">The undersigned parties agree that, having read and understood the entirety of this Home Rehabilitation Program Agreement and its attachments, this Agreement shall commence as of the date indicated below with the full intent that all parties involved </w:t>
      </w:r>
      <w:proofErr w:type="gramStart"/>
      <w:r>
        <w:rPr>
          <w:rFonts w:ascii="Arial" w:eastAsia="Arial" w:hAnsi="Arial" w:cs="Arial"/>
          <w:b w:val="0"/>
          <w:bCs w:val="0"/>
          <w:color w:val="auto"/>
          <w:sz w:val="24"/>
          <w:szCs w:val="24"/>
        </w:rPr>
        <w:t>uphold and enforce the full terms of this Agreement at all times</w:t>
      </w:r>
      <w:proofErr w:type="gramEnd"/>
      <w:r>
        <w:rPr>
          <w:rFonts w:ascii="Arial" w:eastAsia="Arial" w:hAnsi="Arial" w:cs="Arial"/>
          <w:b w:val="0"/>
          <w:bCs w:val="0"/>
          <w:color w:val="auto"/>
          <w:sz w:val="24"/>
          <w:szCs w:val="24"/>
        </w:rPr>
        <w:t>.</w:t>
      </w:r>
    </w:p>
    <w:p w14:paraId="684B6892" w14:textId="77777777" w:rsidR="00F1037F" w:rsidRDefault="00F1037F" w:rsidP="000060AE">
      <w:pPr>
        <w:ind w:left="180"/>
      </w:pPr>
    </w:p>
    <w:p w14:paraId="2FF78A99" w14:textId="77777777" w:rsidR="00F1037F" w:rsidRDefault="00ED0DF9" w:rsidP="000060AE">
      <w:pPr>
        <w:pStyle w:val="Heading2"/>
        <w:keepNext w:val="0"/>
        <w:keepLines w:val="0"/>
        <w:numPr>
          <w:ilvl w:val="1"/>
          <w:numId w:val="1"/>
        </w:numPr>
        <w:tabs>
          <w:tab w:val="left" w:pos="1440"/>
        </w:tabs>
        <w:spacing w:before="120" w:after="120"/>
        <w:ind w:left="180"/>
        <w:rPr>
          <w:rFonts w:ascii="Arial" w:eastAsia="Arial" w:hAnsi="Arial" w:cs="Arial"/>
          <w:sz w:val="24"/>
          <w:szCs w:val="24"/>
        </w:rPr>
      </w:pPr>
      <w:bookmarkStart w:id="119" w:name="5.10_AGREEMENT_DATE._This_Agreement_shal"/>
      <w:bookmarkEnd w:id="119"/>
      <w:r>
        <w:rPr>
          <w:rFonts w:ascii="Arial" w:eastAsia="Arial" w:hAnsi="Arial" w:cs="Arial"/>
          <w:color w:val="auto"/>
          <w:sz w:val="24"/>
          <w:szCs w:val="24"/>
        </w:rPr>
        <w:t xml:space="preserve">AGREEMENT DATE. </w:t>
      </w:r>
      <w:r>
        <w:rPr>
          <w:rFonts w:ascii="Arial" w:eastAsia="Arial" w:hAnsi="Arial" w:cs="Arial"/>
          <w:b w:val="0"/>
          <w:bCs w:val="0"/>
          <w:color w:val="auto"/>
          <w:sz w:val="24"/>
          <w:szCs w:val="24"/>
        </w:rPr>
        <w:t>This Agreement shall become effective as of the date the Program Administrator designee affixes their signature hereto.</w:t>
      </w:r>
    </w:p>
    <w:p w14:paraId="468CD617" w14:textId="77777777" w:rsidR="00F1037F" w:rsidRDefault="00F1037F">
      <w:pPr>
        <w:ind w:left="180"/>
        <w:jc w:val="center"/>
      </w:pPr>
    </w:p>
    <w:p w14:paraId="0DD23DFD" w14:textId="4140AB45" w:rsidR="00125F3C" w:rsidRDefault="00125F3C">
      <w:pPr>
        <w:ind w:left="180"/>
        <w:jc w:val="center"/>
      </w:pPr>
    </w:p>
    <w:p w14:paraId="70A0CCD4" w14:textId="77777777" w:rsidR="00125F3C" w:rsidRDefault="00125F3C" w:rsidP="000060AE">
      <w:pPr>
        <w:ind w:left="180"/>
        <w:jc w:val="center"/>
      </w:pPr>
    </w:p>
    <w:p w14:paraId="3D917861" w14:textId="77777777" w:rsidR="00125F3C" w:rsidRPr="000060AE" w:rsidRDefault="00125F3C" w:rsidP="00125F3C">
      <w:pPr>
        <w:ind w:left="180"/>
        <w:jc w:val="center"/>
        <w:rPr>
          <w:b/>
          <w:bCs/>
        </w:rPr>
      </w:pPr>
      <w:r w:rsidRPr="000060AE">
        <w:rPr>
          <w:b/>
          <w:bCs/>
        </w:rPr>
        <w:t>—The remainder of this page is intentionally left blank —</w:t>
      </w:r>
    </w:p>
    <w:p w14:paraId="6E655665" w14:textId="77777777" w:rsidR="00F1037F" w:rsidRDefault="00F1037F" w:rsidP="000060AE">
      <w:pPr>
        <w:ind w:left="180"/>
        <w:jc w:val="center"/>
      </w:pPr>
    </w:p>
    <w:p w14:paraId="40B046AB" w14:textId="77777777" w:rsidR="00F1037F" w:rsidRDefault="00F1037F">
      <w:pPr>
        <w:ind w:left="180"/>
        <w:jc w:val="center"/>
      </w:pPr>
    </w:p>
    <w:p w14:paraId="343C6858" w14:textId="77777777" w:rsidR="00125F3C" w:rsidRDefault="00125F3C">
      <w:pPr>
        <w:ind w:left="180"/>
        <w:jc w:val="center"/>
      </w:pPr>
    </w:p>
    <w:p w14:paraId="0C599582" w14:textId="77777777" w:rsidR="00125F3C" w:rsidRDefault="00125F3C">
      <w:pPr>
        <w:ind w:left="180"/>
        <w:jc w:val="center"/>
      </w:pPr>
    </w:p>
    <w:p w14:paraId="0EBC8142" w14:textId="77777777" w:rsidR="00125F3C" w:rsidRDefault="00125F3C">
      <w:pPr>
        <w:ind w:left="180"/>
        <w:jc w:val="center"/>
      </w:pPr>
    </w:p>
    <w:p w14:paraId="491C2434" w14:textId="77777777" w:rsidR="00125F3C" w:rsidRDefault="00125F3C">
      <w:pPr>
        <w:ind w:left="180"/>
        <w:jc w:val="center"/>
      </w:pPr>
    </w:p>
    <w:p w14:paraId="4B02FD29" w14:textId="77777777" w:rsidR="00125F3C" w:rsidRDefault="00125F3C">
      <w:pPr>
        <w:ind w:left="180"/>
        <w:jc w:val="center"/>
      </w:pPr>
    </w:p>
    <w:p w14:paraId="59018A79" w14:textId="77777777" w:rsidR="006674F9" w:rsidRDefault="006674F9">
      <w:pPr>
        <w:ind w:left="180"/>
        <w:jc w:val="center"/>
      </w:pPr>
    </w:p>
    <w:p w14:paraId="3F91E34A" w14:textId="77777777" w:rsidR="00125F3C" w:rsidRDefault="00125F3C">
      <w:pPr>
        <w:ind w:left="180"/>
        <w:jc w:val="center"/>
      </w:pPr>
    </w:p>
    <w:p w14:paraId="7715F67C" w14:textId="77777777" w:rsidR="00125F3C" w:rsidRDefault="00125F3C">
      <w:pPr>
        <w:ind w:left="180"/>
        <w:jc w:val="center"/>
      </w:pPr>
    </w:p>
    <w:p w14:paraId="280D6A09" w14:textId="77777777" w:rsidR="00125F3C" w:rsidRDefault="00125F3C">
      <w:pPr>
        <w:ind w:left="180"/>
        <w:jc w:val="center"/>
      </w:pPr>
    </w:p>
    <w:p w14:paraId="0142C0BD" w14:textId="77777777" w:rsidR="00125F3C" w:rsidRDefault="00125F3C">
      <w:pPr>
        <w:ind w:left="180"/>
        <w:jc w:val="center"/>
      </w:pPr>
    </w:p>
    <w:p w14:paraId="47C53728" w14:textId="77777777" w:rsidR="006674F9" w:rsidRDefault="006674F9" w:rsidP="006674F9"/>
    <w:p w14:paraId="4593F034" w14:textId="30E47765" w:rsidR="00F1037F" w:rsidRPr="000060AE" w:rsidRDefault="00ED0DF9" w:rsidP="006674F9">
      <w:pPr>
        <w:jc w:val="center"/>
        <w:rPr>
          <w:b/>
          <w:bCs/>
        </w:rPr>
      </w:pPr>
      <w:r w:rsidRPr="000060AE">
        <w:rPr>
          <w:b/>
          <w:bCs/>
        </w:rPr>
        <w:lastRenderedPageBreak/>
        <w:t>DO</w:t>
      </w:r>
      <w:r w:rsidRPr="000060AE">
        <w:rPr>
          <w:b/>
          <w:bCs/>
          <w:spacing w:val="-3"/>
        </w:rPr>
        <w:t xml:space="preserve"> </w:t>
      </w:r>
      <w:r w:rsidRPr="000060AE">
        <w:rPr>
          <w:b/>
          <w:bCs/>
        </w:rPr>
        <w:t>NOT</w:t>
      </w:r>
      <w:r w:rsidRPr="000060AE">
        <w:rPr>
          <w:b/>
          <w:bCs/>
          <w:spacing w:val="-1"/>
        </w:rPr>
        <w:t xml:space="preserve"> </w:t>
      </w:r>
      <w:r w:rsidRPr="000060AE">
        <w:rPr>
          <w:b/>
          <w:bCs/>
        </w:rPr>
        <w:t>SIGN</w:t>
      </w:r>
      <w:r w:rsidRPr="000060AE">
        <w:rPr>
          <w:b/>
          <w:bCs/>
          <w:spacing w:val="-5"/>
        </w:rPr>
        <w:t xml:space="preserve"> </w:t>
      </w:r>
      <w:r w:rsidRPr="000060AE">
        <w:rPr>
          <w:b/>
          <w:bCs/>
        </w:rPr>
        <w:t>THIS CONTRACT</w:t>
      </w:r>
      <w:r w:rsidRPr="000060AE">
        <w:rPr>
          <w:b/>
          <w:bCs/>
          <w:spacing w:val="-2"/>
        </w:rPr>
        <w:t xml:space="preserve"> </w:t>
      </w:r>
      <w:r w:rsidRPr="000060AE">
        <w:rPr>
          <w:b/>
          <w:bCs/>
        </w:rPr>
        <w:t>IF</w:t>
      </w:r>
      <w:r w:rsidRPr="000060AE">
        <w:rPr>
          <w:b/>
          <w:bCs/>
          <w:spacing w:val="-4"/>
        </w:rPr>
        <w:t xml:space="preserve"> </w:t>
      </w:r>
      <w:r w:rsidRPr="000060AE">
        <w:rPr>
          <w:b/>
          <w:bCs/>
        </w:rPr>
        <w:t>THERE</w:t>
      </w:r>
      <w:r w:rsidRPr="000060AE">
        <w:rPr>
          <w:b/>
          <w:bCs/>
          <w:spacing w:val="-4"/>
        </w:rPr>
        <w:t xml:space="preserve"> </w:t>
      </w:r>
      <w:r w:rsidRPr="000060AE">
        <w:rPr>
          <w:b/>
          <w:bCs/>
        </w:rPr>
        <w:t>ARE ANY</w:t>
      </w:r>
      <w:r w:rsidRPr="000060AE">
        <w:rPr>
          <w:b/>
          <w:bCs/>
          <w:spacing w:val="-1"/>
        </w:rPr>
        <w:t xml:space="preserve"> </w:t>
      </w:r>
      <w:r w:rsidRPr="000060AE">
        <w:rPr>
          <w:b/>
          <w:bCs/>
        </w:rPr>
        <w:t>BLANK</w:t>
      </w:r>
      <w:r w:rsidRPr="000060AE">
        <w:rPr>
          <w:b/>
          <w:bCs/>
          <w:spacing w:val="-1"/>
        </w:rPr>
        <w:t xml:space="preserve"> </w:t>
      </w:r>
      <w:r w:rsidRPr="000060AE">
        <w:rPr>
          <w:b/>
          <w:bCs/>
        </w:rPr>
        <w:t>SPACES</w:t>
      </w:r>
      <w:r w:rsidRPr="000060AE">
        <w:rPr>
          <w:b/>
          <w:bCs/>
          <w:spacing w:val="-1"/>
        </w:rPr>
        <w:t xml:space="preserve"> </w:t>
      </w:r>
      <w:r w:rsidRPr="000060AE">
        <w:rPr>
          <w:b/>
          <w:bCs/>
          <w:spacing w:val="-5"/>
        </w:rPr>
        <w:t>OR</w:t>
      </w:r>
    </w:p>
    <w:p w14:paraId="78CC4E04" w14:textId="504871FF" w:rsidR="00125F3C" w:rsidRDefault="00ED0DF9" w:rsidP="000060AE">
      <w:pPr>
        <w:ind w:left="180"/>
        <w:jc w:val="center"/>
        <w:rPr>
          <w:b/>
          <w:bCs/>
        </w:rPr>
      </w:pPr>
      <w:r w:rsidRPr="000060AE">
        <w:rPr>
          <w:b/>
          <w:bCs/>
        </w:rPr>
        <w:t>MISSING</w:t>
      </w:r>
      <w:r w:rsidRPr="000060AE">
        <w:rPr>
          <w:b/>
          <w:bCs/>
          <w:spacing w:val="-1"/>
        </w:rPr>
        <w:t xml:space="preserve"> </w:t>
      </w:r>
      <w:r w:rsidRPr="000060AE">
        <w:rPr>
          <w:b/>
          <w:bCs/>
        </w:rPr>
        <w:t>ATTACHMENTS</w:t>
      </w:r>
    </w:p>
    <w:p w14:paraId="080A96FE" w14:textId="77777777" w:rsidR="00125F3C" w:rsidRDefault="00125F3C">
      <w:pPr>
        <w:ind w:left="180"/>
        <w:rPr>
          <w:b/>
          <w:bCs/>
        </w:rPr>
      </w:pPr>
    </w:p>
    <w:p w14:paraId="6237F3E5" w14:textId="69CD678E" w:rsidR="00F1037F" w:rsidRDefault="00ED0DF9" w:rsidP="000060AE">
      <w:pPr>
        <w:ind w:left="180"/>
      </w:pPr>
      <w:r>
        <w:rPr>
          <w:b/>
          <w:bCs/>
        </w:rPr>
        <w:t>IN</w:t>
      </w:r>
      <w:r>
        <w:rPr>
          <w:b/>
          <w:bCs/>
          <w:spacing w:val="-5"/>
        </w:rPr>
        <w:t xml:space="preserve"> </w:t>
      </w:r>
      <w:r>
        <w:rPr>
          <w:b/>
          <w:bCs/>
        </w:rPr>
        <w:t>WITNESS</w:t>
      </w:r>
      <w:r>
        <w:rPr>
          <w:b/>
          <w:bCs/>
          <w:spacing w:val="-1"/>
        </w:rPr>
        <w:t xml:space="preserve"> </w:t>
      </w:r>
      <w:r>
        <w:rPr>
          <w:b/>
          <w:bCs/>
        </w:rPr>
        <w:t>WHEREOF,</w:t>
      </w:r>
      <w:r>
        <w:rPr>
          <w:b/>
          <w:bCs/>
          <w:spacing w:val="-2"/>
        </w:rPr>
        <w:t xml:space="preserve"> </w:t>
      </w:r>
      <w:r>
        <w:t>the</w:t>
      </w:r>
      <w:r>
        <w:rPr>
          <w:spacing w:val="-1"/>
        </w:rPr>
        <w:t xml:space="preserve"> </w:t>
      </w:r>
      <w:r>
        <w:t>parties</w:t>
      </w:r>
      <w:r>
        <w:rPr>
          <w:spacing w:val="-2"/>
        </w:rPr>
        <w:t xml:space="preserve"> </w:t>
      </w:r>
      <w:r>
        <w:t>hereto</w:t>
      </w:r>
      <w:r>
        <w:rPr>
          <w:spacing w:val="-4"/>
        </w:rPr>
        <w:t xml:space="preserve"> </w:t>
      </w:r>
      <w:r>
        <w:t>make</w:t>
      </w:r>
      <w:r>
        <w:rPr>
          <w:spacing w:val="-3"/>
        </w:rPr>
        <w:t xml:space="preserve"> </w:t>
      </w:r>
      <w:r>
        <w:t>and</w:t>
      </w:r>
      <w:r>
        <w:rPr>
          <w:spacing w:val="-1"/>
        </w:rPr>
        <w:t xml:space="preserve"> </w:t>
      </w:r>
      <w:r>
        <w:t>enter</w:t>
      </w:r>
      <w:r>
        <w:rPr>
          <w:spacing w:val="-4"/>
        </w:rPr>
        <w:t xml:space="preserve"> </w:t>
      </w:r>
      <w:r>
        <w:t>into</w:t>
      </w:r>
      <w:r>
        <w:rPr>
          <w:spacing w:val="-1"/>
        </w:rPr>
        <w:t xml:space="preserve"> </w:t>
      </w:r>
      <w:r>
        <w:t>this</w:t>
      </w:r>
      <w:r>
        <w:rPr>
          <w:spacing w:val="-2"/>
        </w:rPr>
        <w:t xml:space="preserve"> Agreement.</w:t>
      </w:r>
    </w:p>
    <w:p w14:paraId="17948417" w14:textId="77777777" w:rsidR="00F1037F" w:rsidRDefault="00F1037F" w:rsidP="000060AE">
      <w:pPr>
        <w:ind w:left="180"/>
      </w:pPr>
    </w:p>
    <w:p w14:paraId="4C65F7A1" w14:textId="77777777" w:rsidR="006674F9" w:rsidRPr="004F55DE" w:rsidRDefault="006674F9" w:rsidP="006674F9">
      <w:pPr>
        <w:ind w:left="180"/>
        <w:rPr>
          <w:b/>
        </w:rPr>
      </w:pPr>
      <w:bookmarkStart w:id="120" w:name="_Hlk201668257"/>
      <w:r w:rsidRPr="004F55DE">
        <w:rPr>
          <w:b/>
          <w:bCs/>
        </w:rPr>
        <w:t>OWNER:</w:t>
      </w:r>
    </w:p>
    <w:p w14:paraId="7ED9BB8B" w14:textId="77777777" w:rsidR="006674F9" w:rsidRDefault="006674F9" w:rsidP="006674F9">
      <w:pPr>
        <w:pStyle w:val="BodyText"/>
        <w:ind w:left="180"/>
      </w:pPr>
      <w:r>
        <w:t xml:space="preserve">Signature: </w:t>
      </w:r>
      <w:r w:rsidRPr="00E647C3">
        <w:rPr>
          <w:u w:val="single"/>
        </w:rPr>
        <w:t>____________________________________</w:t>
      </w:r>
      <w:r>
        <w:rPr>
          <w:u w:val="single"/>
        </w:rPr>
        <w:tab/>
      </w:r>
      <w:r w:rsidRPr="00E647C3">
        <w:rPr>
          <w:u w:val="single"/>
        </w:rPr>
        <w:t>_____</w:t>
      </w:r>
    </w:p>
    <w:p w14:paraId="01FCBE75"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582344D3"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1446F1"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0F278CD"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110FD81"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43DA1E12" w14:textId="77777777" w:rsidR="006674F9" w:rsidRDefault="006674F9" w:rsidP="006674F9">
      <w:pPr>
        <w:pStyle w:val="BodyText"/>
        <w:ind w:left="180"/>
      </w:pPr>
    </w:p>
    <w:p w14:paraId="21C07B12" w14:textId="77777777" w:rsidR="006674F9" w:rsidRDefault="006674F9" w:rsidP="006674F9">
      <w:pPr>
        <w:pStyle w:val="BodyText"/>
        <w:ind w:left="180"/>
        <w:rPr>
          <w:b/>
          <w:bCs/>
          <w:sz w:val="22"/>
        </w:rPr>
      </w:pPr>
      <w:r>
        <w:rPr>
          <w:b/>
          <w:bCs/>
        </w:rPr>
        <w:t>CO-</w:t>
      </w:r>
      <w:r w:rsidRPr="004F55DE">
        <w:rPr>
          <w:b/>
          <w:bCs/>
        </w:rPr>
        <w:t>OWNER:</w:t>
      </w:r>
    </w:p>
    <w:p w14:paraId="703E35E8" w14:textId="77777777" w:rsidR="006674F9" w:rsidRDefault="006674F9" w:rsidP="006674F9">
      <w:pPr>
        <w:pStyle w:val="BodyText"/>
        <w:ind w:left="180"/>
      </w:pPr>
      <w:r>
        <w:t xml:space="preserve">Signature: </w:t>
      </w:r>
      <w:r w:rsidRPr="00E647C3">
        <w:rPr>
          <w:u w:val="single"/>
        </w:rPr>
        <w:t>____________________________________</w:t>
      </w:r>
      <w:r>
        <w:rPr>
          <w:u w:val="single"/>
        </w:rPr>
        <w:tab/>
      </w:r>
      <w:r w:rsidRPr="00E647C3">
        <w:rPr>
          <w:u w:val="single"/>
        </w:rPr>
        <w:t>_____</w:t>
      </w:r>
    </w:p>
    <w:p w14:paraId="1DA6F35A"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28D29718"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FB2D91"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0C0FCFD9"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A565D6"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4540B0D0" w14:textId="77777777" w:rsidR="006674F9" w:rsidRDefault="006674F9" w:rsidP="006674F9">
      <w:pPr>
        <w:pStyle w:val="BodyText"/>
        <w:ind w:left="180"/>
      </w:pPr>
    </w:p>
    <w:p w14:paraId="5DCBEEE2" w14:textId="77777777" w:rsidR="006674F9" w:rsidRDefault="006674F9" w:rsidP="006674F9">
      <w:pPr>
        <w:ind w:left="180"/>
      </w:pPr>
      <w:r w:rsidRPr="004F55DE">
        <w:rPr>
          <w:b/>
          <w:bCs/>
        </w:rPr>
        <w:t>CONTRACTOR</w:t>
      </w:r>
      <w:r>
        <w:t>:</w:t>
      </w:r>
    </w:p>
    <w:p w14:paraId="73982D57" w14:textId="77777777" w:rsidR="006674F9" w:rsidRDefault="006674F9" w:rsidP="006674F9">
      <w:pPr>
        <w:pStyle w:val="BodyText"/>
        <w:ind w:left="180"/>
      </w:pPr>
      <w:r>
        <w:t xml:space="preserve">Signature: </w:t>
      </w:r>
      <w:r w:rsidRPr="00E647C3">
        <w:rPr>
          <w:u w:val="single"/>
        </w:rPr>
        <w:t>____________________________________</w:t>
      </w:r>
      <w:r>
        <w:rPr>
          <w:u w:val="single"/>
        </w:rPr>
        <w:tab/>
      </w:r>
      <w:r w:rsidRPr="00E647C3">
        <w:rPr>
          <w:u w:val="single"/>
        </w:rPr>
        <w:t>_____</w:t>
      </w:r>
    </w:p>
    <w:p w14:paraId="30104942"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7BD73D1E"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50A76E"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3033E06F"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35C203"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1660D611" w14:textId="77777777" w:rsidR="006674F9" w:rsidRDefault="006674F9" w:rsidP="006674F9">
      <w:pPr>
        <w:ind w:left="180"/>
        <w:rPr>
          <w:b/>
          <w:bCs/>
        </w:rPr>
      </w:pPr>
    </w:p>
    <w:p w14:paraId="1C011003" w14:textId="77777777" w:rsidR="006674F9" w:rsidRPr="004F55DE" w:rsidRDefault="006674F9" w:rsidP="006674F9">
      <w:pPr>
        <w:ind w:left="180"/>
        <w:rPr>
          <w:b/>
        </w:rPr>
      </w:pPr>
      <w:r w:rsidRPr="004F55DE">
        <w:rPr>
          <w:b/>
          <w:bCs/>
        </w:rPr>
        <w:t>PROGRAM</w:t>
      </w:r>
      <w:r w:rsidRPr="004F55DE">
        <w:rPr>
          <w:b/>
          <w:bCs/>
          <w:spacing w:val="-4"/>
        </w:rPr>
        <w:t xml:space="preserve"> </w:t>
      </w:r>
      <w:r w:rsidRPr="004F55DE">
        <w:rPr>
          <w:b/>
          <w:bCs/>
        </w:rPr>
        <w:t>ADMINISTRATOR:</w:t>
      </w:r>
    </w:p>
    <w:p w14:paraId="6FD001A7" w14:textId="77777777" w:rsidR="006674F9" w:rsidRDefault="006674F9" w:rsidP="006674F9">
      <w:pPr>
        <w:pStyle w:val="BodyText"/>
        <w:ind w:left="180"/>
      </w:pPr>
      <w:bookmarkStart w:id="121" w:name="_Hlk201668114"/>
      <w:r>
        <w:t xml:space="preserve">Signature: </w:t>
      </w:r>
      <w:r w:rsidRPr="00E647C3">
        <w:rPr>
          <w:u w:val="single"/>
        </w:rPr>
        <w:t>____________________________________</w:t>
      </w:r>
      <w:r>
        <w:rPr>
          <w:u w:val="single"/>
        </w:rPr>
        <w:tab/>
      </w:r>
      <w:r w:rsidRPr="00E647C3">
        <w:rPr>
          <w:u w:val="single"/>
        </w:rPr>
        <w:t>_____</w:t>
      </w:r>
    </w:p>
    <w:bookmarkEnd w:id="121"/>
    <w:p w14:paraId="19DC5736" w14:textId="77777777" w:rsidR="006674F9" w:rsidRDefault="006674F9" w:rsidP="006674F9">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350A69B1" w14:textId="77777777" w:rsidR="006674F9" w:rsidRDefault="006674F9" w:rsidP="006674F9">
      <w:pPr>
        <w:pStyle w:val="BodyText"/>
        <w:ind w:left="180"/>
      </w:pPr>
      <w:r>
        <w:t xml:space="preserve">Title: </w:t>
      </w:r>
      <w:r>
        <w:rPr>
          <w:u w:val="single"/>
        </w:rPr>
        <w:fldChar w:fldCharType="begin">
          <w:ffData>
            <w:name w:val="Text4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85722E" w14:textId="77777777" w:rsidR="006674F9" w:rsidRDefault="006674F9" w:rsidP="006674F9">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7A4877" w14:textId="77777777" w:rsidR="006674F9" w:rsidRDefault="006674F9" w:rsidP="006674F9">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633B03E0" w14:textId="77777777" w:rsidR="006674F9" w:rsidRDefault="006674F9" w:rsidP="006674F9">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1091F2" w14:textId="77777777" w:rsidR="006674F9" w:rsidRPr="000E0A69" w:rsidRDefault="006674F9" w:rsidP="006674F9">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18BBEE7F" w14:textId="77777777" w:rsidR="006674F9" w:rsidRPr="004F55DE" w:rsidRDefault="006674F9" w:rsidP="006674F9">
      <w:pPr>
        <w:pStyle w:val="BodyText"/>
        <w:ind w:left="180"/>
        <w:rPr>
          <w:b/>
          <w:bCs/>
        </w:rPr>
      </w:pPr>
      <w:r w:rsidRPr="004F55DE">
        <w:rPr>
          <w:b/>
          <w:bCs/>
        </w:rPr>
        <w:t>Duly Authorized</w:t>
      </w:r>
    </w:p>
    <w:bookmarkEnd w:id="120"/>
    <w:p w14:paraId="7B698AA5" w14:textId="77777777" w:rsidR="00F1037F" w:rsidRDefault="00F1037F" w:rsidP="000060AE">
      <w:pPr>
        <w:ind w:left="180"/>
        <w:sectPr w:rsidR="00F1037F">
          <w:footerReference w:type="default" r:id="rId9"/>
          <w:pgSz w:w="12240" w:h="15840"/>
          <w:pgMar w:top="1740" w:right="980" w:bottom="960" w:left="760" w:header="708" w:footer="708" w:gutter="0"/>
          <w:cols w:space="708"/>
        </w:sectPr>
      </w:pPr>
    </w:p>
    <w:p w14:paraId="1AF8E404" w14:textId="77777777" w:rsidR="00F1037F" w:rsidRDefault="00ED0DF9" w:rsidP="000060AE">
      <w:pPr>
        <w:pStyle w:val="Heading1"/>
        <w:keepNext w:val="0"/>
        <w:keepLines w:val="0"/>
        <w:spacing w:before="120" w:after="120"/>
        <w:ind w:left="180"/>
        <w:jc w:val="center"/>
      </w:pPr>
      <w:bookmarkStart w:id="122" w:name="Exhibit_A:_Scope_of_Work"/>
      <w:bookmarkEnd w:id="122"/>
      <w:r>
        <w:rPr>
          <w:rFonts w:ascii="Arial" w:eastAsia="Arial" w:hAnsi="Arial" w:cs="Arial"/>
          <w:color w:val="auto"/>
          <w:sz w:val="24"/>
          <w:szCs w:val="24"/>
        </w:rPr>
        <w:lastRenderedPageBreak/>
        <w:t>Exhibit</w:t>
      </w:r>
      <w:r>
        <w:rPr>
          <w:rFonts w:ascii="Arial" w:eastAsia="Arial" w:hAnsi="Arial" w:cs="Arial"/>
          <w:color w:val="auto"/>
          <w:spacing w:val="-5"/>
          <w:sz w:val="24"/>
          <w:szCs w:val="24"/>
        </w:rPr>
        <w:t xml:space="preserve"> </w:t>
      </w:r>
      <w:r>
        <w:rPr>
          <w:rFonts w:ascii="Arial" w:eastAsia="Arial" w:hAnsi="Arial" w:cs="Arial"/>
          <w:color w:val="auto"/>
          <w:sz w:val="24"/>
          <w:szCs w:val="24"/>
        </w:rPr>
        <w:t>A:</w:t>
      </w:r>
      <w:r>
        <w:rPr>
          <w:rFonts w:ascii="Arial" w:eastAsia="Arial" w:hAnsi="Arial" w:cs="Arial"/>
          <w:color w:val="auto"/>
          <w:spacing w:val="-4"/>
          <w:sz w:val="24"/>
          <w:szCs w:val="24"/>
        </w:rPr>
        <w:t xml:space="preserve"> </w:t>
      </w:r>
      <w:r>
        <w:rPr>
          <w:rFonts w:ascii="Arial" w:eastAsia="Arial" w:hAnsi="Arial" w:cs="Arial"/>
          <w:color w:val="auto"/>
          <w:sz w:val="24"/>
          <w:szCs w:val="24"/>
        </w:rPr>
        <w:t>Scope</w:t>
      </w:r>
      <w:r>
        <w:rPr>
          <w:rFonts w:ascii="Arial" w:eastAsia="Arial" w:hAnsi="Arial" w:cs="Arial"/>
          <w:color w:val="auto"/>
          <w:spacing w:val="-4"/>
          <w:sz w:val="24"/>
          <w:szCs w:val="24"/>
        </w:rPr>
        <w:t xml:space="preserve"> </w:t>
      </w:r>
      <w:r>
        <w:rPr>
          <w:rFonts w:ascii="Arial" w:eastAsia="Arial" w:hAnsi="Arial" w:cs="Arial"/>
          <w:color w:val="auto"/>
          <w:sz w:val="24"/>
          <w:szCs w:val="24"/>
        </w:rPr>
        <w:t>of</w:t>
      </w:r>
      <w:r>
        <w:rPr>
          <w:rFonts w:ascii="Arial" w:eastAsia="Arial" w:hAnsi="Arial" w:cs="Arial"/>
          <w:color w:val="auto"/>
          <w:spacing w:val="-3"/>
          <w:sz w:val="24"/>
          <w:szCs w:val="24"/>
        </w:rPr>
        <w:t xml:space="preserve"> </w:t>
      </w:r>
      <w:r>
        <w:rPr>
          <w:rFonts w:ascii="Arial" w:eastAsia="Arial" w:hAnsi="Arial" w:cs="Arial"/>
          <w:color w:val="auto"/>
          <w:spacing w:val="-4"/>
          <w:sz w:val="24"/>
          <w:szCs w:val="24"/>
        </w:rPr>
        <w:t>Work</w:t>
      </w:r>
    </w:p>
    <w:p w14:paraId="59501B88" w14:textId="77777777" w:rsidR="00F1037F" w:rsidRDefault="00F1037F" w:rsidP="000060AE">
      <w:pPr>
        <w:ind w:left="180"/>
        <w:sectPr w:rsidR="00F1037F">
          <w:pgSz w:w="12240" w:h="15840"/>
          <w:pgMar w:top="1820" w:right="980" w:bottom="960" w:left="760" w:header="708" w:footer="708" w:gutter="0"/>
          <w:cols w:space="708"/>
        </w:sectPr>
      </w:pPr>
    </w:p>
    <w:p w14:paraId="713D2571" w14:textId="77777777" w:rsidR="00F1037F" w:rsidRDefault="00ED0DF9" w:rsidP="000060AE">
      <w:pPr>
        <w:pStyle w:val="Heading1"/>
        <w:keepNext w:val="0"/>
        <w:keepLines w:val="0"/>
        <w:spacing w:before="120" w:after="120"/>
        <w:ind w:left="180"/>
        <w:jc w:val="left"/>
      </w:pPr>
      <w:bookmarkStart w:id="123" w:name="Exhibit_B:_Contractor’s_Bid_Proposal_(pa"/>
      <w:bookmarkEnd w:id="123"/>
      <w:r>
        <w:rPr>
          <w:rFonts w:ascii="Arial" w:eastAsia="Arial" w:hAnsi="Arial" w:cs="Arial"/>
          <w:color w:val="auto"/>
          <w:sz w:val="24"/>
          <w:szCs w:val="24"/>
        </w:rPr>
        <w:lastRenderedPageBreak/>
        <w:t>Exhibit</w:t>
      </w:r>
      <w:r>
        <w:rPr>
          <w:rFonts w:ascii="Arial" w:eastAsia="Arial" w:hAnsi="Arial" w:cs="Arial"/>
          <w:color w:val="auto"/>
          <w:spacing w:val="-9"/>
          <w:sz w:val="24"/>
          <w:szCs w:val="24"/>
        </w:rPr>
        <w:t xml:space="preserve"> </w:t>
      </w:r>
      <w:r>
        <w:rPr>
          <w:rFonts w:ascii="Arial" w:eastAsia="Arial" w:hAnsi="Arial" w:cs="Arial"/>
          <w:color w:val="auto"/>
          <w:sz w:val="24"/>
          <w:szCs w:val="24"/>
        </w:rPr>
        <w:t>B:</w:t>
      </w:r>
      <w:r>
        <w:rPr>
          <w:rFonts w:ascii="Arial" w:eastAsia="Arial" w:hAnsi="Arial" w:cs="Arial"/>
          <w:color w:val="auto"/>
          <w:spacing w:val="-11"/>
          <w:sz w:val="24"/>
          <w:szCs w:val="24"/>
        </w:rPr>
        <w:t xml:space="preserve"> </w:t>
      </w:r>
      <w:r>
        <w:rPr>
          <w:rFonts w:ascii="Arial" w:eastAsia="Arial" w:hAnsi="Arial" w:cs="Arial"/>
          <w:color w:val="auto"/>
          <w:sz w:val="24"/>
          <w:szCs w:val="24"/>
        </w:rPr>
        <w:t>Contractor’s</w:t>
      </w:r>
      <w:r>
        <w:rPr>
          <w:rFonts w:ascii="Arial" w:eastAsia="Arial" w:hAnsi="Arial" w:cs="Arial"/>
          <w:color w:val="auto"/>
          <w:spacing w:val="-11"/>
          <w:sz w:val="24"/>
          <w:szCs w:val="24"/>
        </w:rPr>
        <w:t xml:space="preserve"> </w:t>
      </w:r>
      <w:r>
        <w:rPr>
          <w:rFonts w:ascii="Arial" w:eastAsia="Arial" w:hAnsi="Arial" w:cs="Arial"/>
          <w:color w:val="auto"/>
          <w:sz w:val="24"/>
          <w:szCs w:val="24"/>
        </w:rPr>
        <w:t>Bid</w:t>
      </w:r>
      <w:r>
        <w:rPr>
          <w:rFonts w:ascii="Arial" w:eastAsia="Arial" w:hAnsi="Arial" w:cs="Arial"/>
          <w:color w:val="auto"/>
          <w:spacing w:val="-9"/>
          <w:sz w:val="24"/>
          <w:szCs w:val="24"/>
        </w:rPr>
        <w:t xml:space="preserve"> </w:t>
      </w:r>
      <w:r>
        <w:rPr>
          <w:rFonts w:ascii="Arial" w:eastAsia="Arial" w:hAnsi="Arial" w:cs="Arial"/>
          <w:color w:val="auto"/>
          <w:sz w:val="24"/>
          <w:szCs w:val="24"/>
        </w:rPr>
        <w:t>Proposal</w:t>
      </w:r>
      <w:r>
        <w:rPr>
          <w:rFonts w:ascii="Arial" w:eastAsia="Arial" w:hAnsi="Arial" w:cs="Arial"/>
          <w:color w:val="auto"/>
          <w:spacing w:val="-10"/>
          <w:sz w:val="24"/>
          <w:szCs w:val="24"/>
        </w:rPr>
        <w:t xml:space="preserve"> </w:t>
      </w:r>
      <w:r>
        <w:rPr>
          <w:rFonts w:ascii="Arial" w:eastAsia="Arial" w:hAnsi="Arial" w:cs="Arial"/>
          <w:color w:val="auto"/>
          <w:sz w:val="24"/>
          <w:szCs w:val="24"/>
        </w:rPr>
        <w:t>(page</w:t>
      </w:r>
      <w:r>
        <w:rPr>
          <w:rFonts w:ascii="Arial" w:eastAsia="Arial" w:hAnsi="Arial" w:cs="Arial"/>
          <w:color w:val="auto"/>
          <w:spacing w:val="-10"/>
          <w:sz w:val="24"/>
          <w:szCs w:val="24"/>
        </w:rPr>
        <w:t xml:space="preserve"> </w:t>
      </w:r>
      <w:r>
        <w:rPr>
          <w:rFonts w:ascii="Arial" w:eastAsia="Arial" w:hAnsi="Arial" w:cs="Arial"/>
          <w:color w:val="auto"/>
          <w:sz w:val="24"/>
          <w:szCs w:val="24"/>
        </w:rPr>
        <w:t>1)</w:t>
      </w:r>
      <w:r>
        <w:rPr>
          <w:rFonts w:ascii="Arial" w:eastAsia="Arial" w:hAnsi="Arial" w:cs="Arial"/>
          <w:color w:val="auto"/>
          <w:spacing w:val="-10"/>
          <w:sz w:val="24"/>
          <w:szCs w:val="24"/>
        </w:rPr>
        <w:t xml:space="preserve"> </w:t>
      </w:r>
      <w:r>
        <w:rPr>
          <w:rFonts w:ascii="Arial" w:eastAsia="Arial" w:hAnsi="Arial" w:cs="Arial"/>
          <w:color w:val="auto"/>
          <w:sz w:val="24"/>
          <w:szCs w:val="24"/>
        </w:rPr>
        <w:t>and</w:t>
      </w:r>
      <w:r>
        <w:rPr>
          <w:rFonts w:ascii="Arial" w:eastAsia="Arial" w:hAnsi="Arial" w:cs="Arial"/>
          <w:color w:val="auto"/>
          <w:spacing w:val="-11"/>
          <w:sz w:val="24"/>
          <w:szCs w:val="24"/>
        </w:rPr>
        <w:t xml:space="preserve"> </w:t>
      </w:r>
      <w:r>
        <w:rPr>
          <w:rFonts w:ascii="Arial" w:eastAsia="Arial" w:hAnsi="Arial" w:cs="Arial"/>
          <w:color w:val="auto"/>
          <w:sz w:val="24"/>
          <w:szCs w:val="24"/>
        </w:rPr>
        <w:t>Owner’s Contractor Selection (page 2)</w:t>
      </w:r>
    </w:p>
    <w:p w14:paraId="51D2559D" w14:textId="77777777" w:rsidR="00F1037F" w:rsidRDefault="00F1037F" w:rsidP="000060AE">
      <w:pPr>
        <w:ind w:left="180"/>
      </w:pPr>
    </w:p>
    <w:p w14:paraId="0D2B41BA" w14:textId="77777777" w:rsidR="00F1037F" w:rsidRDefault="00F1037F" w:rsidP="000060AE">
      <w:pPr>
        <w:ind w:left="180"/>
      </w:pPr>
    </w:p>
    <w:p w14:paraId="4F85404E" w14:textId="77777777" w:rsidR="00F1037F" w:rsidRDefault="00F1037F" w:rsidP="000060AE">
      <w:pPr>
        <w:ind w:left="180"/>
      </w:pPr>
    </w:p>
    <w:p w14:paraId="4600D1F8" w14:textId="77777777" w:rsidR="00F1037F" w:rsidRDefault="00F1037F" w:rsidP="000060AE">
      <w:pPr>
        <w:ind w:left="180"/>
      </w:pPr>
    </w:p>
    <w:p w14:paraId="2883E492" w14:textId="77777777" w:rsidR="00F1037F" w:rsidRDefault="00F1037F" w:rsidP="000060AE">
      <w:pPr>
        <w:ind w:left="180"/>
      </w:pPr>
    </w:p>
    <w:p w14:paraId="66E487D5" w14:textId="77777777" w:rsidR="00F1037F" w:rsidRDefault="00F1037F" w:rsidP="000060AE">
      <w:pPr>
        <w:ind w:left="180"/>
      </w:pPr>
    </w:p>
    <w:p w14:paraId="683BEB91" w14:textId="77777777" w:rsidR="00F1037F" w:rsidRDefault="00F1037F" w:rsidP="000060AE">
      <w:pPr>
        <w:ind w:left="180"/>
      </w:pPr>
    </w:p>
    <w:p w14:paraId="5DC8F6CF" w14:textId="77777777" w:rsidR="00F1037F" w:rsidRDefault="00F1037F" w:rsidP="000060AE">
      <w:pPr>
        <w:ind w:left="180"/>
      </w:pPr>
    </w:p>
    <w:p w14:paraId="01B15AF0" w14:textId="77777777" w:rsidR="00F1037F" w:rsidRDefault="00F1037F" w:rsidP="000060AE">
      <w:pPr>
        <w:ind w:left="180"/>
      </w:pPr>
    </w:p>
    <w:p w14:paraId="0BFA66B5" w14:textId="77777777" w:rsidR="00F1037F" w:rsidRDefault="00F1037F" w:rsidP="000060AE">
      <w:pPr>
        <w:ind w:left="180"/>
      </w:pPr>
    </w:p>
    <w:p w14:paraId="2042E61B" w14:textId="77777777" w:rsidR="00F1037F" w:rsidRDefault="00F1037F" w:rsidP="000060AE">
      <w:pPr>
        <w:ind w:left="180"/>
      </w:pPr>
    </w:p>
    <w:p w14:paraId="418254B1" w14:textId="77777777" w:rsidR="00F1037F" w:rsidRDefault="00F1037F" w:rsidP="000060AE">
      <w:pPr>
        <w:ind w:left="180"/>
      </w:pPr>
    </w:p>
    <w:p w14:paraId="3FF7F26A" w14:textId="77777777" w:rsidR="00F1037F" w:rsidRDefault="00F1037F" w:rsidP="000060AE">
      <w:pPr>
        <w:ind w:left="180"/>
      </w:pPr>
    </w:p>
    <w:p w14:paraId="261BA214" w14:textId="77777777" w:rsidR="00F1037F" w:rsidRDefault="00F1037F" w:rsidP="000060AE">
      <w:pPr>
        <w:ind w:left="180"/>
      </w:pPr>
    </w:p>
    <w:p w14:paraId="0D259D61" w14:textId="77777777" w:rsidR="00F1037F" w:rsidRDefault="00F1037F" w:rsidP="000060AE">
      <w:pPr>
        <w:ind w:left="180"/>
      </w:pPr>
    </w:p>
    <w:p w14:paraId="771349FB" w14:textId="77777777" w:rsidR="00F1037F" w:rsidRDefault="00F1037F" w:rsidP="000060AE">
      <w:pPr>
        <w:ind w:left="180"/>
      </w:pPr>
    </w:p>
    <w:p w14:paraId="3A0A27C8" w14:textId="77777777" w:rsidR="00F1037F" w:rsidRDefault="00F1037F" w:rsidP="000060AE">
      <w:pPr>
        <w:ind w:left="180"/>
      </w:pPr>
    </w:p>
    <w:p w14:paraId="32A4F867" w14:textId="77777777" w:rsidR="00F1037F" w:rsidRDefault="00F1037F" w:rsidP="000060AE">
      <w:pPr>
        <w:ind w:left="180"/>
      </w:pPr>
    </w:p>
    <w:p w14:paraId="7DDA4B99" w14:textId="77777777" w:rsidR="00F1037F" w:rsidRDefault="00F1037F" w:rsidP="000060AE">
      <w:pPr>
        <w:ind w:left="180"/>
      </w:pPr>
    </w:p>
    <w:p w14:paraId="3A933806" w14:textId="77777777" w:rsidR="00F1037F" w:rsidRDefault="00F1037F" w:rsidP="000060AE">
      <w:pPr>
        <w:ind w:left="180"/>
      </w:pPr>
    </w:p>
    <w:p w14:paraId="3CD9195E" w14:textId="77777777" w:rsidR="00F1037F" w:rsidRDefault="00F1037F" w:rsidP="000060AE">
      <w:pPr>
        <w:ind w:left="180"/>
      </w:pPr>
    </w:p>
    <w:p w14:paraId="6FAF0728" w14:textId="77777777" w:rsidR="00F1037F" w:rsidRDefault="00F1037F" w:rsidP="000060AE">
      <w:pPr>
        <w:ind w:left="180"/>
      </w:pPr>
    </w:p>
    <w:p w14:paraId="28B28BD5" w14:textId="77777777" w:rsidR="00F1037F" w:rsidRDefault="00F1037F" w:rsidP="000060AE">
      <w:pPr>
        <w:ind w:left="180"/>
      </w:pPr>
    </w:p>
    <w:p w14:paraId="64AB3F6C" w14:textId="77777777" w:rsidR="00F1037F" w:rsidRDefault="00F1037F" w:rsidP="000060AE">
      <w:pPr>
        <w:ind w:left="180"/>
      </w:pPr>
    </w:p>
    <w:p w14:paraId="18ACF24C" w14:textId="77777777" w:rsidR="00F1037F" w:rsidRDefault="00F1037F" w:rsidP="000060AE">
      <w:pPr>
        <w:ind w:left="180"/>
      </w:pPr>
    </w:p>
    <w:p w14:paraId="3DD7FBD7" w14:textId="77777777" w:rsidR="00F1037F" w:rsidRDefault="00F1037F" w:rsidP="000060AE">
      <w:pPr>
        <w:ind w:left="180"/>
      </w:pPr>
    </w:p>
    <w:p w14:paraId="21E543B8" w14:textId="77777777" w:rsidR="00F1037F" w:rsidRDefault="00F1037F" w:rsidP="000060AE">
      <w:pPr>
        <w:ind w:left="180"/>
      </w:pPr>
    </w:p>
    <w:p w14:paraId="7363B0CC" w14:textId="77777777" w:rsidR="00F1037F" w:rsidRDefault="00F1037F" w:rsidP="000060AE">
      <w:pPr>
        <w:ind w:left="180"/>
      </w:pPr>
    </w:p>
    <w:p w14:paraId="528282D6" w14:textId="77777777" w:rsidR="00F1037F" w:rsidRDefault="00F1037F" w:rsidP="000060AE">
      <w:pPr>
        <w:ind w:left="180"/>
      </w:pPr>
    </w:p>
    <w:p w14:paraId="73E227FA" w14:textId="77777777" w:rsidR="00F1037F" w:rsidRDefault="00F1037F" w:rsidP="000060AE">
      <w:pPr>
        <w:ind w:left="180"/>
      </w:pPr>
    </w:p>
    <w:p w14:paraId="462492AA" w14:textId="77777777" w:rsidR="00F1037F" w:rsidRDefault="00F1037F" w:rsidP="000060AE">
      <w:pPr>
        <w:ind w:left="180"/>
      </w:pPr>
    </w:p>
    <w:p w14:paraId="041B4C84" w14:textId="77777777" w:rsidR="00F1037F" w:rsidRDefault="00F1037F" w:rsidP="000060AE">
      <w:pPr>
        <w:ind w:left="180"/>
      </w:pPr>
    </w:p>
    <w:p w14:paraId="265325BE" w14:textId="77777777" w:rsidR="00F1037F" w:rsidRDefault="00F1037F" w:rsidP="000060AE">
      <w:pPr>
        <w:ind w:left="180"/>
      </w:pPr>
    </w:p>
    <w:p w14:paraId="5EDBAFEE" w14:textId="77777777" w:rsidR="00F1037F" w:rsidRDefault="00F1037F" w:rsidP="000060AE">
      <w:pPr>
        <w:ind w:left="180"/>
      </w:pPr>
    </w:p>
    <w:p w14:paraId="2CF9295C" w14:textId="77777777" w:rsidR="00F1037F" w:rsidRDefault="00F1037F" w:rsidP="000060AE">
      <w:pPr>
        <w:ind w:left="180"/>
      </w:pPr>
    </w:p>
    <w:p w14:paraId="6DB47779" w14:textId="77777777" w:rsidR="00F1037F" w:rsidRDefault="00F1037F" w:rsidP="000060AE">
      <w:pPr>
        <w:ind w:left="180"/>
      </w:pPr>
    </w:p>
    <w:p w14:paraId="3F5860FB" w14:textId="77777777" w:rsidR="00F1037F" w:rsidRDefault="00F1037F" w:rsidP="000060AE">
      <w:pPr>
        <w:ind w:left="180"/>
      </w:pPr>
    </w:p>
    <w:p w14:paraId="3C8D591F" w14:textId="77777777" w:rsidR="00F1037F" w:rsidRDefault="00F1037F" w:rsidP="000060AE">
      <w:pPr>
        <w:ind w:left="180"/>
      </w:pPr>
    </w:p>
    <w:p w14:paraId="15A0CF3C" w14:textId="77777777" w:rsidR="00F1037F" w:rsidRDefault="00F1037F" w:rsidP="000060AE">
      <w:pPr>
        <w:ind w:left="180"/>
      </w:pPr>
    </w:p>
    <w:p w14:paraId="553AE386" w14:textId="77777777" w:rsidR="00F1037F" w:rsidRDefault="00F1037F" w:rsidP="000060AE">
      <w:pPr>
        <w:ind w:left="180"/>
      </w:pPr>
    </w:p>
    <w:p w14:paraId="4F376465" w14:textId="77777777" w:rsidR="00F1037F" w:rsidRDefault="00F1037F" w:rsidP="000060AE">
      <w:pPr>
        <w:ind w:left="180"/>
      </w:pPr>
    </w:p>
    <w:p w14:paraId="1B1352EE" w14:textId="77777777" w:rsidR="00F1037F" w:rsidRDefault="00F1037F" w:rsidP="000060AE">
      <w:pPr>
        <w:ind w:left="180"/>
      </w:pPr>
    </w:p>
    <w:p w14:paraId="4F613EF0" w14:textId="77777777" w:rsidR="00F1037F" w:rsidRDefault="00F1037F" w:rsidP="000060AE">
      <w:pPr>
        <w:ind w:left="180"/>
      </w:pPr>
    </w:p>
    <w:p w14:paraId="60B86C28" w14:textId="77777777" w:rsidR="00F1037F" w:rsidRDefault="00F1037F" w:rsidP="000060AE">
      <w:pPr>
        <w:ind w:left="180"/>
      </w:pPr>
    </w:p>
    <w:p w14:paraId="1E1A14BF" w14:textId="77777777" w:rsidR="00F1037F" w:rsidRDefault="00F1037F" w:rsidP="000060AE">
      <w:pPr>
        <w:widowControl/>
        <w:ind w:left="180"/>
        <w:jc w:val="center"/>
        <w:rPr>
          <w:rFonts w:ascii="Lato" w:eastAsia="Lato" w:hAnsi="Lato" w:cs="Lato"/>
          <w:b/>
          <w:bCs/>
          <w:sz w:val="23"/>
          <w:szCs w:val="23"/>
        </w:rPr>
      </w:pPr>
    </w:p>
    <w:p w14:paraId="699AB189" w14:textId="77777777" w:rsidR="00F1037F" w:rsidRDefault="00ED0DF9" w:rsidP="000060AE">
      <w:pPr>
        <w:widowControl/>
        <w:ind w:left="180"/>
        <w:jc w:val="center"/>
        <w:rPr>
          <w:sz w:val="23"/>
          <w:szCs w:val="23"/>
        </w:rPr>
      </w:pPr>
      <w:r>
        <w:rPr>
          <w:rFonts w:ascii="Lato" w:eastAsia="Lato" w:hAnsi="Lato" w:cs="Lato"/>
          <w:b/>
          <w:bCs/>
          <w:sz w:val="23"/>
          <w:szCs w:val="23"/>
        </w:rPr>
        <w:lastRenderedPageBreak/>
        <w:t>Homeowner Rehab Contractor Selection</w:t>
      </w:r>
    </w:p>
    <w:p w14:paraId="6E99BFEA" w14:textId="77777777" w:rsidR="00F1037F" w:rsidRDefault="00F1037F" w:rsidP="000060AE">
      <w:pPr>
        <w:widowControl/>
        <w:ind w:left="180"/>
        <w:jc w:val="center"/>
        <w:rPr>
          <w:rFonts w:ascii="Lato" w:eastAsia="Lato" w:hAnsi="Lato" w:cs="Lato"/>
          <w:b/>
          <w:bCs/>
          <w:sz w:val="23"/>
          <w:szCs w:val="23"/>
        </w:rPr>
      </w:pPr>
    </w:p>
    <w:p w14:paraId="1B646A79" w14:textId="77777777" w:rsidR="00F1037F" w:rsidRDefault="00F1037F" w:rsidP="000060AE">
      <w:pPr>
        <w:widowControl/>
        <w:ind w:left="180"/>
        <w:jc w:val="center"/>
        <w:rPr>
          <w:rFonts w:ascii="Lato" w:eastAsia="Lato" w:hAnsi="Lato" w:cs="Lato"/>
          <w:sz w:val="23"/>
          <w:szCs w:val="23"/>
        </w:rPr>
      </w:pPr>
    </w:p>
    <w:p w14:paraId="5365D55A" w14:textId="77777777" w:rsidR="001B5EE5" w:rsidRPr="001B5EE5" w:rsidRDefault="001B5EE5" w:rsidP="001B5EE5">
      <w:pPr>
        <w:widowControl/>
        <w:ind w:left="180"/>
        <w:jc w:val="left"/>
        <w:rPr>
          <w:rFonts w:ascii="Lato" w:eastAsia="Lato" w:hAnsi="Lato" w:cs="Lato"/>
          <w:sz w:val="23"/>
          <w:szCs w:val="23"/>
        </w:rPr>
      </w:pPr>
      <w:r w:rsidRPr="001B5EE5">
        <w:rPr>
          <w:rFonts w:ascii="Lato" w:eastAsia="Lato" w:hAnsi="Lato" w:cs="Lato"/>
          <w:sz w:val="23"/>
          <w:szCs w:val="23"/>
        </w:rPr>
        <w:t xml:space="preserve">I/We,                                                       (Owner), at ,Property Address    , (the “Premises”) understand my/our rights of procurement and agree with the methods that have been used to procure the contractor for rehabilitation of my home. I/we understand that only reasonable bids, determined by the Program Administrator have been presented to me/us and that I/we have the right to choose any bids out of the proposals that have been presented to me/us. </w:t>
      </w:r>
    </w:p>
    <w:p w14:paraId="04B6B5E4" w14:textId="77777777" w:rsidR="001B5EE5" w:rsidRPr="001B5EE5" w:rsidRDefault="001B5EE5" w:rsidP="001B5EE5">
      <w:pPr>
        <w:widowControl/>
        <w:ind w:left="180"/>
        <w:jc w:val="left"/>
        <w:rPr>
          <w:rFonts w:ascii="Lato" w:eastAsia="Lato" w:hAnsi="Lato" w:cs="Lato"/>
          <w:sz w:val="23"/>
          <w:szCs w:val="23"/>
        </w:rPr>
      </w:pPr>
    </w:p>
    <w:p w14:paraId="706C9749" w14:textId="77777777" w:rsidR="001B5EE5" w:rsidRPr="001B5EE5" w:rsidRDefault="001B5EE5" w:rsidP="001B5EE5">
      <w:pPr>
        <w:widowControl/>
        <w:ind w:left="180"/>
        <w:jc w:val="left"/>
        <w:rPr>
          <w:rFonts w:ascii="Lato" w:eastAsia="Lato" w:hAnsi="Lato" w:cs="Lato"/>
          <w:sz w:val="23"/>
          <w:szCs w:val="23"/>
        </w:rPr>
      </w:pPr>
      <w:r w:rsidRPr="001B5EE5">
        <w:rPr>
          <w:rFonts w:ascii="Lato" w:eastAsia="Lato" w:hAnsi="Lato" w:cs="Lato"/>
          <w:sz w:val="23"/>
          <w:szCs w:val="23"/>
        </w:rPr>
        <w:t xml:space="preserve">I/We have been given the opportunity to be present throughout the procurement process and have reviewed all reasonable proposals from all qualified contractors for my/our home rehabilitation Project. I/we elect to work with Contractor Name  (Contractor) of my/our own free will. </w:t>
      </w:r>
    </w:p>
    <w:p w14:paraId="10F4B2D9" w14:textId="77777777" w:rsidR="001B5EE5" w:rsidRPr="001B5EE5" w:rsidRDefault="001B5EE5" w:rsidP="001B5EE5">
      <w:pPr>
        <w:widowControl/>
        <w:ind w:left="180"/>
        <w:jc w:val="left"/>
        <w:rPr>
          <w:rFonts w:ascii="Lato" w:eastAsia="Lato" w:hAnsi="Lato" w:cs="Lato"/>
          <w:sz w:val="23"/>
          <w:szCs w:val="23"/>
        </w:rPr>
      </w:pPr>
    </w:p>
    <w:p w14:paraId="13B623EC" w14:textId="167DF4E5" w:rsidR="00F1037F" w:rsidRDefault="001B5EE5" w:rsidP="001B5EE5">
      <w:pPr>
        <w:widowControl/>
        <w:ind w:left="180"/>
        <w:jc w:val="left"/>
        <w:rPr>
          <w:rFonts w:ascii="Lato" w:eastAsia="Lato" w:hAnsi="Lato" w:cs="Lato"/>
          <w:sz w:val="23"/>
          <w:szCs w:val="23"/>
        </w:rPr>
      </w:pPr>
      <w:r w:rsidRPr="001B5EE5">
        <w:rPr>
          <w:rFonts w:ascii="Lato" w:eastAsia="Lato" w:hAnsi="Lato" w:cs="Lato"/>
          <w:sz w:val="23"/>
          <w:szCs w:val="23"/>
        </w:rPr>
        <w:t xml:space="preserve">Further, I/We understand that this assistance will be in the form of conditionally forgivable, zero percent (0%) interest, deferred payment loan for $Hard Costs from bid/proposal as memorialized in the Restrictive Covenant Agreement. </w:t>
      </w:r>
    </w:p>
    <w:p w14:paraId="26E724CA" w14:textId="77777777" w:rsidR="001B5EE5" w:rsidRDefault="001B5EE5" w:rsidP="001B5EE5">
      <w:pPr>
        <w:widowControl/>
        <w:ind w:left="180"/>
        <w:jc w:val="left"/>
        <w:rPr>
          <w:rFonts w:ascii="Lato" w:eastAsia="Lato" w:hAnsi="Lato" w:cs="Lato"/>
          <w:sz w:val="23"/>
          <w:szCs w:val="23"/>
        </w:rPr>
      </w:pPr>
    </w:p>
    <w:p w14:paraId="4D8CC5BD" w14:textId="77777777" w:rsidR="00F1037F" w:rsidRDefault="00ED0DF9" w:rsidP="000060AE">
      <w:pPr>
        <w:widowControl/>
        <w:ind w:left="180"/>
        <w:jc w:val="left"/>
        <w:rPr>
          <w:sz w:val="23"/>
          <w:szCs w:val="23"/>
        </w:rPr>
      </w:pPr>
      <w:r>
        <w:rPr>
          <w:rFonts w:ascii="Lato" w:eastAsia="Lato" w:hAnsi="Lato" w:cs="Lato"/>
          <w:sz w:val="23"/>
          <w:szCs w:val="23"/>
        </w:rPr>
        <w:t xml:space="preserve">IN WITNESS WHEREOF, Owner has executed this Agreement </w:t>
      </w:r>
    </w:p>
    <w:p w14:paraId="2C8AB58F" w14:textId="77777777" w:rsidR="00F1037F" w:rsidRDefault="00F1037F" w:rsidP="000060AE">
      <w:pPr>
        <w:widowControl/>
        <w:ind w:left="180"/>
        <w:jc w:val="left"/>
        <w:rPr>
          <w:rFonts w:ascii="Lato" w:eastAsia="Lato" w:hAnsi="Lato" w:cs="Lato"/>
          <w:sz w:val="23"/>
          <w:szCs w:val="23"/>
        </w:rPr>
      </w:pPr>
    </w:p>
    <w:p w14:paraId="6063F6E1" w14:textId="77777777" w:rsidR="00F1037F" w:rsidRDefault="00F1037F" w:rsidP="000060AE">
      <w:pPr>
        <w:widowControl/>
        <w:ind w:left="180"/>
        <w:jc w:val="left"/>
        <w:rPr>
          <w:rFonts w:ascii="Lato" w:eastAsia="Lato" w:hAnsi="Lato" w:cs="Lato"/>
          <w:sz w:val="23"/>
          <w:szCs w:val="23"/>
        </w:rPr>
      </w:pPr>
    </w:p>
    <w:p w14:paraId="7602FDF6" w14:textId="77777777" w:rsidR="00F1037F" w:rsidRDefault="00ED0DF9" w:rsidP="000060AE">
      <w:pPr>
        <w:widowControl/>
        <w:ind w:left="180"/>
        <w:jc w:val="left"/>
        <w:rPr>
          <w:sz w:val="23"/>
          <w:szCs w:val="23"/>
        </w:rPr>
      </w:pPr>
      <w:r>
        <w:rPr>
          <w:rFonts w:ascii="Calibri" w:eastAsia="Calibri" w:hAnsi="Calibri" w:cs="Calibri"/>
          <w:sz w:val="23"/>
          <w:szCs w:val="23"/>
        </w:rPr>
        <w:t>____________________________________                               ____/____</w:t>
      </w:r>
      <w:r>
        <w:rPr>
          <w:rFonts w:ascii="Calibri" w:eastAsia="Calibri" w:hAnsi="Calibri" w:cs="Calibri"/>
          <w:sz w:val="23"/>
          <w:szCs w:val="23"/>
          <w:u w:val="single"/>
        </w:rPr>
        <w:t>/20__</w:t>
      </w:r>
      <w:r>
        <w:rPr>
          <w:rFonts w:ascii="Calibri" w:eastAsia="Calibri" w:hAnsi="Calibri" w:cs="Calibri"/>
          <w:sz w:val="23"/>
          <w:szCs w:val="23"/>
        </w:rPr>
        <w:t xml:space="preserve">__ </w:t>
      </w:r>
    </w:p>
    <w:p w14:paraId="6BD5B99B" w14:textId="77777777" w:rsidR="00F1037F" w:rsidRDefault="00ED0DF9" w:rsidP="000060AE">
      <w:pPr>
        <w:widowControl/>
        <w:ind w:left="180"/>
        <w:jc w:val="left"/>
        <w:rPr>
          <w:rFonts w:ascii="Lato" w:eastAsia="Lato" w:hAnsi="Lato" w:cs="Lato"/>
          <w:sz w:val="23"/>
          <w:szCs w:val="23"/>
        </w:rPr>
      </w:pPr>
      <w:r>
        <w:rPr>
          <w:rFonts w:ascii="Lato" w:eastAsia="Lato" w:hAnsi="Lato" w:cs="Lato"/>
          <w:sz w:val="23"/>
          <w:szCs w:val="23"/>
        </w:rPr>
        <w:t xml:space="preserve">Owner Signature </w:t>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t xml:space="preserve">Date </w:t>
      </w:r>
    </w:p>
    <w:p w14:paraId="013E573D" w14:textId="77777777" w:rsidR="00F1037F" w:rsidRDefault="00F1037F" w:rsidP="000060AE">
      <w:pPr>
        <w:widowControl/>
        <w:ind w:left="180"/>
        <w:jc w:val="left"/>
        <w:rPr>
          <w:rFonts w:ascii="Lato" w:eastAsia="Lato" w:hAnsi="Lato" w:cs="Lato"/>
          <w:sz w:val="23"/>
          <w:szCs w:val="23"/>
        </w:rPr>
      </w:pPr>
    </w:p>
    <w:p w14:paraId="4FA5703D" w14:textId="77777777" w:rsidR="00F1037F" w:rsidRDefault="00ED0DF9" w:rsidP="000060AE">
      <w:pPr>
        <w:widowControl/>
        <w:ind w:left="180"/>
        <w:jc w:val="left"/>
        <w:rPr>
          <w:sz w:val="23"/>
          <w:szCs w:val="23"/>
        </w:rPr>
      </w:pPr>
      <w:r>
        <w:rPr>
          <w:rFonts w:ascii="Calibri" w:eastAsia="Calibri" w:hAnsi="Calibri" w:cs="Calibri"/>
          <w:sz w:val="23"/>
          <w:szCs w:val="23"/>
        </w:rPr>
        <w:t xml:space="preserve">___________________________________     </w:t>
      </w:r>
    </w:p>
    <w:p w14:paraId="18CFAD07" w14:textId="77777777" w:rsidR="00F1037F" w:rsidRDefault="00ED0DF9" w:rsidP="000060AE">
      <w:pPr>
        <w:widowControl/>
        <w:ind w:left="180"/>
        <w:jc w:val="left"/>
        <w:rPr>
          <w:sz w:val="23"/>
          <w:szCs w:val="23"/>
        </w:rPr>
      </w:pPr>
      <w:r>
        <w:rPr>
          <w:rFonts w:ascii="Lato" w:eastAsia="Lato" w:hAnsi="Lato" w:cs="Lato"/>
          <w:sz w:val="23"/>
          <w:szCs w:val="23"/>
        </w:rPr>
        <w:t xml:space="preserve">Owner Printed Name </w:t>
      </w:r>
    </w:p>
    <w:p w14:paraId="722DB4D0" w14:textId="77777777" w:rsidR="00F1037F" w:rsidRDefault="00F1037F" w:rsidP="000060AE">
      <w:pPr>
        <w:widowControl/>
        <w:ind w:left="180"/>
        <w:jc w:val="left"/>
        <w:rPr>
          <w:rFonts w:ascii="Calibri" w:eastAsia="Calibri" w:hAnsi="Calibri" w:cs="Calibri"/>
          <w:sz w:val="23"/>
          <w:szCs w:val="23"/>
        </w:rPr>
      </w:pPr>
    </w:p>
    <w:p w14:paraId="5E7E9682" w14:textId="77777777" w:rsidR="00F1037F" w:rsidRDefault="00ED0DF9" w:rsidP="000060AE">
      <w:pPr>
        <w:widowControl/>
        <w:ind w:left="180"/>
        <w:jc w:val="left"/>
        <w:rPr>
          <w:rFonts w:ascii="Calibri" w:eastAsia="Calibri" w:hAnsi="Calibri" w:cs="Calibri"/>
          <w:sz w:val="23"/>
          <w:szCs w:val="23"/>
        </w:rPr>
      </w:pPr>
      <w:r>
        <w:rPr>
          <w:rFonts w:ascii="Calibri" w:eastAsia="Calibri" w:hAnsi="Calibri" w:cs="Calibri"/>
          <w:sz w:val="23"/>
          <w:szCs w:val="23"/>
        </w:rPr>
        <w:t>____________________________________</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t xml:space="preserve">     ____/____</w:t>
      </w:r>
      <w:r>
        <w:rPr>
          <w:rFonts w:ascii="Calibri" w:eastAsia="Calibri" w:hAnsi="Calibri" w:cs="Calibri"/>
          <w:sz w:val="23"/>
          <w:szCs w:val="23"/>
          <w:u w:val="single"/>
        </w:rPr>
        <w:t>/20_</w:t>
      </w:r>
      <w:r>
        <w:rPr>
          <w:rFonts w:ascii="Calibri" w:eastAsia="Calibri" w:hAnsi="Calibri" w:cs="Calibri"/>
          <w:sz w:val="23"/>
          <w:szCs w:val="23"/>
        </w:rPr>
        <w:t xml:space="preserve">___ </w:t>
      </w:r>
    </w:p>
    <w:p w14:paraId="3960D850" w14:textId="77777777" w:rsidR="00F1037F" w:rsidRDefault="00ED0DF9" w:rsidP="000060AE">
      <w:pPr>
        <w:widowControl/>
        <w:ind w:left="180"/>
        <w:jc w:val="left"/>
        <w:rPr>
          <w:rFonts w:ascii="Lato" w:eastAsia="Lato" w:hAnsi="Lato" w:cs="Lato"/>
          <w:sz w:val="23"/>
          <w:szCs w:val="23"/>
        </w:rPr>
      </w:pPr>
      <w:r>
        <w:rPr>
          <w:rFonts w:ascii="Lato" w:eastAsia="Lato" w:hAnsi="Lato" w:cs="Lato"/>
          <w:sz w:val="23"/>
          <w:szCs w:val="23"/>
        </w:rPr>
        <w:t xml:space="preserve">Co-Owner Signature </w:t>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r>
      <w:r>
        <w:rPr>
          <w:rFonts w:ascii="Lato" w:eastAsia="Lato" w:hAnsi="Lato" w:cs="Lato"/>
          <w:sz w:val="23"/>
          <w:szCs w:val="23"/>
        </w:rPr>
        <w:tab/>
        <w:t xml:space="preserve">Date </w:t>
      </w:r>
    </w:p>
    <w:p w14:paraId="53573BCB" w14:textId="77777777" w:rsidR="00F1037F" w:rsidRDefault="00F1037F" w:rsidP="000060AE">
      <w:pPr>
        <w:widowControl/>
        <w:ind w:left="180"/>
        <w:jc w:val="left"/>
        <w:rPr>
          <w:rFonts w:ascii="Lato" w:eastAsia="Lato" w:hAnsi="Lato" w:cs="Lato"/>
          <w:sz w:val="23"/>
          <w:szCs w:val="23"/>
        </w:rPr>
      </w:pPr>
    </w:p>
    <w:p w14:paraId="549DC691" w14:textId="77777777" w:rsidR="00F1037F" w:rsidRDefault="00ED0DF9" w:rsidP="000060AE">
      <w:pPr>
        <w:widowControl/>
        <w:ind w:left="180"/>
        <w:jc w:val="left"/>
        <w:rPr>
          <w:sz w:val="23"/>
          <w:szCs w:val="23"/>
        </w:rPr>
      </w:pPr>
      <w:r>
        <w:rPr>
          <w:rFonts w:ascii="Calibri" w:eastAsia="Calibri" w:hAnsi="Calibri" w:cs="Calibri"/>
          <w:sz w:val="23"/>
          <w:szCs w:val="23"/>
        </w:rPr>
        <w:t xml:space="preserve">___________________________________     </w:t>
      </w:r>
    </w:p>
    <w:p w14:paraId="43D79120" w14:textId="77777777" w:rsidR="00F1037F" w:rsidRDefault="00ED0DF9" w:rsidP="000060AE">
      <w:pPr>
        <w:widowControl/>
        <w:ind w:left="180"/>
        <w:jc w:val="left"/>
        <w:rPr>
          <w:sz w:val="23"/>
          <w:szCs w:val="23"/>
        </w:rPr>
      </w:pPr>
      <w:r>
        <w:rPr>
          <w:rFonts w:ascii="Lato" w:eastAsia="Lato" w:hAnsi="Lato" w:cs="Lato"/>
          <w:sz w:val="23"/>
          <w:szCs w:val="23"/>
        </w:rPr>
        <w:t xml:space="preserve">Co-Owner Printed Name </w:t>
      </w:r>
    </w:p>
    <w:p w14:paraId="3FE75A68" w14:textId="77777777" w:rsidR="00F1037F" w:rsidRDefault="00F1037F" w:rsidP="000060AE">
      <w:pPr>
        <w:ind w:left="180"/>
      </w:pPr>
    </w:p>
    <w:p w14:paraId="29842332" w14:textId="77777777" w:rsidR="00F1037F" w:rsidRDefault="00F1037F" w:rsidP="000060AE">
      <w:pPr>
        <w:ind w:left="180"/>
      </w:pPr>
    </w:p>
    <w:p w14:paraId="4D46FFB8" w14:textId="77777777" w:rsidR="00F1037F" w:rsidRDefault="00F1037F" w:rsidP="000060AE">
      <w:pPr>
        <w:ind w:left="180"/>
        <w:rPr>
          <w:sz w:val="23"/>
          <w:szCs w:val="23"/>
        </w:rPr>
      </w:pPr>
    </w:p>
    <w:p w14:paraId="37CD056B" w14:textId="77777777" w:rsidR="00F1037F" w:rsidRDefault="00ED0DF9" w:rsidP="000060AE">
      <w:pPr>
        <w:ind w:left="180"/>
      </w:pPr>
      <w:r>
        <w:t>*Attachment: Contractor Proposal</w:t>
      </w:r>
    </w:p>
    <w:p w14:paraId="4F55AFF7" w14:textId="77777777" w:rsidR="00F1037F" w:rsidRDefault="00F1037F" w:rsidP="000060AE">
      <w:pPr>
        <w:ind w:left="180"/>
      </w:pPr>
    </w:p>
    <w:p w14:paraId="254C6542" w14:textId="77777777" w:rsidR="00F1037F" w:rsidRDefault="00ED0DF9" w:rsidP="000060AE">
      <w:pPr>
        <w:ind w:left="180"/>
      </w:pPr>
      <w:r>
        <w:rPr>
          <w:noProof/>
        </w:rPr>
        <w:drawing>
          <wp:anchor distT="0" distB="0" distL="114300" distR="114300" simplePos="0" relativeHeight="251662336" behindDoc="0" locked="0" layoutInCell="1" allowOverlap="1" wp14:anchorId="4F450C6F" wp14:editId="065234A3">
            <wp:simplePos x="0" y="0"/>
            <wp:positionH relativeFrom="column">
              <wp:posOffset>-584200</wp:posOffset>
            </wp:positionH>
            <wp:positionV relativeFrom="paragraph">
              <wp:posOffset>575394</wp:posOffset>
            </wp:positionV>
            <wp:extent cx="7896225" cy="1866900"/>
            <wp:effectExtent l="0" t="0" r="0" b="0"/>
            <wp:wrapNone/>
            <wp:docPr id="100017" name="Picture 100017"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0"/>
                    <a:stretch>
                      <a:fillRect/>
                    </a:stretch>
                  </pic:blipFill>
                  <pic:spPr>
                    <a:xfrm>
                      <a:off x="0" y="0"/>
                      <a:ext cx="7896225" cy="1866900"/>
                    </a:xfrm>
                    <a:prstGeom prst="rect">
                      <a:avLst/>
                    </a:prstGeom>
                  </pic:spPr>
                </pic:pic>
              </a:graphicData>
            </a:graphic>
          </wp:anchor>
        </w:drawing>
      </w:r>
      <w:r>
        <w:br w:type="page"/>
      </w:r>
    </w:p>
    <w:p w14:paraId="7ED5563C" w14:textId="77777777" w:rsidR="00F1037F" w:rsidRDefault="00F1037F" w:rsidP="000060AE">
      <w:pPr>
        <w:ind w:left="180"/>
      </w:pPr>
    </w:p>
    <w:p w14:paraId="595A4404" w14:textId="77777777" w:rsidR="00F1037F" w:rsidRDefault="00F1037F" w:rsidP="000060AE">
      <w:pPr>
        <w:ind w:left="180"/>
      </w:pPr>
      <w:bookmarkStart w:id="124" w:name="Exhibit_C:_Contractor’s_License(s)"/>
      <w:bookmarkEnd w:id="124"/>
    </w:p>
    <w:p w14:paraId="76F02FFB" w14:textId="77777777" w:rsidR="00F1037F" w:rsidRDefault="00ED0DF9" w:rsidP="000060AE">
      <w:pPr>
        <w:pStyle w:val="Heading1"/>
        <w:keepNext w:val="0"/>
        <w:keepLines w:val="0"/>
        <w:spacing w:before="120" w:after="120"/>
        <w:ind w:left="180"/>
        <w:jc w:val="center"/>
      </w:pPr>
      <w:r>
        <w:rPr>
          <w:rFonts w:ascii="Arial" w:eastAsia="Arial" w:hAnsi="Arial" w:cs="Arial"/>
          <w:color w:val="auto"/>
          <w:sz w:val="24"/>
          <w:szCs w:val="24"/>
        </w:rPr>
        <w:t>Exhibit</w:t>
      </w:r>
      <w:r>
        <w:rPr>
          <w:rFonts w:ascii="Arial" w:eastAsia="Arial" w:hAnsi="Arial" w:cs="Arial"/>
          <w:color w:val="auto"/>
          <w:spacing w:val="-13"/>
          <w:sz w:val="24"/>
          <w:szCs w:val="24"/>
        </w:rPr>
        <w:t xml:space="preserve"> </w:t>
      </w:r>
      <w:r>
        <w:rPr>
          <w:rFonts w:ascii="Arial" w:eastAsia="Arial" w:hAnsi="Arial" w:cs="Arial"/>
          <w:color w:val="auto"/>
          <w:sz w:val="24"/>
          <w:szCs w:val="24"/>
        </w:rPr>
        <w:t>C:</w:t>
      </w:r>
      <w:r>
        <w:rPr>
          <w:rFonts w:ascii="Arial" w:eastAsia="Arial" w:hAnsi="Arial" w:cs="Arial"/>
          <w:color w:val="auto"/>
          <w:spacing w:val="-13"/>
          <w:sz w:val="24"/>
          <w:szCs w:val="24"/>
        </w:rPr>
        <w:t xml:space="preserve"> </w:t>
      </w:r>
      <w:r>
        <w:rPr>
          <w:rFonts w:ascii="Arial" w:eastAsia="Arial" w:hAnsi="Arial" w:cs="Arial"/>
          <w:color w:val="auto"/>
          <w:sz w:val="24"/>
          <w:szCs w:val="24"/>
        </w:rPr>
        <w:t>Contractor’s</w:t>
      </w:r>
      <w:r>
        <w:rPr>
          <w:rFonts w:ascii="Arial" w:eastAsia="Arial" w:hAnsi="Arial" w:cs="Arial"/>
          <w:color w:val="auto"/>
          <w:spacing w:val="-14"/>
          <w:sz w:val="24"/>
          <w:szCs w:val="24"/>
        </w:rPr>
        <w:t xml:space="preserve"> </w:t>
      </w:r>
      <w:r>
        <w:rPr>
          <w:rFonts w:ascii="Arial" w:eastAsia="Arial" w:hAnsi="Arial" w:cs="Arial"/>
          <w:color w:val="auto"/>
          <w:spacing w:val="-2"/>
          <w:sz w:val="24"/>
          <w:szCs w:val="24"/>
        </w:rPr>
        <w:t>License(s)</w:t>
      </w:r>
    </w:p>
    <w:p w14:paraId="776DAAEA" w14:textId="77777777" w:rsidR="00F1037F" w:rsidRDefault="00F1037F" w:rsidP="000060AE">
      <w:pPr>
        <w:ind w:left="180"/>
        <w:sectPr w:rsidR="00F1037F">
          <w:pgSz w:w="12240" w:h="15840"/>
          <w:pgMar w:top="1820" w:right="980" w:bottom="960" w:left="760" w:header="708" w:footer="708" w:gutter="0"/>
          <w:cols w:space="708"/>
        </w:sectPr>
      </w:pPr>
    </w:p>
    <w:p w14:paraId="4542C13A" w14:textId="77777777" w:rsidR="00F1037F" w:rsidRDefault="00ED0DF9" w:rsidP="000060AE">
      <w:pPr>
        <w:pStyle w:val="Heading1"/>
        <w:keepNext w:val="0"/>
        <w:keepLines w:val="0"/>
        <w:spacing w:before="120" w:after="120"/>
        <w:ind w:left="180"/>
        <w:jc w:val="left"/>
      </w:pPr>
      <w:bookmarkStart w:id="125" w:name="Exhibit_D:_Contractors_Certificate_of_Li"/>
      <w:bookmarkEnd w:id="125"/>
      <w:r>
        <w:rPr>
          <w:rFonts w:ascii="Arial" w:eastAsia="Arial" w:hAnsi="Arial" w:cs="Arial"/>
          <w:color w:val="auto"/>
          <w:sz w:val="24"/>
          <w:szCs w:val="24"/>
        </w:rPr>
        <w:lastRenderedPageBreak/>
        <w:t>Exhibit</w:t>
      </w:r>
      <w:r>
        <w:rPr>
          <w:rFonts w:ascii="Arial" w:eastAsia="Arial" w:hAnsi="Arial" w:cs="Arial"/>
          <w:color w:val="auto"/>
          <w:spacing w:val="-12"/>
          <w:sz w:val="24"/>
          <w:szCs w:val="24"/>
        </w:rPr>
        <w:t xml:space="preserve"> </w:t>
      </w:r>
      <w:r>
        <w:rPr>
          <w:rFonts w:ascii="Arial" w:eastAsia="Arial" w:hAnsi="Arial" w:cs="Arial"/>
          <w:color w:val="auto"/>
          <w:sz w:val="24"/>
          <w:szCs w:val="24"/>
        </w:rPr>
        <w:t>D:</w:t>
      </w:r>
      <w:r>
        <w:rPr>
          <w:rFonts w:ascii="Arial" w:eastAsia="Arial" w:hAnsi="Arial" w:cs="Arial"/>
          <w:color w:val="auto"/>
          <w:spacing w:val="-12"/>
          <w:sz w:val="24"/>
          <w:szCs w:val="24"/>
        </w:rPr>
        <w:t xml:space="preserve"> </w:t>
      </w:r>
      <w:proofErr w:type="gramStart"/>
      <w:r>
        <w:rPr>
          <w:rFonts w:ascii="Arial" w:eastAsia="Arial" w:hAnsi="Arial" w:cs="Arial"/>
          <w:color w:val="auto"/>
          <w:sz w:val="24"/>
          <w:szCs w:val="24"/>
        </w:rPr>
        <w:t>Contractors</w:t>
      </w:r>
      <w:proofErr w:type="gramEnd"/>
      <w:r>
        <w:rPr>
          <w:rFonts w:ascii="Arial" w:eastAsia="Arial" w:hAnsi="Arial" w:cs="Arial"/>
          <w:color w:val="auto"/>
          <w:spacing w:val="-12"/>
          <w:sz w:val="24"/>
          <w:szCs w:val="24"/>
        </w:rPr>
        <w:t xml:space="preserve"> </w:t>
      </w:r>
      <w:r>
        <w:rPr>
          <w:rFonts w:ascii="Arial" w:eastAsia="Arial" w:hAnsi="Arial" w:cs="Arial"/>
          <w:color w:val="auto"/>
          <w:sz w:val="24"/>
          <w:szCs w:val="24"/>
        </w:rPr>
        <w:t>Certificate</w:t>
      </w:r>
      <w:r>
        <w:rPr>
          <w:rFonts w:ascii="Arial" w:eastAsia="Arial" w:hAnsi="Arial" w:cs="Arial"/>
          <w:color w:val="auto"/>
          <w:spacing w:val="-14"/>
          <w:sz w:val="24"/>
          <w:szCs w:val="24"/>
        </w:rPr>
        <w:t xml:space="preserve"> </w:t>
      </w:r>
      <w:r>
        <w:rPr>
          <w:rFonts w:ascii="Arial" w:eastAsia="Arial" w:hAnsi="Arial" w:cs="Arial"/>
          <w:color w:val="auto"/>
          <w:sz w:val="24"/>
          <w:szCs w:val="24"/>
        </w:rPr>
        <w:t>of</w:t>
      </w:r>
      <w:r>
        <w:rPr>
          <w:rFonts w:ascii="Arial" w:eastAsia="Arial" w:hAnsi="Arial" w:cs="Arial"/>
          <w:color w:val="auto"/>
          <w:spacing w:val="-14"/>
          <w:sz w:val="24"/>
          <w:szCs w:val="24"/>
        </w:rPr>
        <w:t xml:space="preserve"> </w:t>
      </w:r>
      <w:r>
        <w:rPr>
          <w:rFonts w:ascii="Arial" w:eastAsia="Arial" w:hAnsi="Arial" w:cs="Arial"/>
          <w:color w:val="auto"/>
          <w:sz w:val="24"/>
          <w:szCs w:val="24"/>
        </w:rPr>
        <w:t>Liability</w:t>
      </w:r>
      <w:r>
        <w:rPr>
          <w:rFonts w:ascii="Arial" w:eastAsia="Arial" w:hAnsi="Arial" w:cs="Arial"/>
          <w:color w:val="auto"/>
          <w:spacing w:val="-12"/>
          <w:sz w:val="24"/>
          <w:szCs w:val="24"/>
        </w:rPr>
        <w:t xml:space="preserve"> </w:t>
      </w:r>
      <w:r>
        <w:rPr>
          <w:rFonts w:ascii="Arial" w:eastAsia="Arial" w:hAnsi="Arial" w:cs="Arial"/>
          <w:color w:val="auto"/>
          <w:sz w:val="24"/>
          <w:szCs w:val="24"/>
        </w:rPr>
        <w:t>Insurance (MFA Listed as additional insured)</w:t>
      </w:r>
    </w:p>
    <w:p w14:paraId="2CFBAF67" w14:textId="77777777" w:rsidR="00F1037F" w:rsidRDefault="00F1037F" w:rsidP="000060AE">
      <w:pPr>
        <w:ind w:left="180"/>
        <w:sectPr w:rsidR="00F1037F">
          <w:pgSz w:w="12240" w:h="15840"/>
          <w:pgMar w:top="1820" w:right="980" w:bottom="960" w:left="760" w:header="708" w:footer="708" w:gutter="0"/>
          <w:cols w:space="708"/>
        </w:sectPr>
      </w:pPr>
    </w:p>
    <w:p w14:paraId="4E84DA62" w14:textId="77777777" w:rsidR="00F1037F" w:rsidRDefault="00ED0DF9" w:rsidP="000060AE">
      <w:pPr>
        <w:pStyle w:val="Heading1"/>
        <w:keepNext w:val="0"/>
        <w:keepLines w:val="0"/>
        <w:spacing w:before="120" w:after="120"/>
        <w:ind w:left="180"/>
        <w:jc w:val="center"/>
      </w:pPr>
      <w:bookmarkStart w:id="126" w:name="Exhibit_E:_Hazard_Testing_Reports"/>
      <w:bookmarkEnd w:id="126"/>
      <w:r>
        <w:rPr>
          <w:rFonts w:ascii="Arial" w:eastAsia="Arial" w:hAnsi="Arial" w:cs="Arial"/>
          <w:color w:val="auto"/>
          <w:sz w:val="24"/>
          <w:szCs w:val="24"/>
        </w:rPr>
        <w:lastRenderedPageBreak/>
        <w:t>Exhibit</w:t>
      </w:r>
      <w:r>
        <w:rPr>
          <w:rFonts w:ascii="Arial" w:eastAsia="Arial" w:hAnsi="Arial" w:cs="Arial"/>
          <w:color w:val="auto"/>
          <w:spacing w:val="-17"/>
          <w:sz w:val="24"/>
          <w:szCs w:val="24"/>
        </w:rPr>
        <w:t xml:space="preserve"> </w:t>
      </w:r>
      <w:r>
        <w:rPr>
          <w:rFonts w:ascii="Arial" w:eastAsia="Arial" w:hAnsi="Arial" w:cs="Arial"/>
          <w:color w:val="auto"/>
          <w:sz w:val="24"/>
          <w:szCs w:val="24"/>
        </w:rPr>
        <w:t>E:</w:t>
      </w:r>
      <w:r>
        <w:rPr>
          <w:rFonts w:ascii="Arial" w:eastAsia="Arial" w:hAnsi="Arial" w:cs="Arial"/>
          <w:color w:val="auto"/>
          <w:spacing w:val="-17"/>
          <w:sz w:val="24"/>
          <w:szCs w:val="24"/>
        </w:rPr>
        <w:t xml:space="preserve"> </w:t>
      </w:r>
      <w:r>
        <w:rPr>
          <w:rFonts w:ascii="Arial" w:eastAsia="Arial" w:hAnsi="Arial" w:cs="Arial"/>
          <w:color w:val="auto"/>
          <w:sz w:val="24"/>
          <w:szCs w:val="24"/>
        </w:rPr>
        <w:t>Hazard</w:t>
      </w:r>
      <w:r>
        <w:rPr>
          <w:rFonts w:ascii="Arial" w:eastAsia="Arial" w:hAnsi="Arial" w:cs="Arial"/>
          <w:color w:val="auto"/>
          <w:spacing w:val="-17"/>
          <w:sz w:val="24"/>
          <w:szCs w:val="24"/>
        </w:rPr>
        <w:t xml:space="preserve"> </w:t>
      </w:r>
      <w:r>
        <w:rPr>
          <w:rFonts w:ascii="Arial" w:eastAsia="Arial" w:hAnsi="Arial" w:cs="Arial"/>
          <w:color w:val="auto"/>
          <w:sz w:val="24"/>
          <w:szCs w:val="24"/>
        </w:rPr>
        <w:t>Testing</w:t>
      </w:r>
      <w:r>
        <w:rPr>
          <w:rFonts w:ascii="Arial" w:eastAsia="Arial" w:hAnsi="Arial" w:cs="Arial"/>
          <w:color w:val="auto"/>
          <w:spacing w:val="-19"/>
          <w:sz w:val="24"/>
          <w:szCs w:val="24"/>
        </w:rPr>
        <w:t xml:space="preserve"> </w:t>
      </w:r>
      <w:r>
        <w:rPr>
          <w:rFonts w:ascii="Arial" w:eastAsia="Arial" w:hAnsi="Arial" w:cs="Arial"/>
          <w:color w:val="auto"/>
          <w:spacing w:val="-2"/>
          <w:sz w:val="24"/>
          <w:szCs w:val="24"/>
        </w:rPr>
        <w:t>Reports</w:t>
      </w:r>
    </w:p>
    <w:p w14:paraId="59BAC4E1" w14:textId="77777777" w:rsidR="00F1037F" w:rsidRDefault="00ED0DF9" w:rsidP="000060AE">
      <w:pPr>
        <w:ind w:left="180" w:hanging="270"/>
        <w:jc w:val="center"/>
      </w:pPr>
      <w:r>
        <w:t>(Lead</w:t>
      </w:r>
      <w:r>
        <w:rPr>
          <w:spacing w:val="-4"/>
        </w:rPr>
        <w:t xml:space="preserve"> </w:t>
      </w:r>
      <w:r>
        <w:t>Based</w:t>
      </w:r>
      <w:r>
        <w:rPr>
          <w:spacing w:val="-5"/>
        </w:rPr>
        <w:t xml:space="preserve"> </w:t>
      </w:r>
      <w:r>
        <w:t>Paint,</w:t>
      </w:r>
      <w:r>
        <w:rPr>
          <w:spacing w:val="-4"/>
        </w:rPr>
        <w:t xml:space="preserve"> </w:t>
      </w:r>
      <w:r>
        <w:t>Asbestos</w:t>
      </w:r>
      <w:r>
        <w:rPr>
          <w:spacing w:val="-2"/>
        </w:rPr>
        <w:t xml:space="preserve"> </w:t>
      </w:r>
      <w:r>
        <w:t>and</w:t>
      </w:r>
      <w:r>
        <w:rPr>
          <w:spacing w:val="-5"/>
        </w:rPr>
        <w:t xml:space="preserve"> </w:t>
      </w:r>
      <w:r>
        <w:rPr>
          <w:spacing w:val="-2"/>
        </w:rPr>
        <w:t>Radon)</w:t>
      </w:r>
    </w:p>
    <w:p w14:paraId="6D1FDF6D" w14:textId="77777777" w:rsidR="00F1037F" w:rsidRDefault="00F1037F" w:rsidP="000060AE">
      <w:pPr>
        <w:ind w:left="180"/>
        <w:sectPr w:rsidR="00F1037F">
          <w:pgSz w:w="12240" w:h="15840"/>
          <w:pgMar w:top="1820" w:right="980" w:bottom="960" w:left="760" w:header="708" w:footer="708" w:gutter="0"/>
          <w:cols w:space="708"/>
        </w:sectPr>
      </w:pPr>
    </w:p>
    <w:p w14:paraId="7ACB43D1" w14:textId="77777777" w:rsidR="00F1037F" w:rsidRDefault="00ED0DF9" w:rsidP="000060AE">
      <w:pPr>
        <w:pStyle w:val="Heading1"/>
        <w:keepNext w:val="0"/>
        <w:keepLines w:val="0"/>
        <w:spacing w:before="120" w:after="120"/>
        <w:ind w:left="180"/>
        <w:jc w:val="center"/>
      </w:pPr>
      <w:bookmarkStart w:id="127" w:name="Exhibit_F:_Federal_Contract_Requirements"/>
      <w:bookmarkEnd w:id="127"/>
      <w:r>
        <w:rPr>
          <w:rFonts w:ascii="Arial" w:eastAsia="Arial" w:hAnsi="Arial" w:cs="Arial"/>
          <w:color w:val="auto"/>
          <w:sz w:val="24"/>
          <w:szCs w:val="24"/>
        </w:rPr>
        <w:lastRenderedPageBreak/>
        <w:t>Exhibit</w:t>
      </w:r>
      <w:r>
        <w:rPr>
          <w:rFonts w:ascii="Arial" w:eastAsia="Arial" w:hAnsi="Arial" w:cs="Arial"/>
          <w:color w:val="auto"/>
          <w:spacing w:val="-7"/>
          <w:sz w:val="24"/>
          <w:szCs w:val="24"/>
        </w:rPr>
        <w:t xml:space="preserve"> </w:t>
      </w:r>
      <w:r>
        <w:rPr>
          <w:rFonts w:ascii="Arial" w:eastAsia="Arial" w:hAnsi="Arial" w:cs="Arial"/>
          <w:color w:val="auto"/>
          <w:sz w:val="24"/>
          <w:szCs w:val="24"/>
        </w:rPr>
        <w:t>F:</w:t>
      </w:r>
      <w:r>
        <w:rPr>
          <w:rFonts w:ascii="Arial" w:eastAsia="Arial" w:hAnsi="Arial" w:cs="Arial"/>
          <w:color w:val="auto"/>
          <w:spacing w:val="-5"/>
          <w:sz w:val="24"/>
          <w:szCs w:val="24"/>
        </w:rPr>
        <w:t xml:space="preserve"> </w:t>
      </w:r>
      <w:r>
        <w:rPr>
          <w:rFonts w:ascii="Arial" w:eastAsia="Arial" w:hAnsi="Arial" w:cs="Arial"/>
          <w:color w:val="auto"/>
          <w:sz w:val="24"/>
          <w:szCs w:val="24"/>
        </w:rPr>
        <w:t>Federal</w:t>
      </w:r>
      <w:r>
        <w:rPr>
          <w:rFonts w:ascii="Arial" w:eastAsia="Arial" w:hAnsi="Arial" w:cs="Arial"/>
          <w:color w:val="auto"/>
          <w:spacing w:val="-5"/>
          <w:sz w:val="24"/>
          <w:szCs w:val="24"/>
        </w:rPr>
        <w:t xml:space="preserve"> </w:t>
      </w:r>
      <w:r>
        <w:rPr>
          <w:rFonts w:ascii="Arial" w:eastAsia="Arial" w:hAnsi="Arial" w:cs="Arial"/>
          <w:color w:val="auto"/>
          <w:sz w:val="24"/>
          <w:szCs w:val="24"/>
        </w:rPr>
        <w:t>Contract</w:t>
      </w:r>
      <w:r>
        <w:rPr>
          <w:rFonts w:ascii="Arial" w:eastAsia="Arial" w:hAnsi="Arial" w:cs="Arial"/>
          <w:color w:val="auto"/>
          <w:spacing w:val="-3"/>
          <w:sz w:val="24"/>
          <w:szCs w:val="24"/>
        </w:rPr>
        <w:t xml:space="preserve"> </w:t>
      </w:r>
      <w:r>
        <w:rPr>
          <w:rFonts w:ascii="Arial" w:eastAsia="Arial" w:hAnsi="Arial" w:cs="Arial"/>
          <w:color w:val="auto"/>
          <w:spacing w:val="-2"/>
          <w:sz w:val="24"/>
          <w:szCs w:val="24"/>
        </w:rPr>
        <w:t>Requirements</w:t>
      </w:r>
    </w:p>
    <w:p w14:paraId="704537A2" w14:textId="77777777" w:rsidR="00FB6BB3" w:rsidRDefault="00FB6BB3" w:rsidP="000060AE">
      <w:pPr>
        <w:ind w:left="180"/>
      </w:pPr>
      <w:r>
        <w:t>Contractor</w:t>
      </w:r>
      <w:r>
        <w:rPr>
          <w:spacing w:val="-8"/>
        </w:rPr>
        <w:t xml:space="preserve"> </w:t>
      </w:r>
      <w:r>
        <w:t>hereby</w:t>
      </w:r>
      <w:r>
        <w:rPr>
          <w:spacing w:val="-3"/>
        </w:rPr>
        <w:t xml:space="preserve"> </w:t>
      </w:r>
      <w:r>
        <w:t>assures</w:t>
      </w:r>
      <w:r>
        <w:rPr>
          <w:spacing w:val="-6"/>
        </w:rPr>
        <w:t xml:space="preserve"> </w:t>
      </w:r>
      <w:r>
        <w:t>and</w:t>
      </w:r>
      <w:r>
        <w:rPr>
          <w:spacing w:val="-4"/>
        </w:rPr>
        <w:t xml:space="preserve"> </w:t>
      </w:r>
      <w:r>
        <w:t>certifies</w:t>
      </w:r>
      <w:r>
        <w:rPr>
          <w:spacing w:val="-6"/>
        </w:rPr>
        <w:t xml:space="preserve"> </w:t>
      </w:r>
      <w:r>
        <w:t>that,</w:t>
      </w:r>
      <w:r>
        <w:rPr>
          <w:spacing w:val="-5"/>
        </w:rPr>
        <w:t xml:space="preserve"> </w:t>
      </w:r>
      <w:r>
        <w:t>to</w:t>
      </w:r>
      <w:r>
        <w:rPr>
          <w:spacing w:val="-3"/>
        </w:rPr>
        <w:t xml:space="preserve"> </w:t>
      </w:r>
      <w:r>
        <w:t>the</w:t>
      </w:r>
      <w:r>
        <w:rPr>
          <w:spacing w:val="-6"/>
        </w:rPr>
        <w:t xml:space="preserve"> </w:t>
      </w:r>
      <w:r>
        <w:t>extent</w:t>
      </w:r>
      <w:r>
        <w:rPr>
          <w:spacing w:val="-3"/>
        </w:rPr>
        <w:t xml:space="preserve"> </w:t>
      </w:r>
      <w:r>
        <w:t>applicable,</w:t>
      </w:r>
      <w:r>
        <w:rPr>
          <w:spacing w:val="-5"/>
        </w:rPr>
        <w:t xml:space="preserve"> </w:t>
      </w:r>
      <w:r>
        <w:t>it</w:t>
      </w:r>
      <w:r>
        <w:rPr>
          <w:spacing w:val="-6"/>
        </w:rPr>
        <w:t xml:space="preserve"> </w:t>
      </w:r>
      <w:r>
        <w:t>will</w:t>
      </w:r>
      <w:r>
        <w:rPr>
          <w:spacing w:val="-4"/>
        </w:rPr>
        <w:t xml:space="preserve"> </w:t>
      </w:r>
      <w:r>
        <w:t>comply</w:t>
      </w:r>
      <w:r>
        <w:rPr>
          <w:spacing w:val="-2"/>
        </w:rPr>
        <w:t xml:space="preserve"> with:</w:t>
      </w:r>
    </w:p>
    <w:p w14:paraId="2A743EAF" w14:textId="77777777" w:rsidR="00FB6BB3" w:rsidRDefault="00FB6BB3" w:rsidP="000060AE">
      <w:pPr>
        <w:ind w:left="180"/>
        <w:rPr>
          <w:sz w:val="22"/>
        </w:rPr>
      </w:pPr>
    </w:p>
    <w:p w14:paraId="48958ABA" w14:textId="77777777" w:rsidR="00FB6BB3" w:rsidRDefault="00FB6BB3" w:rsidP="000060AE">
      <w:pPr>
        <w:ind w:left="180"/>
      </w:pPr>
      <w:r>
        <w:rPr>
          <w:b/>
          <w:bCs/>
        </w:rPr>
        <w:t>LEGAL</w:t>
      </w:r>
      <w:r>
        <w:rPr>
          <w:b/>
          <w:bCs/>
          <w:spacing w:val="-4"/>
        </w:rPr>
        <w:t xml:space="preserve"> </w:t>
      </w:r>
      <w:r>
        <w:rPr>
          <w:b/>
          <w:bCs/>
          <w:spacing w:val="-2"/>
        </w:rPr>
        <w:t>AUTHORITY</w:t>
      </w:r>
    </w:p>
    <w:p w14:paraId="2BF7E287" w14:textId="77777777" w:rsidR="00FB6BB3" w:rsidRDefault="00FB6BB3" w:rsidP="000060AE">
      <w:pPr>
        <w:ind w:left="180"/>
      </w:pPr>
      <w:r>
        <w:t>Contractor</w:t>
      </w:r>
      <w:r>
        <w:rPr>
          <w:spacing w:val="-8"/>
        </w:rPr>
        <w:t xml:space="preserve"> </w:t>
      </w:r>
      <w:r>
        <w:t>and</w:t>
      </w:r>
      <w:r>
        <w:rPr>
          <w:spacing w:val="-4"/>
        </w:rPr>
        <w:t xml:space="preserve"> </w:t>
      </w:r>
      <w:r>
        <w:t>Owner</w:t>
      </w:r>
      <w:r>
        <w:rPr>
          <w:spacing w:val="-4"/>
        </w:rPr>
        <w:t xml:space="preserve"> </w:t>
      </w:r>
      <w:r>
        <w:t>possess</w:t>
      </w:r>
      <w:r>
        <w:rPr>
          <w:spacing w:val="-4"/>
        </w:rPr>
        <w:t xml:space="preserve"> </w:t>
      </w:r>
      <w:r>
        <w:t>legal</w:t>
      </w:r>
      <w:r>
        <w:rPr>
          <w:spacing w:val="-6"/>
        </w:rPr>
        <w:t xml:space="preserve"> </w:t>
      </w:r>
      <w:r>
        <w:t>authority</w:t>
      </w:r>
      <w:r>
        <w:rPr>
          <w:spacing w:val="-4"/>
        </w:rPr>
        <w:t xml:space="preserve"> </w:t>
      </w:r>
      <w:r>
        <w:t>to</w:t>
      </w:r>
      <w:r>
        <w:rPr>
          <w:spacing w:val="-5"/>
        </w:rPr>
        <w:t xml:space="preserve"> </w:t>
      </w:r>
      <w:r>
        <w:t>enter</w:t>
      </w:r>
      <w:r>
        <w:rPr>
          <w:spacing w:val="-3"/>
        </w:rPr>
        <w:t xml:space="preserve"> </w:t>
      </w:r>
      <w:r>
        <w:t>into</w:t>
      </w:r>
      <w:r>
        <w:rPr>
          <w:spacing w:val="-5"/>
        </w:rPr>
        <w:t xml:space="preserve"> </w:t>
      </w:r>
      <w:r>
        <w:t>this</w:t>
      </w:r>
      <w:r>
        <w:rPr>
          <w:spacing w:val="-3"/>
        </w:rPr>
        <w:t xml:space="preserve"> </w:t>
      </w:r>
      <w:r>
        <w:rPr>
          <w:spacing w:val="-2"/>
        </w:rPr>
        <w:t>Agreement.</w:t>
      </w:r>
    </w:p>
    <w:p w14:paraId="5FBA3087" w14:textId="77777777" w:rsidR="00FB6BB3" w:rsidRDefault="00FB6BB3" w:rsidP="000060AE">
      <w:pPr>
        <w:ind w:left="180"/>
        <w:rPr>
          <w:sz w:val="22"/>
        </w:rPr>
      </w:pPr>
    </w:p>
    <w:p w14:paraId="04E4A2EF" w14:textId="77777777" w:rsidR="00FB6BB3" w:rsidRDefault="00FB6BB3" w:rsidP="000060AE">
      <w:pPr>
        <w:ind w:left="180"/>
      </w:pPr>
      <w:r>
        <w:rPr>
          <w:b/>
          <w:bCs/>
        </w:rPr>
        <w:t>ACCESS</w:t>
      </w:r>
      <w:r>
        <w:rPr>
          <w:b/>
          <w:bCs/>
          <w:spacing w:val="-3"/>
        </w:rPr>
        <w:t xml:space="preserve"> </w:t>
      </w:r>
      <w:r>
        <w:rPr>
          <w:b/>
          <w:bCs/>
        </w:rPr>
        <w:t>TO</w:t>
      </w:r>
      <w:r>
        <w:rPr>
          <w:b/>
          <w:bCs/>
          <w:spacing w:val="-4"/>
        </w:rPr>
        <w:t xml:space="preserve"> </w:t>
      </w:r>
      <w:r>
        <w:rPr>
          <w:b/>
          <w:bCs/>
          <w:spacing w:val="-2"/>
        </w:rPr>
        <w:t>INFORMATION</w:t>
      </w:r>
    </w:p>
    <w:p w14:paraId="524B4FEA" w14:textId="77777777" w:rsidR="00FB6BB3" w:rsidRDefault="00FB6BB3" w:rsidP="000060AE">
      <w:pPr>
        <w:ind w:left="180"/>
      </w:pPr>
      <w:r>
        <w:t>Contractor</w:t>
      </w:r>
      <w:r>
        <w:rPr>
          <w:spacing w:val="22"/>
        </w:rPr>
        <w:t xml:space="preserve"> </w:t>
      </w:r>
      <w:r>
        <w:t>and</w:t>
      </w:r>
      <w:r>
        <w:rPr>
          <w:spacing w:val="23"/>
        </w:rPr>
        <w:t xml:space="preserve"> </w:t>
      </w:r>
      <w:r>
        <w:t>Owner</w:t>
      </w:r>
      <w:r>
        <w:rPr>
          <w:spacing w:val="24"/>
        </w:rPr>
        <w:t xml:space="preserve"> </w:t>
      </w:r>
      <w:r>
        <w:t>will</w:t>
      </w:r>
      <w:r>
        <w:rPr>
          <w:spacing w:val="22"/>
        </w:rPr>
        <w:t xml:space="preserve"> </w:t>
      </w:r>
      <w:r>
        <w:t>provide</w:t>
      </w:r>
      <w:r>
        <w:rPr>
          <w:spacing w:val="24"/>
        </w:rPr>
        <w:t xml:space="preserve"> </w:t>
      </w:r>
      <w:r>
        <w:t>citizens</w:t>
      </w:r>
      <w:r>
        <w:rPr>
          <w:spacing w:val="22"/>
        </w:rPr>
        <w:t xml:space="preserve"> </w:t>
      </w:r>
      <w:r>
        <w:t>with reasonable</w:t>
      </w:r>
      <w:r>
        <w:rPr>
          <w:spacing w:val="24"/>
        </w:rPr>
        <w:t xml:space="preserve"> </w:t>
      </w:r>
      <w:r>
        <w:t>access</w:t>
      </w:r>
      <w:r>
        <w:rPr>
          <w:spacing w:val="22"/>
        </w:rPr>
        <w:t xml:space="preserve"> </w:t>
      </w:r>
      <w:r>
        <w:t>to</w:t>
      </w:r>
      <w:r>
        <w:rPr>
          <w:spacing w:val="23"/>
        </w:rPr>
        <w:t xml:space="preserve"> </w:t>
      </w:r>
      <w:r>
        <w:t>records</w:t>
      </w:r>
      <w:r>
        <w:rPr>
          <w:spacing w:val="24"/>
        </w:rPr>
        <w:t xml:space="preserve"> </w:t>
      </w:r>
      <w:r>
        <w:t>regarding</w:t>
      </w:r>
      <w:r>
        <w:rPr>
          <w:spacing w:val="23"/>
        </w:rPr>
        <w:t xml:space="preserve"> </w:t>
      </w:r>
      <w:r>
        <w:t>its</w:t>
      </w:r>
      <w:r>
        <w:rPr>
          <w:spacing w:val="24"/>
        </w:rPr>
        <w:t xml:space="preserve"> </w:t>
      </w:r>
      <w:r>
        <w:t>Program</w:t>
      </w:r>
      <w:r>
        <w:rPr>
          <w:spacing w:val="25"/>
        </w:rPr>
        <w:t xml:space="preserve"> </w:t>
      </w:r>
      <w:r>
        <w:t>assisted activities and management.</w:t>
      </w:r>
    </w:p>
    <w:p w14:paraId="2E459A7A" w14:textId="77777777" w:rsidR="00FB6BB3" w:rsidRDefault="00FB6BB3" w:rsidP="000060AE">
      <w:pPr>
        <w:ind w:left="180"/>
        <w:rPr>
          <w:b/>
          <w:bCs/>
        </w:rPr>
      </w:pPr>
    </w:p>
    <w:p w14:paraId="3F440553" w14:textId="77777777" w:rsidR="00FB6BB3" w:rsidRDefault="00FB6BB3" w:rsidP="000060AE">
      <w:pPr>
        <w:ind w:left="180"/>
      </w:pPr>
      <w:r>
        <w:rPr>
          <w:b/>
          <w:bCs/>
        </w:rPr>
        <w:t>PROGRAM</w:t>
      </w:r>
      <w:r>
        <w:rPr>
          <w:b/>
          <w:bCs/>
          <w:spacing w:val="-6"/>
        </w:rPr>
        <w:t xml:space="preserve"> </w:t>
      </w:r>
      <w:r>
        <w:rPr>
          <w:b/>
          <w:bCs/>
          <w:spacing w:val="-2"/>
        </w:rPr>
        <w:t>COMPLIANCE</w:t>
      </w:r>
    </w:p>
    <w:p w14:paraId="2F8D142D" w14:textId="77777777" w:rsidR="00FB6BB3" w:rsidRDefault="00FB6BB3" w:rsidP="000060AE">
      <w:pPr>
        <w:ind w:left="180"/>
      </w:pPr>
      <w:r>
        <w:t>Contractor</w:t>
      </w:r>
      <w:r>
        <w:rPr>
          <w:spacing w:val="-8"/>
        </w:rPr>
        <w:t xml:space="preserve"> </w:t>
      </w:r>
      <w:r>
        <w:t>and</w:t>
      </w:r>
      <w:r>
        <w:rPr>
          <w:spacing w:val="-5"/>
        </w:rPr>
        <w:t xml:space="preserve"> </w:t>
      </w:r>
      <w:r>
        <w:t>Owner</w:t>
      </w:r>
      <w:r>
        <w:rPr>
          <w:spacing w:val="-4"/>
        </w:rPr>
        <w:t xml:space="preserve"> </w:t>
      </w:r>
      <w:r>
        <w:t>will</w:t>
      </w:r>
      <w:r>
        <w:rPr>
          <w:spacing w:val="-6"/>
        </w:rPr>
        <w:t xml:space="preserve"> </w:t>
      </w:r>
      <w:r>
        <w:t>comply</w:t>
      </w:r>
      <w:r>
        <w:rPr>
          <w:spacing w:val="-5"/>
        </w:rPr>
        <w:t xml:space="preserve"> </w:t>
      </w:r>
      <w:r>
        <w:t>with</w:t>
      </w:r>
      <w:r>
        <w:rPr>
          <w:spacing w:val="-4"/>
        </w:rPr>
        <w:t xml:space="preserve"> </w:t>
      </w:r>
      <w:r>
        <w:t>all</w:t>
      </w:r>
      <w:r>
        <w:rPr>
          <w:spacing w:val="-4"/>
        </w:rPr>
        <w:t xml:space="preserve"> </w:t>
      </w:r>
      <w:r>
        <w:t>applicable</w:t>
      </w:r>
      <w:r>
        <w:rPr>
          <w:spacing w:val="-6"/>
        </w:rPr>
        <w:t xml:space="preserve"> </w:t>
      </w:r>
      <w:r>
        <w:t>Program</w:t>
      </w:r>
      <w:r>
        <w:rPr>
          <w:spacing w:val="-4"/>
        </w:rPr>
        <w:t xml:space="preserve"> </w:t>
      </w:r>
      <w:r>
        <w:rPr>
          <w:spacing w:val="-2"/>
        </w:rPr>
        <w:t>Regulations.</w:t>
      </w:r>
    </w:p>
    <w:p w14:paraId="524BBFB7" w14:textId="77777777" w:rsidR="00FB6BB3" w:rsidRDefault="00FB6BB3" w:rsidP="000060AE">
      <w:pPr>
        <w:ind w:left="180"/>
        <w:rPr>
          <w:sz w:val="22"/>
        </w:rPr>
      </w:pPr>
    </w:p>
    <w:p w14:paraId="3F06A041" w14:textId="77777777" w:rsidR="00FB6BB3" w:rsidRDefault="00FB6BB3" w:rsidP="000060AE">
      <w:pPr>
        <w:ind w:left="180"/>
      </w:pPr>
      <w:r>
        <w:rPr>
          <w:b/>
          <w:bCs/>
        </w:rPr>
        <w:t>ADMINISTRATIVE AND FINANCIAL REQUIREMENTS</w:t>
      </w:r>
    </w:p>
    <w:p w14:paraId="7C3EB01B" w14:textId="77777777" w:rsidR="00FB6BB3" w:rsidRDefault="00FB6BB3" w:rsidP="000060AE">
      <w:pPr>
        <w:ind w:left="180"/>
      </w:pPr>
      <w:r>
        <w:t xml:space="preserve">Contract will comply with the requirements and policies of 2 CFR Part 200, as required pursuant to this Agreement. </w:t>
      </w:r>
    </w:p>
    <w:p w14:paraId="0BF6FB7D" w14:textId="77777777" w:rsidR="00FB6BB3" w:rsidRDefault="00FB6BB3" w:rsidP="000060AE">
      <w:pPr>
        <w:ind w:left="180"/>
        <w:rPr>
          <w:b/>
          <w:bCs/>
        </w:rPr>
      </w:pPr>
    </w:p>
    <w:p w14:paraId="1D1AB1AB" w14:textId="77777777" w:rsidR="00FB6BB3" w:rsidRDefault="00FB6BB3" w:rsidP="000060AE">
      <w:pPr>
        <w:ind w:left="180"/>
      </w:pPr>
      <w:r>
        <w:rPr>
          <w:b/>
          <w:bCs/>
        </w:rPr>
        <w:t>ARCHITECTURAL BARRIERS</w:t>
      </w:r>
    </w:p>
    <w:p w14:paraId="241EBCFF" w14:textId="77777777" w:rsidR="00FB6BB3" w:rsidRDefault="00FB6BB3" w:rsidP="000060AE">
      <w:pPr>
        <w:ind w:left="180"/>
      </w:pPr>
      <w:r>
        <w:t>Contractor will comply with the Architectural Barriers Act of 1968, as amended (42 U.S.C. 4151 et. seq.);</w:t>
      </w:r>
      <w:r>
        <w:rPr>
          <w:i/>
          <w:iCs/>
        </w:rPr>
        <w:t xml:space="preserve"> </w:t>
      </w:r>
      <w:r>
        <w:t xml:space="preserve">the Uniform Federal Accessibility Standards (24 CFR Part 40 and Part 41); and the Americans with Disabilities Act (42 U.S.C. 12101 et seq).  The applicant will be responsible for conducting inspections to ensure compliance with these specifications </w:t>
      </w:r>
      <w:proofErr w:type="gramStart"/>
      <w:r>
        <w:t>by</w:t>
      </w:r>
      <w:proofErr w:type="gramEnd"/>
      <w:r>
        <w:t xml:space="preserve"> the contractor.</w:t>
      </w:r>
    </w:p>
    <w:p w14:paraId="4A454E3D" w14:textId="77777777" w:rsidR="00FB6BB3" w:rsidRDefault="00FB6BB3" w:rsidP="000060AE">
      <w:pPr>
        <w:ind w:left="180"/>
        <w:rPr>
          <w:b/>
          <w:bCs/>
        </w:rPr>
      </w:pPr>
    </w:p>
    <w:p w14:paraId="5FD75E90" w14:textId="77777777" w:rsidR="00FB6BB3" w:rsidRDefault="00FB6BB3" w:rsidP="000060AE">
      <w:pPr>
        <w:ind w:left="180"/>
      </w:pPr>
      <w:r>
        <w:rPr>
          <w:b/>
          <w:bCs/>
        </w:rPr>
        <w:t>CIVIL RIGHTS</w:t>
      </w:r>
    </w:p>
    <w:p w14:paraId="6453A36F" w14:textId="77777777" w:rsidR="00FB6BB3" w:rsidRDefault="00FB6BB3" w:rsidP="000060AE">
      <w:pPr>
        <w:ind w:left="180"/>
      </w:pPr>
      <w:proofErr w:type="gramStart"/>
      <w:r>
        <w:t>Contractor</w:t>
      </w:r>
      <w:proofErr w:type="gramEnd"/>
      <w:r>
        <w:t xml:space="preserve"> will comply with:</w:t>
      </w:r>
    </w:p>
    <w:p w14:paraId="77B1D374" w14:textId="77777777" w:rsidR="00FB6BB3" w:rsidRDefault="00FB6BB3" w:rsidP="000060AE">
      <w:pPr>
        <w:ind w:left="180"/>
      </w:pPr>
    </w:p>
    <w:p w14:paraId="7C0A0C30" w14:textId="77777777" w:rsidR="00FB6BB3" w:rsidRDefault="00FB6BB3" w:rsidP="000060AE">
      <w:pPr>
        <w:ind w:left="180"/>
      </w:pPr>
      <w:r>
        <w:t xml:space="preserve">The Federal requirements applicable to all HUD programs found in 24 CFR 5, except as may be otherwise noted in the respective program regulations in </w:t>
      </w:r>
      <w:hyperlink r:id="rId11" w:history="1">
        <w:r>
          <w:rPr>
            <w:color w:val="0563C1"/>
            <w:u w:val="single" w:color="0563C1"/>
          </w:rPr>
          <w:t>title 24 of the CFR</w:t>
        </w:r>
      </w:hyperlink>
      <w:r>
        <w:t>, or unless inconsistent with statutes authorizing certain HUD programs:</w:t>
      </w:r>
    </w:p>
    <w:p w14:paraId="288281CE" w14:textId="77777777" w:rsidR="00FB6BB3" w:rsidRDefault="00FB6BB3" w:rsidP="000060AE">
      <w:pPr>
        <w:ind w:left="180"/>
      </w:pPr>
    </w:p>
    <w:p w14:paraId="31BA72C2" w14:textId="77777777" w:rsidR="00FB6BB3" w:rsidRDefault="00FB6BB3" w:rsidP="000060AE">
      <w:pPr>
        <w:ind w:left="180"/>
      </w:pPr>
      <w:r>
        <w:rPr>
          <w:b/>
          <w:bCs/>
        </w:rPr>
        <w:t xml:space="preserve">NONDISCRIMINATION AND EQUAL OPPORTUNITY </w:t>
      </w:r>
      <w:r>
        <w:t>The Fair Housing Act (</w:t>
      </w:r>
      <w:hyperlink r:id="rId12" w:tgtFrame="_blank" w:history="1">
        <w:r>
          <w:rPr>
            <w:color w:val="0563C1"/>
            <w:u w:val="single" w:color="0563C1"/>
          </w:rPr>
          <w:t>42 U.S.C. 3601</w:t>
        </w:r>
      </w:hyperlink>
      <w:r>
        <w:t xml:space="preserve">–19) and implementing regulations at </w:t>
      </w:r>
      <w:hyperlink r:id="rId13" w:history="1">
        <w:r>
          <w:rPr>
            <w:color w:val="0563C1"/>
            <w:u w:val="single" w:color="0563C1"/>
          </w:rPr>
          <w:t>24 CFR part 100</w:t>
        </w:r>
      </w:hyperlink>
      <w:r>
        <w:t xml:space="preserve"> </w:t>
      </w:r>
      <w:r>
        <w:rPr>
          <w:i/>
          <w:iCs/>
        </w:rPr>
        <w:t>et seq.;</w:t>
      </w:r>
      <w:r>
        <w:t xml:space="preserve"> Executive Order 11063, as amended by Executive Order 12259 (</w:t>
      </w:r>
      <w:hyperlink r:id="rId14" w:history="1">
        <w:r>
          <w:rPr>
            <w:color w:val="0563C1"/>
            <w:u w:val="single" w:color="0563C1"/>
          </w:rPr>
          <w:t>3 CFR</w:t>
        </w:r>
      </w:hyperlink>
      <w:r>
        <w:t xml:space="preserve">, 1959–1963 Comp., p. 652 and </w:t>
      </w:r>
      <w:hyperlink r:id="rId15" w:history="1">
        <w:r>
          <w:rPr>
            <w:color w:val="0563C1"/>
            <w:u w:val="single" w:color="0563C1"/>
          </w:rPr>
          <w:t>3 CFR</w:t>
        </w:r>
      </w:hyperlink>
      <w:r>
        <w:t xml:space="preserve">, 1980 Comp., p. 307) (Equal Opportunity in Housing Programs) and implementing regulations at </w:t>
      </w:r>
      <w:hyperlink r:id="rId16" w:history="1">
        <w:r>
          <w:rPr>
            <w:color w:val="0563C1"/>
            <w:u w:val="single" w:color="0563C1"/>
          </w:rPr>
          <w:t>24 CFR part 107</w:t>
        </w:r>
      </w:hyperlink>
      <w:r>
        <w:t>; title VI of the Civil Rights Act of 1964 (</w:t>
      </w:r>
      <w:hyperlink r:id="rId17" w:tgtFrame="_blank" w:history="1">
        <w:r>
          <w:rPr>
            <w:color w:val="0563C1"/>
            <w:u w:val="single" w:color="0563C1"/>
          </w:rPr>
          <w:t>42 U.S.C. 2000d-2000d-4</w:t>
        </w:r>
      </w:hyperlink>
      <w:r>
        <w:t xml:space="preserve">) (Nondiscrimination in Federally Assisted Programs) and implementing regulations at </w:t>
      </w:r>
      <w:hyperlink r:id="rId18" w:history="1">
        <w:r>
          <w:rPr>
            <w:color w:val="0563C1"/>
            <w:u w:val="single" w:color="0563C1"/>
          </w:rPr>
          <w:t>24 CFR part 1</w:t>
        </w:r>
      </w:hyperlink>
      <w:r>
        <w:t>; the Age Discrimination Act of 1975 (</w:t>
      </w:r>
      <w:hyperlink r:id="rId19" w:tgtFrame="_blank" w:history="1">
        <w:r>
          <w:rPr>
            <w:color w:val="0563C1"/>
            <w:u w:val="single" w:color="0563C1"/>
          </w:rPr>
          <w:t>42 U.S.C. 6101</w:t>
        </w:r>
      </w:hyperlink>
      <w:r>
        <w:t xml:space="preserve">–6107) and implementing regulations at </w:t>
      </w:r>
      <w:hyperlink r:id="rId20" w:history="1">
        <w:r>
          <w:rPr>
            <w:color w:val="0563C1"/>
            <w:u w:val="single" w:color="0563C1"/>
          </w:rPr>
          <w:t>24 CFR part 146</w:t>
        </w:r>
      </w:hyperlink>
      <w:r>
        <w:t>; section 504 of the Rehabilitation Act of 1973 (</w:t>
      </w:r>
      <w:hyperlink r:id="rId21" w:tgtFrame="_blank" w:history="1">
        <w:r>
          <w:rPr>
            <w:color w:val="0563C1"/>
            <w:u w:val="single" w:color="0563C1"/>
          </w:rPr>
          <w:t>29 U.S.C. 794</w:t>
        </w:r>
      </w:hyperlink>
      <w:r>
        <w:t xml:space="preserve">) and implementing regulations at </w:t>
      </w:r>
      <w:hyperlink r:id="rId22" w:history="1">
        <w:r>
          <w:rPr>
            <w:color w:val="0563C1"/>
            <w:u w:val="single" w:color="0563C1"/>
          </w:rPr>
          <w:t>part 8 of this title</w:t>
        </w:r>
      </w:hyperlink>
      <w:r>
        <w:t xml:space="preserve">; title II of the Americans with Disabilities Act, </w:t>
      </w:r>
      <w:hyperlink r:id="rId23" w:tgtFrame="_blank" w:history="1">
        <w:r>
          <w:rPr>
            <w:color w:val="0563C1"/>
            <w:u w:val="single" w:color="0563C1"/>
          </w:rPr>
          <w:t>42 U.S.C. 12101</w:t>
        </w:r>
      </w:hyperlink>
      <w:r>
        <w:t xml:space="preserve"> </w:t>
      </w:r>
      <w:r>
        <w:rPr>
          <w:i/>
          <w:iCs/>
        </w:rPr>
        <w:t>et seq.;</w:t>
      </w:r>
      <w:r>
        <w:t xml:space="preserve"> </w:t>
      </w:r>
      <w:hyperlink r:id="rId24" w:history="1">
        <w:r>
          <w:rPr>
            <w:color w:val="0563C1"/>
            <w:u w:val="single" w:color="0563C1"/>
          </w:rPr>
          <w:t>24 CFR part 8</w:t>
        </w:r>
      </w:hyperlink>
      <w:r>
        <w:t>; Executive Order 11246, as amended by Executive Orders 11375, 11478, 12086, and 12107 (</w:t>
      </w:r>
      <w:hyperlink r:id="rId25" w:history="1">
        <w:r>
          <w:rPr>
            <w:color w:val="0563C1"/>
            <w:u w:val="single" w:color="0563C1"/>
          </w:rPr>
          <w:t>3 CFR</w:t>
        </w:r>
      </w:hyperlink>
      <w:r>
        <w:t xml:space="preserve">, 1964–1965 Comp., p. 339; </w:t>
      </w:r>
      <w:hyperlink r:id="rId26" w:history="1">
        <w:r>
          <w:rPr>
            <w:color w:val="0563C1"/>
            <w:u w:val="single" w:color="0563C1"/>
          </w:rPr>
          <w:t>3 CFR</w:t>
        </w:r>
      </w:hyperlink>
      <w:r>
        <w:t xml:space="preserve">, 1966–1970 Comp., p. 684; </w:t>
      </w:r>
      <w:hyperlink r:id="rId27" w:history="1">
        <w:r>
          <w:rPr>
            <w:color w:val="0563C1"/>
            <w:u w:val="single" w:color="0563C1"/>
          </w:rPr>
          <w:t>3 CFR</w:t>
        </w:r>
      </w:hyperlink>
      <w:r>
        <w:t xml:space="preserve">, 1966–1970 Comp., p. 803; </w:t>
      </w:r>
      <w:hyperlink r:id="rId28" w:history="1">
        <w:r>
          <w:rPr>
            <w:color w:val="0563C1"/>
            <w:u w:val="single" w:color="0563C1"/>
          </w:rPr>
          <w:t>3 CFR</w:t>
        </w:r>
      </w:hyperlink>
      <w:r>
        <w:t xml:space="preserve">, 1978 Comp., p. 230; and </w:t>
      </w:r>
      <w:hyperlink r:id="rId29" w:history="1">
        <w:r>
          <w:rPr>
            <w:color w:val="0563C1"/>
            <w:u w:val="single" w:color="0563C1"/>
          </w:rPr>
          <w:t>3 CFR</w:t>
        </w:r>
      </w:hyperlink>
      <w:r>
        <w:t xml:space="preserve">, 1978 Comp., p. 264, respectively) (Equal Employment Opportunity Programs) and implementing regulations at </w:t>
      </w:r>
      <w:hyperlink r:id="rId30" w:history="1">
        <w:r>
          <w:rPr>
            <w:color w:val="0563C1"/>
            <w:u w:val="single" w:color="0563C1"/>
          </w:rPr>
          <w:t>41 CFR chapter 60</w:t>
        </w:r>
      </w:hyperlink>
      <w:r>
        <w:t>; Executive Order 11625, as amended by Executive Order 12007 (</w:t>
      </w:r>
      <w:hyperlink r:id="rId31" w:history="1">
        <w:r>
          <w:rPr>
            <w:color w:val="0563C1"/>
            <w:u w:val="single" w:color="0563C1"/>
          </w:rPr>
          <w:t>3 CFR</w:t>
        </w:r>
      </w:hyperlink>
      <w:r>
        <w:t xml:space="preserve">, 1971–1975 Comp., p. 616 and </w:t>
      </w:r>
      <w:hyperlink r:id="rId32" w:history="1">
        <w:r>
          <w:rPr>
            <w:color w:val="0563C1"/>
            <w:u w:val="single" w:color="0563C1"/>
          </w:rPr>
          <w:t>3 CFR</w:t>
        </w:r>
      </w:hyperlink>
      <w:r>
        <w:t>, 1977 Comp., p. 139) (Minority Business Enterprises); Executive Order 12432 (</w:t>
      </w:r>
      <w:hyperlink r:id="rId33" w:history="1">
        <w:r>
          <w:rPr>
            <w:color w:val="0563C1"/>
            <w:u w:val="single" w:color="0563C1"/>
          </w:rPr>
          <w:t>3 CFR</w:t>
        </w:r>
      </w:hyperlink>
      <w:r>
        <w:t xml:space="preserve">, 1983 Comp., p. 198) (Minority Business Enterprise Development); and Executive Order 12138, as amended by </w:t>
      </w:r>
      <w:r>
        <w:lastRenderedPageBreak/>
        <w:t>Executive Order 12608 (</w:t>
      </w:r>
      <w:hyperlink r:id="rId34" w:history="1">
        <w:r>
          <w:rPr>
            <w:color w:val="0563C1"/>
            <w:u w:val="single" w:color="0563C1"/>
          </w:rPr>
          <w:t>3 CFR</w:t>
        </w:r>
      </w:hyperlink>
      <w:r>
        <w:t xml:space="preserve">, 1977 Comp., p. 393 and </w:t>
      </w:r>
      <w:hyperlink r:id="rId35" w:history="1">
        <w:r>
          <w:rPr>
            <w:color w:val="0563C1"/>
            <w:u w:val="single" w:color="0563C1"/>
          </w:rPr>
          <w:t>3 CFR</w:t>
        </w:r>
      </w:hyperlink>
      <w:r>
        <w:t>, 1987 Comp., p. 245) (Women's Business Enterprise).</w:t>
      </w:r>
    </w:p>
    <w:p w14:paraId="58D15BC9" w14:textId="77777777" w:rsidR="00FB6BB3" w:rsidRDefault="00FB6BB3" w:rsidP="000060AE">
      <w:pPr>
        <w:ind w:left="180"/>
      </w:pPr>
    </w:p>
    <w:p w14:paraId="72BB09A7" w14:textId="77777777" w:rsidR="00FB6BB3" w:rsidRDefault="00FB6BB3" w:rsidP="000060AE">
      <w:pPr>
        <w:ind w:left="180"/>
      </w:pPr>
      <w:r>
        <w:t>During the performance of this contract, the Contractor agrees as follows:</w:t>
      </w:r>
    </w:p>
    <w:p w14:paraId="0C6E517E" w14:textId="77777777" w:rsidR="00FB6BB3" w:rsidRDefault="00FB6BB3" w:rsidP="000060AE">
      <w:pPr>
        <w:ind w:left="180"/>
      </w:pPr>
    </w:p>
    <w:p w14:paraId="7F391221" w14:textId="77777777" w:rsidR="00FB6BB3" w:rsidRDefault="00FB6BB3" w:rsidP="000060AE">
      <w:pPr>
        <w:ind w:left="180"/>
        <w:rPr>
          <w:sz w:val="22"/>
        </w:rPr>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4B798781" w14:textId="77777777" w:rsidR="00FB6BB3" w:rsidRDefault="00FB6BB3" w:rsidP="000060AE">
      <w:pPr>
        <w:ind w:left="180"/>
      </w:pPr>
    </w:p>
    <w:p w14:paraId="10504219" w14:textId="77777777" w:rsidR="00FB6BB3" w:rsidRDefault="00FB6BB3" w:rsidP="000060AE">
      <w:pPr>
        <w:ind w:left="180"/>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72047193" w14:textId="77777777" w:rsidR="00FB6BB3" w:rsidRDefault="00FB6BB3" w:rsidP="000060AE">
      <w:pPr>
        <w:ind w:left="180"/>
      </w:pPr>
    </w:p>
    <w:p w14:paraId="2F8612F5" w14:textId="77777777" w:rsidR="00FB6BB3" w:rsidRDefault="00FB6BB3" w:rsidP="000060AE">
      <w:pPr>
        <w:ind w:left="180"/>
        <w:rPr>
          <w:sz w:val="22"/>
        </w:rPr>
      </w:pPr>
      <w: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459212E7" w14:textId="77777777" w:rsidR="00FB6BB3" w:rsidRDefault="00FB6BB3" w:rsidP="000060AE">
      <w:pPr>
        <w:ind w:left="180"/>
      </w:pPr>
    </w:p>
    <w:p w14:paraId="0FEBEFDA" w14:textId="77777777" w:rsidR="00FB6BB3" w:rsidRDefault="00FB6BB3" w:rsidP="000060AE">
      <w:pPr>
        <w:ind w:left="180"/>
        <w:rPr>
          <w:sz w:val="22"/>
        </w:rPr>
      </w:pPr>
      <w: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95D400E" w14:textId="77777777" w:rsidR="00FB6BB3" w:rsidRDefault="00FB6BB3" w:rsidP="000060AE">
      <w:pPr>
        <w:ind w:left="180"/>
      </w:pPr>
    </w:p>
    <w:p w14:paraId="396F4C54" w14:textId="77777777" w:rsidR="00FB6BB3" w:rsidRDefault="00FB6BB3" w:rsidP="000060AE">
      <w:pPr>
        <w:ind w:left="180"/>
        <w:rPr>
          <w:sz w:val="22"/>
        </w:rPr>
      </w:pPr>
      <w: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t>section, and</w:t>
      </w:r>
      <w:proofErr w:type="gramEnd"/>
      <w:r>
        <w:t xml:space="preserve"> shall post copies of the notice in conspicuous places available to employees and applicants for employment.</w:t>
      </w:r>
    </w:p>
    <w:p w14:paraId="7DCFF3ED" w14:textId="77777777" w:rsidR="00FB6BB3" w:rsidRDefault="00FB6BB3" w:rsidP="000060AE">
      <w:pPr>
        <w:ind w:left="180"/>
      </w:pPr>
    </w:p>
    <w:p w14:paraId="2DCDBAE4" w14:textId="77777777" w:rsidR="00FB6BB3" w:rsidRDefault="00FB6BB3" w:rsidP="000060AE">
      <w:pPr>
        <w:ind w:left="180"/>
        <w:rPr>
          <w:sz w:val="22"/>
        </w:rPr>
      </w:pPr>
      <w:r>
        <w:t>The Contractor will comply with all provisions of Executive Order 11246 of September 24, 1965, and of the rules, regulations, and relevant orders of the Secretary of Labor.</w:t>
      </w:r>
    </w:p>
    <w:p w14:paraId="488796F7" w14:textId="77777777" w:rsidR="00FB6BB3" w:rsidRDefault="00FB6BB3" w:rsidP="000060AE">
      <w:pPr>
        <w:ind w:left="180"/>
      </w:pPr>
    </w:p>
    <w:p w14:paraId="14B76F47" w14:textId="77777777" w:rsidR="00FB6BB3" w:rsidRDefault="00FB6BB3" w:rsidP="000060AE">
      <w:pPr>
        <w:ind w:left="180"/>
        <w:rPr>
          <w:sz w:val="22"/>
        </w:rPr>
      </w:pPr>
      <w: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5C34BFB2" w14:textId="77777777" w:rsidR="00FB6BB3" w:rsidRDefault="00FB6BB3" w:rsidP="000060AE">
      <w:pPr>
        <w:ind w:left="180"/>
      </w:pPr>
    </w:p>
    <w:p w14:paraId="6EAB05C0" w14:textId="77777777" w:rsidR="00FB6BB3" w:rsidRDefault="00FB6BB3" w:rsidP="000060AE">
      <w:pPr>
        <w:ind w:left="180"/>
        <w:rPr>
          <w:sz w:val="22"/>
        </w:rPr>
      </w:pPr>
      <w:r>
        <w:lastRenderedPageBreak/>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2087AC8" w14:textId="77777777" w:rsidR="00FB6BB3" w:rsidRDefault="00FB6BB3" w:rsidP="000060AE">
      <w:pPr>
        <w:ind w:left="180"/>
      </w:pPr>
    </w:p>
    <w:p w14:paraId="0A5B1104" w14:textId="77777777" w:rsidR="00FB6BB3" w:rsidRDefault="00FB6BB3" w:rsidP="000060AE">
      <w:pPr>
        <w:ind w:left="180"/>
        <w:rPr>
          <w:sz w:val="22"/>
        </w:rPr>
      </w:pPr>
      <w: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w:t>
      </w:r>
    </w:p>
    <w:p w14:paraId="62A88F6E" w14:textId="77777777" w:rsidR="00FB6BB3" w:rsidRDefault="00FB6BB3" w:rsidP="000060AE">
      <w:pPr>
        <w:ind w:left="180"/>
      </w:pPr>
    </w:p>
    <w:p w14:paraId="77936C03" w14:textId="77777777" w:rsidR="00FB6BB3" w:rsidRDefault="00FB6BB3" w:rsidP="000060AE">
      <w:pPr>
        <w:ind w:left="180"/>
      </w:pPr>
      <w:r>
        <w:rPr>
          <w:b/>
          <w:bCs/>
        </w:rPr>
        <w:t>EQUAL ACCESS TO HUD-ASSISTED OR INSURED HOUSING</w:t>
      </w:r>
    </w:p>
    <w:p w14:paraId="6DA3B55C" w14:textId="77777777" w:rsidR="00FB6BB3" w:rsidRDefault="00FB6BB3" w:rsidP="000060AE">
      <w:pPr>
        <w:ind w:left="180"/>
      </w:pPr>
    </w:p>
    <w:p w14:paraId="3C717771" w14:textId="77777777" w:rsidR="00FB6BB3" w:rsidRDefault="00FB6BB3" w:rsidP="000060AE">
      <w:pPr>
        <w:ind w:left="180"/>
      </w:pPr>
      <w:r>
        <w:t>A determination of eligibility for housing that is assisted by HUD or subject to a mortgage insured by HUD shall be made in accordance with the eligibility requirements provided for such program by HUD, and such housing shall be made available without regard to actual or perceived sexual orientation, gender identity, or marital status.</w:t>
      </w:r>
    </w:p>
    <w:p w14:paraId="68000EFA" w14:textId="77777777" w:rsidR="00FB6BB3" w:rsidRDefault="00FB6BB3" w:rsidP="000060AE">
      <w:pPr>
        <w:ind w:left="180"/>
        <w:rPr>
          <w:b/>
          <w:bCs/>
        </w:rPr>
      </w:pPr>
    </w:p>
    <w:p w14:paraId="654B805C" w14:textId="77777777" w:rsidR="00FB6BB3" w:rsidRDefault="00FB6BB3" w:rsidP="000060AE">
      <w:pPr>
        <w:ind w:left="180"/>
      </w:pPr>
      <w:r>
        <w:rPr>
          <w:b/>
          <w:bCs/>
        </w:rPr>
        <w:t>DISCLOSURE REQUIREMENTS</w:t>
      </w:r>
    </w:p>
    <w:p w14:paraId="1C8826B6" w14:textId="77777777" w:rsidR="00FB6BB3" w:rsidRDefault="00FB6BB3" w:rsidP="000060AE">
      <w:pPr>
        <w:ind w:left="180"/>
      </w:pPr>
    </w:p>
    <w:p w14:paraId="2E41CD10" w14:textId="77777777" w:rsidR="00FB6BB3" w:rsidRDefault="00FB6BB3" w:rsidP="000060AE">
      <w:pPr>
        <w:ind w:left="180"/>
      </w:pPr>
      <w:r>
        <w:t xml:space="preserve">The disclosure requirements and prohibitions of </w:t>
      </w:r>
      <w:hyperlink r:id="rId36" w:tgtFrame="_blank" w:history="1">
        <w:r>
          <w:rPr>
            <w:color w:val="0563C1"/>
            <w:u w:val="single" w:color="0563C1"/>
          </w:rPr>
          <w:t>31 U.S.C. 1352</w:t>
        </w:r>
      </w:hyperlink>
      <w:r>
        <w:t xml:space="preserve"> and implementing regulations at </w:t>
      </w:r>
      <w:hyperlink r:id="rId37" w:history="1">
        <w:r>
          <w:rPr>
            <w:color w:val="0563C1"/>
            <w:u w:val="single" w:color="0563C1"/>
          </w:rPr>
          <w:t>24 CFR part 87</w:t>
        </w:r>
      </w:hyperlink>
      <w:r>
        <w:t>; and the requirements for funding competitions established by the Department of Housing and Urban Development Reform Act of 1989 (</w:t>
      </w:r>
      <w:hyperlink r:id="rId38" w:tgtFrame="_blank" w:history="1">
        <w:r>
          <w:rPr>
            <w:color w:val="0563C1"/>
            <w:u w:val="single" w:color="0563C1"/>
          </w:rPr>
          <w:t>42 U.S.C. 3531</w:t>
        </w:r>
      </w:hyperlink>
      <w:r>
        <w:t xml:space="preserve"> </w:t>
      </w:r>
      <w:r>
        <w:rPr>
          <w:i/>
          <w:iCs/>
        </w:rPr>
        <w:t>et seq.</w:t>
      </w:r>
      <w:r>
        <w:t>).</w:t>
      </w:r>
    </w:p>
    <w:p w14:paraId="2D64BA74" w14:textId="77777777" w:rsidR="00FB6BB3" w:rsidRDefault="00FB6BB3" w:rsidP="000060AE">
      <w:pPr>
        <w:ind w:left="180"/>
      </w:pPr>
      <w:r>
        <w:rPr>
          <w:b/>
          <w:bCs/>
        </w:rPr>
        <w:t>DEBARRED, SUSPENDED, OR INELIGIBLE CONTRACTORS AND PARTICIPANTS</w:t>
      </w:r>
      <w:r>
        <w:t xml:space="preserve"> </w:t>
      </w:r>
    </w:p>
    <w:p w14:paraId="0C51AD3D" w14:textId="77777777" w:rsidR="00FB6BB3" w:rsidRDefault="00FB6BB3" w:rsidP="000060AE">
      <w:pPr>
        <w:ind w:left="180"/>
      </w:pPr>
      <w:r>
        <w:t xml:space="preserve">The prohibitions at </w:t>
      </w:r>
      <w:hyperlink r:id="rId39" w:history="1">
        <w:r>
          <w:rPr>
            <w:color w:val="0563C1"/>
            <w:u w:val="single" w:color="0563C1"/>
          </w:rPr>
          <w:t>2 CFR part 2424</w:t>
        </w:r>
      </w:hyperlink>
      <w:r>
        <w:t xml:space="preserve"> on the use of debarred, suspended, or ineligible contractors and participants. Debarment and Suspension (Executive Orders 12549 and 12689)—A contract award (see </w:t>
      </w:r>
      <w:hyperlink r:id="rId40" w:history="1">
        <w:r>
          <w:rPr>
            <w:color w:val="00918F"/>
            <w:u w:val="single" w:color="00918F"/>
          </w:rPr>
          <w:t>2 CFR 180.220</w:t>
        </w:r>
      </w:hyperlink>
      <w:r>
        <w:t xml:space="preserve">) must not be made to parties listed on the governmentwide exclusions in the System for Award Management (SAM), in accordance with the OMB guidelines at </w:t>
      </w:r>
      <w:hyperlink r:id="rId41" w:history="1">
        <w:r>
          <w:rPr>
            <w:color w:val="00918F"/>
            <w:u w:val="single" w:color="00918F"/>
          </w:rPr>
          <w:t>2 CFR 180</w:t>
        </w:r>
      </w:hyperlink>
      <w: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w:t>
      </w:r>
      <w:hyperlink r:id="rId42" w:history="1">
        <w:r>
          <w:rPr>
            <w:color w:val="00918F"/>
            <w:u w:val="single" w:color="00918F"/>
          </w:rPr>
          <w:t>Executive Order 12549.</w:t>
        </w:r>
      </w:hyperlink>
    </w:p>
    <w:p w14:paraId="346FC05F" w14:textId="77777777" w:rsidR="00FB6BB3" w:rsidRDefault="00FB6BB3" w:rsidP="000060AE">
      <w:pPr>
        <w:ind w:left="180"/>
      </w:pPr>
    </w:p>
    <w:p w14:paraId="3E33D3BB" w14:textId="77777777" w:rsidR="00FB6BB3" w:rsidRDefault="00FB6BB3" w:rsidP="000060AE">
      <w:pPr>
        <w:ind w:left="180"/>
      </w:pPr>
      <w:r>
        <w:t xml:space="preserve">The Contractor and its principals are not presently debarred, suspended, proposed for debarment, declared ineligible or involuntarily excluded from covered transactions; and, are not listed as an excluded party(ies) on the System for Award Management’s list of excluded parties accessed at </w:t>
      </w:r>
      <w:hyperlink r:id="rId43" w:history="1">
        <w:r>
          <w:rPr>
            <w:color w:val="00918F"/>
            <w:u w:val="single" w:color="00918F"/>
          </w:rPr>
          <w:t>www.sam.gov.</w:t>
        </w:r>
      </w:hyperlink>
      <w:r>
        <w:t xml:space="preserve"> It will include the certification in DCA-BHD-177 in any proposal submitted in connection with the lower tier transactions.</w:t>
      </w:r>
    </w:p>
    <w:p w14:paraId="654E70E4" w14:textId="77777777" w:rsidR="00FB6BB3" w:rsidRDefault="00FB6BB3" w:rsidP="000060AE">
      <w:pPr>
        <w:ind w:left="180"/>
      </w:pPr>
      <w:r>
        <w:t xml:space="preserve">  </w:t>
      </w:r>
    </w:p>
    <w:p w14:paraId="0D4DD15E" w14:textId="77777777" w:rsidR="00FB6BB3" w:rsidRDefault="00FB6BB3" w:rsidP="000060AE">
      <w:pPr>
        <w:ind w:left="180"/>
      </w:pPr>
      <w:r>
        <w:rPr>
          <w:b/>
          <w:bCs/>
          <w:i/>
          <w:iCs/>
        </w:rPr>
        <w:t>DRUG-FREE WORKPLACE</w:t>
      </w:r>
    </w:p>
    <w:p w14:paraId="7D65C442" w14:textId="77777777" w:rsidR="00FB6BB3" w:rsidRDefault="00FB6BB3" w:rsidP="000060AE">
      <w:pPr>
        <w:ind w:left="180"/>
      </w:pPr>
      <w:r>
        <w:t>The Drug-Free Workplace Act of 1988 (</w:t>
      </w:r>
      <w:hyperlink r:id="rId44" w:tgtFrame="_blank" w:history="1">
        <w:r>
          <w:rPr>
            <w:color w:val="0563C1"/>
            <w:u w:val="single" w:color="0563C1"/>
          </w:rPr>
          <w:t>41 U.S.C. 701</w:t>
        </w:r>
      </w:hyperlink>
      <w:r>
        <w:t xml:space="preserve">, </w:t>
      </w:r>
      <w:r>
        <w:rPr>
          <w:i/>
          <w:iCs/>
        </w:rPr>
        <w:t>et seq.</w:t>
      </w:r>
      <w:r>
        <w:t xml:space="preserve">) and HUD's implementing regulations at </w:t>
      </w:r>
      <w:hyperlink r:id="rId45" w:history="1">
        <w:r>
          <w:rPr>
            <w:color w:val="0563C1"/>
            <w:u w:val="single" w:color="0563C1"/>
          </w:rPr>
          <w:t>2 CFR part 2429</w:t>
        </w:r>
      </w:hyperlink>
      <w:r>
        <w:t>.</w:t>
      </w:r>
    </w:p>
    <w:p w14:paraId="44271242" w14:textId="77777777" w:rsidR="00FB6BB3" w:rsidRDefault="00FB6BB3" w:rsidP="000060AE">
      <w:pPr>
        <w:ind w:left="180"/>
        <w:rPr>
          <w:b/>
          <w:bCs/>
        </w:rPr>
      </w:pPr>
    </w:p>
    <w:p w14:paraId="29F4589A" w14:textId="77777777" w:rsidR="00FB6BB3" w:rsidRDefault="00FB6BB3" w:rsidP="000060AE">
      <w:pPr>
        <w:ind w:left="180"/>
      </w:pPr>
      <w:r>
        <w:rPr>
          <w:b/>
          <w:bCs/>
        </w:rPr>
        <w:t>PROTECTIONS FOR VICTIMS OF VIOLENCE</w:t>
      </w:r>
    </w:p>
    <w:p w14:paraId="1DF7D1A2" w14:textId="77777777" w:rsidR="00FB6BB3" w:rsidRDefault="00FB6BB3" w:rsidP="000060AE">
      <w:pPr>
        <w:ind w:left="180"/>
      </w:pPr>
      <w:r>
        <w:lastRenderedPageBreak/>
        <w:t>Contractor will comply with Section 14043e-11 of the Violence Against Women Act (42 U.S.C. 13925 et seq.), as amended, which provides housing protections for tenants of housing assisted by covered housing programs, who are victims of domestic violence, dating violence, sexual assault or stalking.</w:t>
      </w:r>
    </w:p>
    <w:p w14:paraId="4731E47B" w14:textId="77777777" w:rsidR="00FB6BB3" w:rsidRDefault="00FB6BB3" w:rsidP="000060AE">
      <w:pPr>
        <w:ind w:left="180"/>
        <w:rPr>
          <w:b/>
          <w:bCs/>
        </w:rPr>
      </w:pPr>
    </w:p>
    <w:p w14:paraId="6017181A" w14:textId="77777777" w:rsidR="00FB6BB3" w:rsidRDefault="00FB6BB3" w:rsidP="000060AE">
      <w:pPr>
        <w:ind w:left="180"/>
      </w:pPr>
      <w:r>
        <w:rPr>
          <w:b/>
          <w:bCs/>
        </w:rPr>
        <w:t>EMPLOYMENT</w:t>
      </w:r>
    </w:p>
    <w:p w14:paraId="710479FB" w14:textId="77777777" w:rsidR="00FB6BB3" w:rsidRDefault="00FB6BB3" w:rsidP="000060AE">
      <w:pPr>
        <w:ind w:left="180"/>
      </w:pPr>
      <w:r>
        <w:t>Contractor will comply with Section 3 of the Housing and Urban Development Act of 1968,  as amended (12 U.S.C. 1701(u)),</w:t>
      </w:r>
      <w:r>
        <w:rPr>
          <w:i/>
          <w:iCs/>
        </w:rPr>
        <w:t xml:space="preserve"> </w:t>
      </w:r>
      <w:r>
        <w:t>requirin</w:t>
      </w:r>
      <w:r>
        <w:rPr>
          <w:i/>
          <w:iCs/>
        </w:rPr>
        <w:t xml:space="preserve">g </w:t>
      </w:r>
      <w:r>
        <w:t xml:space="preserve">that to the greatest extent feasible opportunities for training and employment be given to </w:t>
      </w:r>
      <w:proofErr w:type="gramStart"/>
      <w:r>
        <w:t>low and moderate income</w:t>
      </w:r>
      <w:proofErr w:type="gramEnd"/>
      <w:r>
        <w:t xml:space="preserve"> residents and contracts for work in connection with the project be awarded to eligible business concerns.</w:t>
      </w:r>
    </w:p>
    <w:p w14:paraId="53C87889" w14:textId="77777777" w:rsidR="00FB6BB3" w:rsidRDefault="00FB6BB3" w:rsidP="000060AE">
      <w:pPr>
        <w:ind w:left="180"/>
      </w:pPr>
    </w:p>
    <w:p w14:paraId="4CC4FE67" w14:textId="77777777" w:rsidR="00FB6BB3" w:rsidRDefault="00FB6BB3" w:rsidP="000060AE">
      <w:pPr>
        <w:ind w:left="180"/>
      </w:pPr>
      <w:r>
        <w:rPr>
          <w:b/>
          <w:bCs/>
        </w:rPr>
        <w:t>DISPLACEMENT</w:t>
      </w:r>
    </w:p>
    <w:p w14:paraId="3C609F11" w14:textId="77777777" w:rsidR="00FB6BB3" w:rsidRDefault="00FB6BB3" w:rsidP="000060AE">
      <w:pPr>
        <w:ind w:left="180"/>
      </w:pPr>
      <w:r>
        <w:t>Contactor certifies that it has developed and adopted a residential anti-displacement and relocation assistance plan in accordance with 24 CFR 42.</w:t>
      </w:r>
    </w:p>
    <w:p w14:paraId="61C32D5C" w14:textId="77777777" w:rsidR="00FB6BB3" w:rsidRDefault="00FB6BB3" w:rsidP="000060AE">
      <w:pPr>
        <w:ind w:left="180"/>
      </w:pPr>
    </w:p>
    <w:p w14:paraId="17B008A0" w14:textId="77777777" w:rsidR="00FB6BB3" w:rsidRDefault="00FB6BB3" w:rsidP="000060AE">
      <w:pPr>
        <w:ind w:left="180"/>
      </w:pPr>
      <w:r>
        <w:rPr>
          <w:b/>
          <w:bCs/>
        </w:rPr>
        <w:t>LABOR STANDARDS</w:t>
      </w:r>
    </w:p>
    <w:p w14:paraId="5747B2AC" w14:textId="77777777" w:rsidR="00FB6BB3" w:rsidRDefault="00FB6BB3" w:rsidP="000060AE">
      <w:pPr>
        <w:ind w:left="180"/>
      </w:pPr>
      <w:proofErr w:type="gramStart"/>
      <w:r>
        <w:t>Contractor</w:t>
      </w:r>
      <w:proofErr w:type="gramEnd"/>
      <w:r>
        <w:t xml:space="preserve"> will comply with the following regulations issued under the following Acts and other federal laws and regulations pertaining to labor standards and HUD Handbook 1344.1 (Federal Labor Standards Compliance in Housing and Community Development Programs), as applicable:</w:t>
      </w:r>
    </w:p>
    <w:p w14:paraId="749E5470" w14:textId="77777777" w:rsidR="00FB6BB3" w:rsidRDefault="00FB6BB3" w:rsidP="000060AE">
      <w:pPr>
        <w:ind w:left="180"/>
      </w:pPr>
    </w:p>
    <w:p w14:paraId="791A325D" w14:textId="77777777" w:rsidR="00FB6BB3" w:rsidRDefault="00FB6BB3" w:rsidP="000060AE">
      <w:pPr>
        <w:ind w:left="180"/>
      </w:pPr>
      <w:r>
        <w:t>(1)</w:t>
      </w:r>
      <w:r>
        <w:tab/>
        <w:t>The Davis-Bacon Act (40 U.S.C. 3141-3148).</w:t>
      </w:r>
    </w:p>
    <w:p w14:paraId="7D0B065A" w14:textId="0880BD4D" w:rsidR="00FB6BB3" w:rsidRDefault="00FB6BB3" w:rsidP="000060AE">
      <w:pPr>
        <w:ind w:left="180"/>
      </w:pPr>
      <w:r>
        <w:t xml:space="preserve">(2)    </w:t>
      </w:r>
      <w:r w:rsidR="00492B30">
        <w:t xml:space="preserve">   </w:t>
      </w:r>
      <w:r>
        <w:t>Contract Work Hours &amp; Safety Standards Act (40 U.S.C.3701 et seq.).</w:t>
      </w:r>
    </w:p>
    <w:p w14:paraId="2AFFB28B" w14:textId="77777777" w:rsidR="00FB6BB3" w:rsidRDefault="00FB6BB3" w:rsidP="000060AE">
      <w:pPr>
        <w:ind w:left="180"/>
      </w:pPr>
      <w:r>
        <w:t>(3)</w:t>
      </w:r>
      <w:r>
        <w:tab/>
        <w:t>Copeland "Anti-kickback" Act of 1986 (41 U.S.C. Chapter 87).</w:t>
      </w:r>
    </w:p>
    <w:p w14:paraId="2E713E1D" w14:textId="77777777" w:rsidR="00FB6BB3" w:rsidRDefault="00FB6BB3" w:rsidP="000060AE">
      <w:pPr>
        <w:ind w:left="180"/>
      </w:pPr>
      <w:r>
        <w:t>(4)</w:t>
      </w:r>
      <w:r>
        <w:tab/>
        <w:t>29 CFR Parts 1, 3, 5, 6, and 7.</w:t>
      </w:r>
    </w:p>
    <w:p w14:paraId="49689A2E" w14:textId="77777777" w:rsidR="00FB6BB3" w:rsidRDefault="00FB6BB3" w:rsidP="000060AE">
      <w:pPr>
        <w:ind w:left="180"/>
      </w:pPr>
    </w:p>
    <w:p w14:paraId="4CEFA0AA" w14:textId="77777777" w:rsidR="00FB6BB3" w:rsidRDefault="00FB6BB3" w:rsidP="000060AE">
      <w:pPr>
        <w:ind w:left="180"/>
      </w:pPr>
      <w:r>
        <w:rPr>
          <w:b/>
          <w:bCs/>
        </w:rPr>
        <w:t>ENVIRONMENTAL CLEARANCE</w:t>
      </w:r>
    </w:p>
    <w:p w14:paraId="1FF37E50" w14:textId="77777777" w:rsidR="00FB6BB3" w:rsidRDefault="00FB6BB3" w:rsidP="000060AE">
      <w:pPr>
        <w:ind w:left="180"/>
      </w:pPr>
      <w:r>
        <w:t xml:space="preserve">Contractor will comply with the environmental laws and authorities at 24 CFR Parts 50 and 58 and will (i) supply MFA with information necessary for it to perform any necessary environmental review of each property; (ii) carry out mitigating measures required by MFA or select alternate eligible property; and (iii) not acquire or otherwise carry out any program activities with respect to any eligible property </w:t>
      </w:r>
      <w:r>
        <w:rPr>
          <w:i/>
          <w:iCs/>
        </w:rPr>
        <w:t xml:space="preserve">until </w:t>
      </w:r>
      <w:r>
        <w:t>MFA approval is received.</w:t>
      </w:r>
    </w:p>
    <w:p w14:paraId="5B4193C2" w14:textId="77777777" w:rsidR="00FB6BB3" w:rsidRDefault="00FB6BB3" w:rsidP="000060AE">
      <w:pPr>
        <w:ind w:left="180"/>
      </w:pPr>
    </w:p>
    <w:p w14:paraId="7DCE6B5D" w14:textId="77777777" w:rsidR="00FB6BB3" w:rsidRDefault="00FB6BB3" w:rsidP="000060AE">
      <w:pPr>
        <w:ind w:left="180"/>
      </w:pPr>
      <w:r>
        <w:rPr>
          <w:b/>
          <w:bCs/>
        </w:rPr>
        <w:t>CONFLICT OF INTEREST</w:t>
      </w:r>
    </w:p>
    <w:p w14:paraId="72F9D295" w14:textId="77777777" w:rsidR="00FB6BB3" w:rsidRDefault="00FB6BB3" w:rsidP="000060AE">
      <w:pPr>
        <w:ind w:left="180"/>
      </w:pPr>
      <w:r>
        <w:t>Contractor will comply with the conflict-of-interest provisions in 2 CFR Part 200.112, as applicable; and will establish safeguards to prohibit employees from using positions for a purpose that is or gives the appearance of being motivated by a desire for private gain for themselves or others, particularly those with whom they have family, business, or other ties.</w:t>
      </w:r>
    </w:p>
    <w:p w14:paraId="75108B72" w14:textId="77777777" w:rsidR="00FB6BB3" w:rsidRDefault="00FB6BB3" w:rsidP="000060AE">
      <w:pPr>
        <w:ind w:left="180"/>
      </w:pPr>
    </w:p>
    <w:p w14:paraId="16C29538" w14:textId="77777777" w:rsidR="00FB6BB3" w:rsidRDefault="00FB6BB3" w:rsidP="000060AE">
      <w:pPr>
        <w:ind w:left="180"/>
      </w:pPr>
      <w:r>
        <w:rPr>
          <w:b/>
          <w:bCs/>
        </w:rPr>
        <w:t>LEAD-BASED PAINT</w:t>
      </w:r>
    </w:p>
    <w:p w14:paraId="41E3421C" w14:textId="77777777" w:rsidR="00FB6BB3" w:rsidRDefault="00FB6BB3" w:rsidP="000060AE">
      <w:pPr>
        <w:ind w:left="180"/>
      </w:pPr>
      <w:r>
        <w:t>Contractor will comply with Title IV of the Lead-Based Paint Poisoning Prevention Act, as amended, (42 U.S.C. 4821 et seq.)</w:t>
      </w:r>
      <w:r>
        <w:rPr>
          <w:i/>
          <w:iCs/>
        </w:rPr>
        <w:t xml:space="preserve"> </w:t>
      </w:r>
      <w:r>
        <w:t>and the regulations issued pursuant thereto (24 CFR Part 35).</w:t>
      </w:r>
    </w:p>
    <w:p w14:paraId="466C11ED" w14:textId="77777777" w:rsidR="00FB6BB3" w:rsidRDefault="00FB6BB3" w:rsidP="000060AE">
      <w:pPr>
        <w:ind w:left="180"/>
      </w:pPr>
    </w:p>
    <w:p w14:paraId="3AF87E33" w14:textId="77777777" w:rsidR="00FB6BB3" w:rsidRDefault="00FB6BB3" w:rsidP="000060AE">
      <w:pPr>
        <w:ind w:left="180"/>
      </w:pPr>
      <w:r>
        <w:rPr>
          <w:b/>
          <w:bCs/>
        </w:rPr>
        <w:t>CLEAN AIR ACT</w:t>
      </w:r>
    </w:p>
    <w:p w14:paraId="6A0E40D8" w14:textId="77777777" w:rsidR="00FB6BB3" w:rsidRDefault="00FB6BB3" w:rsidP="000060AE">
      <w:pPr>
        <w:ind w:left="180"/>
        <w:rPr>
          <w:b/>
          <w:bCs/>
        </w:rPr>
      </w:pPr>
    </w:p>
    <w:p w14:paraId="3FDA81E6" w14:textId="77777777" w:rsidR="00FB6BB3" w:rsidRDefault="00FB6BB3" w:rsidP="000060AE">
      <w:pPr>
        <w:ind w:left="180"/>
      </w:pPr>
      <w:r>
        <w:t>Clean Air Act (</w:t>
      </w:r>
      <w:hyperlink r:id="rId46" w:history="1">
        <w:r>
          <w:rPr>
            <w:color w:val="00918F"/>
            <w:u w:val="single" w:color="00918F"/>
          </w:rPr>
          <w:t>42 U.S.C. 7401-7671q.</w:t>
        </w:r>
      </w:hyperlink>
      <w:r>
        <w:t>) and the Federal Water Pollution Control Act (</w:t>
      </w:r>
      <w:hyperlink r:id="rId47" w:history="1">
        <w:r>
          <w:rPr>
            <w:color w:val="00918F"/>
            <w:u w:val="single" w:color="00918F"/>
          </w:rPr>
          <w:t>33 U.S.C. 1251-1387</w:t>
        </w:r>
      </w:hyperlink>
      <w:r>
        <w:t>), as amended—If this Agreement exceeds $150,000 Contractor agrees to comply with all applicable standards, orders or regulations issued pursuant to the Clean Air Act (</w:t>
      </w:r>
      <w:hyperlink r:id="rId48" w:history="1">
        <w:r>
          <w:rPr>
            <w:color w:val="00918F"/>
            <w:u w:val="single" w:color="00918F"/>
          </w:rPr>
          <w:t xml:space="preserve">42 U.S.C. </w:t>
        </w:r>
        <w:r>
          <w:rPr>
            <w:color w:val="00918F"/>
            <w:u w:val="single" w:color="00918F"/>
          </w:rPr>
          <w:lastRenderedPageBreak/>
          <w:t>7401-7671q</w:t>
        </w:r>
      </w:hyperlink>
      <w:r>
        <w:t>) and the Federal Water Pollution Control Act as amended (</w:t>
      </w:r>
      <w:hyperlink r:id="rId49" w:history="1">
        <w:r>
          <w:rPr>
            <w:color w:val="00918F"/>
            <w:u w:val="single" w:color="00918F"/>
          </w:rPr>
          <w:t>33 U.S.C. 1251-1387</w:t>
        </w:r>
      </w:hyperlink>
      <w:r>
        <w:t>). Violations must be reported to the Federal awarding agency and the Regional Office of the Environmental Protection Agency (EPA).</w:t>
      </w:r>
    </w:p>
    <w:p w14:paraId="3CB62FD1" w14:textId="77777777" w:rsidR="00FB6BB3" w:rsidRDefault="00FB6BB3" w:rsidP="000060AE">
      <w:pPr>
        <w:ind w:left="180"/>
      </w:pPr>
    </w:p>
    <w:p w14:paraId="345547E8" w14:textId="77777777" w:rsidR="00FB6BB3" w:rsidRDefault="00FB6BB3" w:rsidP="000060AE">
      <w:pPr>
        <w:ind w:left="180"/>
      </w:pPr>
      <w:r>
        <w:rPr>
          <w:b/>
          <w:bCs/>
        </w:rPr>
        <w:t>ENERGY CONSERVATION</w:t>
      </w:r>
    </w:p>
    <w:p w14:paraId="46B46719" w14:textId="77777777" w:rsidR="00FB6BB3" w:rsidRDefault="00FB6BB3" w:rsidP="000060AE">
      <w:pPr>
        <w:ind w:left="180"/>
      </w:pPr>
      <w:r>
        <w:t>Contractor will comply with the minimum housing quality standards in the current edition of the International Energy Conservation Code, published by the International Code Council.</w:t>
      </w:r>
    </w:p>
    <w:p w14:paraId="11E3FF6E" w14:textId="77777777" w:rsidR="00FB6BB3" w:rsidRDefault="00FB6BB3" w:rsidP="000060AE">
      <w:pPr>
        <w:ind w:left="180"/>
      </w:pPr>
    </w:p>
    <w:p w14:paraId="72CACE2A" w14:textId="77777777" w:rsidR="00FB6BB3" w:rsidRDefault="00FB6BB3" w:rsidP="000060AE">
      <w:pPr>
        <w:ind w:left="180"/>
      </w:pPr>
      <w:r>
        <w:rPr>
          <w:b/>
          <w:bCs/>
        </w:rPr>
        <w:t>LOBBYING</w:t>
      </w:r>
    </w:p>
    <w:p w14:paraId="69540BBB" w14:textId="77777777" w:rsidR="00FB6BB3" w:rsidRDefault="00FB6BB3" w:rsidP="000060AE">
      <w:pPr>
        <w:ind w:left="180"/>
      </w:pPr>
      <w:r>
        <w:t>Contactor certifies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grant the making of any Federal loan, the entering into of any cooperative agreement, and the extension, continuation, renewal, amendment, or modification of any Federal contract, grant, loan, or cooperative agreement, in accordance with 24 CFR Part 87.</w:t>
      </w:r>
    </w:p>
    <w:p w14:paraId="5852E31E" w14:textId="77777777" w:rsidR="00FB6BB3" w:rsidRDefault="00FB6BB3" w:rsidP="000060AE">
      <w:pPr>
        <w:ind w:left="180"/>
      </w:pPr>
    </w:p>
    <w:p w14:paraId="7EDFDC19" w14:textId="77777777" w:rsidR="00FB6BB3" w:rsidRDefault="00FB6BB3" w:rsidP="000060AE">
      <w:pPr>
        <w:ind w:left="180"/>
      </w:pPr>
      <w:r>
        <w:t>If any funds other than Federal appropriated funds have been paid or will be paid to any person for influencing or attempting to influence an officer or employee of any agency, a Member of Congress, an officer or employee or Congress, or an employee of a Member of Congress in connection with this Federal contract, grant, loan, or cooperative agreement, the undersigned shall complete and submit Standard Form-LLL, "Disclosure of Lobbying Activities,' in accordance with its instructions.</w:t>
      </w:r>
    </w:p>
    <w:p w14:paraId="6D0BA1FE" w14:textId="77777777" w:rsidR="00FB6BB3" w:rsidRDefault="00FB6BB3" w:rsidP="000060AE">
      <w:pPr>
        <w:ind w:left="180"/>
      </w:pPr>
    </w:p>
    <w:p w14:paraId="7252714D" w14:textId="77777777" w:rsidR="00FB6BB3" w:rsidRDefault="00FB6BB3" w:rsidP="000060AE">
      <w:pPr>
        <w:ind w:left="180"/>
      </w:pPr>
      <w:r>
        <w:t>The undersigned shall require that the language of this certification be included in the award documents for all subawards at all tiers (including subcontracts, subgrants and contracts under grants, loans and cooperative agreement) and that all subrecipients shall certify and disclose accordingly.</w:t>
      </w:r>
    </w:p>
    <w:p w14:paraId="5FD183B1" w14:textId="77777777" w:rsidR="00FB6BB3" w:rsidRDefault="00FB6BB3" w:rsidP="000060AE">
      <w:pPr>
        <w:ind w:left="180"/>
      </w:pPr>
    </w:p>
    <w:p w14:paraId="03B60CB9" w14:textId="77777777" w:rsidR="00FB6BB3" w:rsidRDefault="00FB6BB3" w:rsidP="000060AE">
      <w:pPr>
        <w:ind w:left="180"/>
      </w:pPr>
      <w:r>
        <w:t xml:space="preserve">This certification is a material representation of the fact upon which reliance was placed when this transaction was made or entered into.  Submission of this certification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$1,000,000 for each such failure.</w:t>
      </w:r>
    </w:p>
    <w:p w14:paraId="7A12CC80" w14:textId="77777777" w:rsidR="00FB6BB3" w:rsidRDefault="00FB6BB3" w:rsidP="000060AE">
      <w:pPr>
        <w:ind w:left="180"/>
      </w:pPr>
    </w:p>
    <w:p w14:paraId="3E3C4CA7" w14:textId="77777777" w:rsidR="00FB6BB3" w:rsidRDefault="00FB6BB3" w:rsidP="000060AE">
      <w:pPr>
        <w:ind w:left="180"/>
      </w:pPr>
      <w:r>
        <w:rPr>
          <w:b/>
          <w:bCs/>
        </w:rPr>
        <w:t>CERTIFICATIONS</w:t>
      </w:r>
    </w:p>
    <w:p w14:paraId="2A5569C7" w14:textId="77777777" w:rsidR="00FB6BB3" w:rsidRDefault="00FB6BB3" w:rsidP="000060AE">
      <w:pPr>
        <w:ind w:left="180"/>
      </w:pPr>
      <w:r>
        <w:t xml:space="preserve">Contractor is not requesting any more Program Funds in combination with other federal assistance than is necessary to provide affordable housing. </w:t>
      </w:r>
    </w:p>
    <w:p w14:paraId="29C7B93B" w14:textId="77777777" w:rsidR="00FB6BB3" w:rsidRDefault="00FB6BB3" w:rsidP="000060AE">
      <w:pPr>
        <w:ind w:left="180"/>
      </w:pPr>
    </w:p>
    <w:p w14:paraId="6E19E047" w14:textId="77777777" w:rsidR="00FB6BB3" w:rsidRDefault="00FB6BB3" w:rsidP="000060AE">
      <w:pPr>
        <w:ind w:left="180"/>
      </w:pPr>
      <w:r>
        <w:t xml:space="preserve">Contractor will provide drug-free workplaces in accordance with the Drug-Free Workplace Act of 1988 (41 U.S.C. 8101 et seq.) and HUD's implementing regulations at </w:t>
      </w:r>
      <w:hyperlink r:id="rId50" w:history="1">
        <w:r>
          <w:rPr>
            <w:color w:val="00918F"/>
            <w:u w:val="single" w:color="00918F"/>
          </w:rPr>
          <w:t>2 CFR part</w:t>
        </w:r>
      </w:hyperlink>
      <w:r>
        <w:t xml:space="preserve"> </w:t>
      </w:r>
      <w:hyperlink r:id="rId51" w:history="1">
        <w:r>
          <w:rPr>
            <w:color w:val="00918F"/>
            <w:u w:val="single" w:color="00918F"/>
          </w:rPr>
          <w:t>2429.</w:t>
        </w:r>
      </w:hyperlink>
    </w:p>
    <w:p w14:paraId="71BDE772" w14:textId="77777777" w:rsidR="00FB6BB3" w:rsidRDefault="00FB6BB3" w:rsidP="000060AE">
      <w:pPr>
        <w:ind w:left="180"/>
      </w:pPr>
    </w:p>
    <w:p w14:paraId="1D64F0BC" w14:textId="77777777" w:rsidR="00FB6BB3" w:rsidRDefault="00FB6BB3" w:rsidP="000060AE">
      <w:pPr>
        <w:ind w:left="180"/>
      </w:pPr>
      <w:r>
        <w:t xml:space="preserve">Contractor and its principals are </w:t>
      </w:r>
      <w:proofErr w:type="gramStart"/>
      <w:r>
        <w:t>not presently</w:t>
      </w:r>
      <w:proofErr w:type="gramEnd"/>
      <w:r>
        <w:t xml:space="preserve"> debarred, suspended, proposed for debarment, declared ineligible or involuntarily excluded from covered transactions; and, are not listed as an excluded party(ies) on the System for Award Management’s list of excluded parties accessed at www.sam.gov.  It will include the certification in DCA-BHD-177 in any proposal submitted in connection with the </w:t>
      </w:r>
      <w:proofErr w:type="gramStart"/>
      <w:r>
        <w:t>lower tier</w:t>
      </w:r>
      <w:proofErr w:type="gramEnd"/>
      <w:r>
        <w:t xml:space="preserve"> transactions.</w:t>
      </w:r>
    </w:p>
    <w:p w14:paraId="44741A90" w14:textId="77777777" w:rsidR="00FB6BB3" w:rsidRDefault="00FB6BB3" w:rsidP="000060AE">
      <w:pPr>
        <w:ind w:left="180"/>
      </w:pPr>
    </w:p>
    <w:p w14:paraId="352BDDFB" w14:textId="77777777" w:rsidR="00FB6BB3" w:rsidRDefault="00FB6BB3" w:rsidP="000060AE">
      <w:pPr>
        <w:ind w:left="180"/>
      </w:pPr>
      <w:r>
        <w:t>As applicable, Contractor has made reasonable efforts to maximize participation by the private sector in the development of the housing program described in the application.</w:t>
      </w:r>
    </w:p>
    <w:p w14:paraId="6EEFAD96" w14:textId="77777777" w:rsidR="00FB6BB3" w:rsidRDefault="00FB6BB3" w:rsidP="000060AE">
      <w:pPr>
        <w:ind w:left="180"/>
        <w:rPr>
          <w:sz w:val="20"/>
          <w:szCs w:val="20"/>
        </w:rPr>
      </w:pPr>
    </w:p>
    <w:p w14:paraId="34AC6106" w14:textId="77777777" w:rsidR="00F14464" w:rsidRDefault="00F14464" w:rsidP="00F14464">
      <w:pPr>
        <w:ind w:left="180"/>
        <w:rPr>
          <w:sz w:val="20"/>
          <w:szCs w:val="20"/>
        </w:rPr>
      </w:pPr>
    </w:p>
    <w:p w14:paraId="54130376" w14:textId="77777777" w:rsidR="00F14464" w:rsidRDefault="00F14464" w:rsidP="00F14464">
      <w:pPr>
        <w:ind w:left="180"/>
        <w:rPr>
          <w:sz w:val="20"/>
          <w:szCs w:val="20"/>
        </w:rPr>
      </w:pPr>
    </w:p>
    <w:p w14:paraId="7878AF5D" w14:textId="77777777" w:rsidR="00F14464" w:rsidRDefault="00F14464" w:rsidP="00F14464">
      <w:pPr>
        <w:ind w:left="180"/>
        <w:rPr>
          <w:sz w:val="20"/>
          <w:szCs w:val="20"/>
        </w:rPr>
      </w:pPr>
      <w:r>
        <w:rPr>
          <w:sz w:val="20"/>
          <w:szCs w:val="20"/>
        </w:rPr>
        <w:fldChar w:fldCharType="begin">
          <w:ffData>
            <w:name w:val="Text34"/>
            <w:enabled/>
            <w:calcOnExit w:val="0"/>
            <w:textInput>
              <w:default w:val="Contractor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Name</w:t>
      </w:r>
      <w:r>
        <w:rPr>
          <w:sz w:val="20"/>
          <w:szCs w:val="20"/>
        </w:rPr>
        <w:fldChar w:fldCharType="end"/>
      </w:r>
    </w:p>
    <w:p w14:paraId="48EC7965" w14:textId="77777777" w:rsidR="00F14464" w:rsidRDefault="00F14464" w:rsidP="00F14464">
      <w:pPr>
        <w:ind w:left="180"/>
        <w:rPr>
          <w:sz w:val="20"/>
          <w:szCs w:val="20"/>
        </w:rPr>
      </w:pPr>
      <w:r>
        <w:rPr>
          <w:sz w:val="20"/>
          <w:szCs w:val="20"/>
        </w:rPr>
        <w:t>_____________________________________________</w:t>
      </w:r>
    </w:p>
    <w:p w14:paraId="32FA0636" w14:textId="77777777" w:rsidR="00F14464" w:rsidRDefault="00F14464" w:rsidP="00F14464">
      <w:pPr>
        <w:ind w:left="180"/>
        <w:rPr>
          <w:spacing w:val="-2"/>
        </w:rPr>
      </w:pPr>
      <w:r>
        <w:rPr>
          <w:spacing w:val="-2"/>
        </w:rPr>
        <w:t>Contractor</w:t>
      </w:r>
    </w:p>
    <w:p w14:paraId="3CCD1C62" w14:textId="77777777" w:rsidR="00F14464" w:rsidRDefault="00F14464" w:rsidP="00F14464">
      <w:pPr>
        <w:ind w:left="180"/>
      </w:pPr>
    </w:p>
    <w:p w14:paraId="23C6C27B" w14:textId="77777777" w:rsidR="00F14464" w:rsidRDefault="00F14464" w:rsidP="00F14464">
      <w:pPr>
        <w:ind w:left="180"/>
        <w:rPr>
          <w:sz w:val="20"/>
          <w:szCs w:val="20"/>
        </w:rPr>
      </w:pPr>
      <w:r>
        <w:rPr>
          <w:sz w:val="20"/>
          <w:szCs w:val="20"/>
        </w:rPr>
        <w:t>____________________________________________</w:t>
      </w:r>
      <w:r>
        <w:rPr>
          <w:sz w:val="20"/>
          <w:szCs w:val="20"/>
        </w:rPr>
        <w:tab/>
      </w:r>
      <w:r>
        <w:rPr>
          <w:sz w:val="20"/>
          <w:szCs w:val="20"/>
        </w:rPr>
        <w:tab/>
        <w:t>________________________</w:t>
      </w:r>
    </w:p>
    <w:p w14:paraId="1B1FAB39" w14:textId="77777777" w:rsidR="00F14464" w:rsidRDefault="00F14464" w:rsidP="00F14464">
      <w:pPr>
        <w:ind w:left="180"/>
        <w:rPr>
          <w:spacing w:val="-2"/>
        </w:rPr>
      </w:pPr>
      <w:r>
        <w:rPr>
          <w:spacing w:val="-2"/>
        </w:rPr>
        <w:t>Signature</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spacing w:val="-4"/>
        </w:rPr>
        <w:t>Date</w:t>
      </w:r>
    </w:p>
    <w:p w14:paraId="28F86893" w14:textId="77777777" w:rsidR="00F14464" w:rsidRDefault="00F14464" w:rsidP="00F14464">
      <w:pPr>
        <w:ind w:left="180"/>
        <w:rPr>
          <w:spacing w:val="-4"/>
        </w:rPr>
      </w:pPr>
      <w:r>
        <w:rPr>
          <w:spacing w:val="-2"/>
        </w:rPr>
        <w:tab/>
      </w:r>
      <w:r>
        <w:rPr>
          <w:spacing w:val="-2"/>
        </w:rPr>
        <w:tab/>
      </w:r>
      <w:r>
        <w:rPr>
          <w:spacing w:val="-2"/>
        </w:rPr>
        <w:tab/>
      </w:r>
      <w:r>
        <w:rPr>
          <w:spacing w:val="-2"/>
        </w:rPr>
        <w:tab/>
      </w:r>
      <w:r>
        <w:rPr>
          <w:spacing w:val="-2"/>
        </w:rPr>
        <w:tab/>
      </w:r>
      <w:r>
        <w:rPr>
          <w:spacing w:val="-2"/>
        </w:rPr>
        <w:tab/>
      </w:r>
      <w:r>
        <w:rPr>
          <w:spacing w:val="-2"/>
        </w:rPr>
        <w:tab/>
      </w:r>
    </w:p>
    <w:p w14:paraId="5CD09216" w14:textId="77777777" w:rsidR="00F14464" w:rsidRDefault="00F14464" w:rsidP="00F14464">
      <w:pPr>
        <w:ind w:left="180"/>
        <w:rPr>
          <w:sz w:val="20"/>
          <w:szCs w:val="20"/>
        </w:rPr>
      </w:pPr>
      <w:r>
        <w:rPr>
          <w:sz w:val="20"/>
          <w:szCs w:val="20"/>
        </w:rPr>
        <w:fldChar w:fldCharType="begin">
          <w:ffData>
            <w:name w:val=""/>
            <w:enabled/>
            <w:calcOnExit w:val="0"/>
            <w:textInput>
              <w:default w:val="Contractor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Title</w:t>
      </w:r>
      <w:r>
        <w:rPr>
          <w:sz w:val="20"/>
          <w:szCs w:val="20"/>
        </w:rPr>
        <w:fldChar w:fldCharType="end"/>
      </w:r>
    </w:p>
    <w:p w14:paraId="48814928" w14:textId="77777777" w:rsidR="00F14464" w:rsidRDefault="00F14464" w:rsidP="00F14464">
      <w:pPr>
        <w:ind w:left="180"/>
        <w:rPr>
          <w:sz w:val="20"/>
          <w:szCs w:val="20"/>
        </w:rPr>
      </w:pPr>
      <w:r>
        <w:rPr>
          <w:sz w:val="20"/>
          <w:szCs w:val="20"/>
        </w:rPr>
        <w:t>____________________________________________</w:t>
      </w:r>
    </w:p>
    <w:p w14:paraId="22E06457" w14:textId="77777777" w:rsidR="00F14464" w:rsidRDefault="00F14464" w:rsidP="00F14464">
      <w:pPr>
        <w:ind w:left="180" w:firstLine="54"/>
      </w:pPr>
      <w:r>
        <w:rPr>
          <w:spacing w:val="-2"/>
        </w:rPr>
        <w:t>Title</w:t>
      </w:r>
    </w:p>
    <w:p w14:paraId="16EF18A3" w14:textId="77777777" w:rsidR="00F1037F" w:rsidRDefault="00F1037F" w:rsidP="000060AE">
      <w:pPr>
        <w:ind w:left="180"/>
        <w:sectPr w:rsidR="00F1037F">
          <w:pgSz w:w="12240" w:h="15840"/>
          <w:pgMar w:top="1780" w:right="980" w:bottom="960" w:left="760" w:header="708" w:footer="708" w:gutter="0"/>
          <w:cols w:space="708"/>
        </w:sectPr>
      </w:pPr>
    </w:p>
    <w:p w14:paraId="6D90E0DB" w14:textId="77777777" w:rsidR="00F1037F" w:rsidRDefault="00ED0DF9" w:rsidP="000060AE">
      <w:pPr>
        <w:pStyle w:val="Heading1"/>
        <w:keepNext w:val="0"/>
        <w:keepLines w:val="0"/>
        <w:spacing w:before="120" w:after="120"/>
        <w:ind w:left="180"/>
        <w:jc w:val="center"/>
      </w:pPr>
      <w:bookmarkStart w:id="128" w:name="Exhibit_G:_Housing_NM_HOME_Homeowner_Reh"/>
      <w:bookmarkEnd w:id="128"/>
      <w:r>
        <w:rPr>
          <w:rFonts w:ascii="Arial" w:eastAsia="Arial" w:hAnsi="Arial" w:cs="Arial"/>
          <w:color w:val="auto"/>
          <w:sz w:val="24"/>
          <w:szCs w:val="24"/>
        </w:rPr>
        <w:lastRenderedPageBreak/>
        <w:t>Exhibit G – HOME Rehab Project Standards</w:t>
      </w:r>
    </w:p>
    <w:p w14:paraId="6A0F21E0" w14:textId="77777777" w:rsidR="00F1037F" w:rsidRDefault="00F1037F" w:rsidP="000060AE">
      <w:pPr>
        <w:ind w:left="180"/>
      </w:pPr>
    </w:p>
    <w:p w14:paraId="61937301" w14:textId="0AF212AF" w:rsidR="00F1037F" w:rsidRPr="00DC2137" w:rsidRDefault="00ED0DF9" w:rsidP="000060AE">
      <w:pPr>
        <w:ind w:left="180"/>
        <w:jc w:val="center"/>
        <w:rPr>
          <w:sz w:val="22"/>
          <w:szCs w:val="22"/>
        </w:rPr>
      </w:pPr>
      <w:r w:rsidRPr="00DC2137">
        <w:rPr>
          <w:b/>
          <w:bCs/>
          <w:sz w:val="22"/>
          <w:szCs w:val="22"/>
        </w:rPr>
        <w:t>New Mexico Mortgage Finance Authority Homeowner Rehabilitation Property Standards</w:t>
      </w:r>
    </w:p>
    <w:p w14:paraId="70AFC507" w14:textId="77777777" w:rsidR="00F1037F" w:rsidRDefault="00ED0DF9" w:rsidP="000060AE">
      <w:pPr>
        <w:ind w:left="180"/>
        <w:jc w:val="center"/>
        <w:rPr>
          <w:sz w:val="22"/>
          <w:szCs w:val="22"/>
        </w:rPr>
      </w:pPr>
      <w:r>
        <w:rPr>
          <w:sz w:val="22"/>
          <w:szCs w:val="22"/>
        </w:rPr>
        <w:t>Last Revised: March 24, 2025</w:t>
      </w:r>
    </w:p>
    <w:p w14:paraId="22268B51"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Program Intent</w:t>
      </w:r>
    </w:p>
    <w:p w14:paraId="3BBB59F3" w14:textId="77777777" w:rsidR="00F1037F" w:rsidRDefault="00ED0DF9" w:rsidP="000060AE">
      <w:pPr>
        <w:ind w:left="180"/>
        <w:rPr>
          <w:sz w:val="22"/>
          <w:szCs w:val="22"/>
        </w:rPr>
      </w:pPr>
      <w:r>
        <w:rPr>
          <w:sz w:val="22"/>
          <w:szCs w:val="22"/>
        </w:rPr>
        <w:t>The Homeowner Rehabilitation Program, funded through the HOME Investment Partnership Program, is designed to provide safe, decent, and sanitary housing for low-income homeowners, effectively creating sustainability for residents across New Mexico.</w:t>
      </w:r>
    </w:p>
    <w:p w14:paraId="1D76899C" w14:textId="77777777" w:rsidR="00F1037F" w:rsidRDefault="00ED0DF9" w:rsidP="000060AE">
      <w:pPr>
        <w:ind w:left="180"/>
        <w:rPr>
          <w:sz w:val="22"/>
          <w:szCs w:val="22"/>
        </w:rPr>
      </w:pPr>
      <w:r>
        <w:rPr>
          <w:sz w:val="22"/>
          <w:szCs w:val="22"/>
        </w:rPr>
        <w:t>In accordance with 24 CFR 92.251(b) and 92.251(e) all housing assisted with HOME funds must meet specific Property Standards. The Participating Jurisdiction must establish written rehabilitation standards to ensure that HOME-assisted units are safe, decent, and sanitary.</w:t>
      </w:r>
    </w:p>
    <w:p w14:paraId="6789E057" w14:textId="03C36FF0" w:rsidR="00F1037F" w:rsidRDefault="00ED0DF9" w:rsidP="000060AE">
      <w:pPr>
        <w:ind w:left="180"/>
        <w:rPr>
          <w:sz w:val="22"/>
          <w:szCs w:val="22"/>
        </w:rPr>
      </w:pPr>
      <w:r>
        <w:rPr>
          <w:sz w:val="22"/>
          <w:szCs w:val="22"/>
        </w:rPr>
        <w:t xml:space="preserve">This document serves as the guiding framework for the </w:t>
      </w:r>
      <w:r w:rsidRPr="00DC2137">
        <w:rPr>
          <w:sz w:val="22"/>
          <w:szCs w:val="22"/>
        </w:rPr>
        <w:t xml:space="preserve">New Mexico Mortgage Finance Authority (“MFA”) </w:t>
      </w:r>
      <w:r>
        <w:rPr>
          <w:sz w:val="22"/>
          <w:szCs w:val="22"/>
        </w:rPr>
        <w:t>HOME Homeowner Rehabilitation Program and must be adhered to for all program-funded projects.</w:t>
      </w:r>
    </w:p>
    <w:p w14:paraId="2F704C10"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Standards for Rehabilitation</w:t>
      </w:r>
    </w:p>
    <w:p w14:paraId="0222CF38" w14:textId="77777777" w:rsidR="00F1037F" w:rsidRDefault="00ED0DF9" w:rsidP="000060AE">
      <w:pPr>
        <w:ind w:left="180"/>
        <w:rPr>
          <w:sz w:val="22"/>
          <w:szCs w:val="22"/>
        </w:rPr>
      </w:pPr>
      <w:r>
        <w:rPr>
          <w:sz w:val="22"/>
          <w:szCs w:val="22"/>
        </w:rPr>
        <w:t>The following categories must be reviewed and incorporated into all scopes of work:</w:t>
      </w:r>
    </w:p>
    <w:p w14:paraId="0C743CD0"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Code Compliance Requirements</w:t>
      </w:r>
    </w:p>
    <w:p w14:paraId="624DA425"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 xml:space="preserve">Health &amp; Safety Issues &amp; Substandard Conditions </w:t>
      </w:r>
    </w:p>
    <w:p w14:paraId="579F1332"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Structural Requirements</w:t>
      </w:r>
    </w:p>
    <w:p w14:paraId="0CB04813"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Space &amp; Occupancy Requirements</w:t>
      </w:r>
    </w:p>
    <w:p w14:paraId="61C9AB63"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Sanitation Requirements</w:t>
      </w:r>
    </w:p>
    <w:p w14:paraId="10C0CE6F"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Mechanical System(s) Requirements</w:t>
      </w:r>
    </w:p>
    <w:p w14:paraId="4FBC2727"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Safety Requirements</w:t>
      </w:r>
    </w:p>
    <w:p w14:paraId="0036F12B" w14:textId="77777777" w:rsidR="00F1037F" w:rsidRDefault="00ED0DF9" w:rsidP="00F14464">
      <w:pPr>
        <w:widowControl/>
        <w:numPr>
          <w:ilvl w:val="0"/>
          <w:numId w:val="13"/>
        </w:numPr>
        <w:pBdr>
          <w:left w:val="none" w:sz="0" w:space="3" w:color="auto"/>
        </w:pBdr>
        <w:spacing w:before="120"/>
        <w:ind w:left="810"/>
        <w:rPr>
          <w:sz w:val="22"/>
          <w:szCs w:val="22"/>
        </w:rPr>
      </w:pPr>
      <w:r>
        <w:rPr>
          <w:sz w:val="22"/>
          <w:szCs w:val="22"/>
        </w:rPr>
        <w:t>Resource Efficiency &amp; Healthy Homes Standards</w:t>
      </w:r>
    </w:p>
    <w:p w14:paraId="56CEA49C" w14:textId="056DE99E" w:rsidR="00F1037F" w:rsidRDefault="00ED0DF9" w:rsidP="000060AE">
      <w:pPr>
        <w:ind w:left="180"/>
        <w:rPr>
          <w:sz w:val="22"/>
          <w:szCs w:val="22"/>
        </w:rPr>
      </w:pPr>
      <w:r>
        <w:rPr>
          <w:sz w:val="22"/>
          <w:szCs w:val="22"/>
        </w:rPr>
        <w:t xml:space="preserve">All rehabilitation work must align with these standards. Any requests beyond these requirements are not eligible under the Homeowner Rehabilitation Program. However, reasonable exceptions may be submitted to </w:t>
      </w:r>
      <w:r w:rsidRPr="00DC2137">
        <w:rPr>
          <w:sz w:val="22"/>
          <w:szCs w:val="22"/>
        </w:rPr>
        <w:t xml:space="preserve">MFA </w:t>
      </w:r>
      <w:r>
        <w:rPr>
          <w:sz w:val="22"/>
          <w:szCs w:val="22"/>
        </w:rPr>
        <w:t>for review and consideration on a case-by-case basis.</w:t>
      </w:r>
    </w:p>
    <w:p w14:paraId="508DD209"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Major system specifications</w:t>
      </w:r>
    </w:p>
    <w:p w14:paraId="6BBF7191" w14:textId="77777777" w:rsidR="00F1037F" w:rsidRDefault="00ED0DF9" w:rsidP="000060AE">
      <w:pPr>
        <w:ind w:left="180"/>
        <w:rPr>
          <w:sz w:val="22"/>
          <w:szCs w:val="22"/>
        </w:rPr>
      </w:pPr>
      <w:r>
        <w:rPr>
          <w:sz w:val="22"/>
          <w:szCs w:val="22"/>
        </w:rPr>
        <w:t>The major systems are encompassed within the eight (8) rehab standards listed above and detailed throughout this document. However, the “major systems” specified in this section must be evaluated and determined to have a minimum remaining useful life of at least five (5) years upon project completion. Each scope of work developed under these standards must ensure functionality, repair, or replacement of the major systems defined below.</w:t>
      </w:r>
    </w:p>
    <w:p w14:paraId="2A74C0C3" w14:textId="77777777" w:rsidR="00F1037F" w:rsidRDefault="00ED0DF9" w:rsidP="000060AE">
      <w:pPr>
        <w:ind w:left="180"/>
        <w:rPr>
          <w:sz w:val="22"/>
          <w:szCs w:val="22"/>
        </w:rPr>
      </w:pPr>
      <w:r>
        <w:rPr>
          <w:sz w:val="22"/>
          <w:szCs w:val="22"/>
        </w:rPr>
        <w:t>Major Systems Defined Per 24 CFR 92.251(b)(ii):</w:t>
      </w:r>
    </w:p>
    <w:p w14:paraId="5C13C0B2"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Structural Support</w:t>
      </w:r>
    </w:p>
    <w:p w14:paraId="7CD44DEB"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Roofing</w:t>
      </w:r>
    </w:p>
    <w:p w14:paraId="77BE27BB"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Cladding &amp; Weatherproofing (e.g., windows, doors, siding, gutters)</w:t>
      </w:r>
    </w:p>
    <w:p w14:paraId="55071869"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Plumbing</w:t>
      </w:r>
    </w:p>
    <w:p w14:paraId="0C404825"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Electrical Systems</w:t>
      </w:r>
    </w:p>
    <w:p w14:paraId="191C584F" w14:textId="77777777" w:rsidR="00F1037F" w:rsidRDefault="00ED0DF9" w:rsidP="00F14464">
      <w:pPr>
        <w:widowControl/>
        <w:numPr>
          <w:ilvl w:val="0"/>
          <w:numId w:val="14"/>
        </w:numPr>
        <w:tabs>
          <w:tab w:val="left" w:pos="777"/>
        </w:tabs>
        <w:ind w:left="810" w:hanging="360"/>
        <w:rPr>
          <w:rFonts w:ascii="Wingdings" w:eastAsia="Wingdings" w:hAnsi="Wingdings" w:cs="Wingdings"/>
          <w:sz w:val="20"/>
          <w:szCs w:val="20"/>
        </w:rPr>
      </w:pPr>
      <w:r>
        <w:rPr>
          <w:sz w:val="22"/>
          <w:szCs w:val="22"/>
        </w:rPr>
        <w:t>Heating, Ventilation &amp; Air Conditioning (HVAC)</w:t>
      </w:r>
    </w:p>
    <w:p w14:paraId="6F749042"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Accessibility Modifications</w:t>
      </w:r>
    </w:p>
    <w:p w14:paraId="65CF31B4" w14:textId="62056E86" w:rsidR="00F1037F" w:rsidRDefault="00ED0DF9" w:rsidP="000060AE">
      <w:pPr>
        <w:ind w:left="180"/>
        <w:rPr>
          <w:sz w:val="22"/>
          <w:szCs w:val="22"/>
        </w:rPr>
      </w:pPr>
      <w:r w:rsidRPr="00DC2137">
        <w:rPr>
          <w:sz w:val="22"/>
          <w:szCs w:val="22"/>
        </w:rPr>
        <w:t xml:space="preserve">MFA </w:t>
      </w:r>
      <w:r>
        <w:rPr>
          <w:sz w:val="22"/>
          <w:szCs w:val="22"/>
        </w:rPr>
        <w:t xml:space="preserve">requires Subrecipients to evaluate reasonable modification requests for homeowners needing </w:t>
      </w:r>
      <w:proofErr w:type="gramStart"/>
      <w:r>
        <w:rPr>
          <w:sz w:val="22"/>
          <w:szCs w:val="22"/>
        </w:rPr>
        <w:t>accommodations</w:t>
      </w:r>
      <w:proofErr w:type="gramEnd"/>
      <w:r>
        <w:rPr>
          <w:sz w:val="22"/>
          <w:szCs w:val="22"/>
        </w:rPr>
        <w:t xml:space="preserve"> due to disability, handicap, or aging in place.</w:t>
      </w:r>
    </w:p>
    <w:p w14:paraId="58B2BECD" w14:textId="77777777" w:rsidR="00F1037F" w:rsidRPr="00F14464" w:rsidRDefault="00ED0DF9" w:rsidP="00F14464">
      <w:pPr>
        <w:pStyle w:val="ListParagraph"/>
        <w:widowControl/>
        <w:numPr>
          <w:ilvl w:val="0"/>
          <w:numId w:val="33"/>
        </w:numPr>
        <w:tabs>
          <w:tab w:val="left" w:pos="725"/>
        </w:tabs>
        <w:spacing w:before="120"/>
        <w:rPr>
          <w:rFonts w:ascii="Symbol" w:eastAsia="Symbol" w:hAnsi="Symbol" w:cs="Symbol"/>
          <w:sz w:val="20"/>
          <w:szCs w:val="20"/>
        </w:rPr>
      </w:pPr>
      <w:r w:rsidRPr="00F14464">
        <w:rPr>
          <w:sz w:val="22"/>
          <w:szCs w:val="22"/>
        </w:rPr>
        <w:t>All projects must comply with HUD property standards, which are mandatory and non-negotiable.</w:t>
      </w:r>
    </w:p>
    <w:p w14:paraId="5C4E9457" w14:textId="77777777" w:rsidR="00F1037F" w:rsidRPr="00F14464" w:rsidRDefault="00ED0DF9" w:rsidP="00F14464">
      <w:pPr>
        <w:pStyle w:val="ListParagraph"/>
        <w:widowControl/>
        <w:numPr>
          <w:ilvl w:val="0"/>
          <w:numId w:val="33"/>
        </w:numPr>
        <w:tabs>
          <w:tab w:val="left" w:pos="725"/>
        </w:tabs>
        <w:spacing w:before="120"/>
        <w:rPr>
          <w:rFonts w:ascii="Symbol" w:eastAsia="Symbol" w:hAnsi="Symbol" w:cs="Symbol"/>
          <w:sz w:val="20"/>
          <w:szCs w:val="20"/>
        </w:rPr>
      </w:pPr>
      <w:r w:rsidRPr="00F14464">
        <w:rPr>
          <w:sz w:val="22"/>
          <w:szCs w:val="22"/>
        </w:rPr>
        <w:t>If funding allows, reasonable accessibility requests should be incorporated into the project scope.</w:t>
      </w:r>
    </w:p>
    <w:p w14:paraId="4D9DAD97" w14:textId="40B47269" w:rsidR="00F1037F" w:rsidRPr="00F14464" w:rsidRDefault="00ED0DF9" w:rsidP="00F14464">
      <w:pPr>
        <w:pStyle w:val="ListParagraph"/>
        <w:widowControl/>
        <w:numPr>
          <w:ilvl w:val="0"/>
          <w:numId w:val="33"/>
        </w:numPr>
        <w:tabs>
          <w:tab w:val="left" w:pos="725"/>
        </w:tabs>
        <w:spacing w:before="120"/>
        <w:rPr>
          <w:rFonts w:ascii="Symbol" w:eastAsia="Symbol" w:hAnsi="Symbol" w:cs="Symbol"/>
          <w:sz w:val="20"/>
          <w:szCs w:val="20"/>
        </w:rPr>
      </w:pPr>
      <w:r w:rsidRPr="00F14464">
        <w:rPr>
          <w:sz w:val="22"/>
          <w:szCs w:val="22"/>
        </w:rPr>
        <w:lastRenderedPageBreak/>
        <w:t>If the cost of accessibility modifications exceeds available funding, a formal request must be submitted to MFA for review and consideration.</w:t>
      </w:r>
    </w:p>
    <w:p w14:paraId="3519477B" w14:textId="77777777" w:rsidR="00F1037F" w:rsidRDefault="00ED0DF9" w:rsidP="000060AE">
      <w:pPr>
        <w:pStyle w:val="Heading3"/>
        <w:shd w:val="clear" w:color="auto" w:fill="00A8A4"/>
        <w:ind w:left="180"/>
        <w:jc w:val="left"/>
      </w:pPr>
      <w:r>
        <w:rPr>
          <w:rFonts w:ascii="Lato" w:eastAsia="Lato" w:hAnsi="Lato" w:cs="Lato"/>
          <w:caps/>
          <w:color w:val="FFFFFF"/>
          <w:sz w:val="24"/>
          <w:szCs w:val="24"/>
        </w:rPr>
        <w:t>Compliance &amp; Oversight</w:t>
      </w:r>
    </w:p>
    <w:p w14:paraId="25D81A6B" w14:textId="77777777" w:rsidR="00F1037F" w:rsidRDefault="00ED0DF9" w:rsidP="000060AE">
      <w:pPr>
        <w:ind w:left="180"/>
        <w:rPr>
          <w:sz w:val="22"/>
          <w:szCs w:val="22"/>
        </w:rPr>
      </w:pPr>
      <w:r>
        <w:rPr>
          <w:sz w:val="22"/>
          <w:szCs w:val="22"/>
        </w:rPr>
        <w:t>Compliance with these rehabilitation standards will be verified through the following measures:</w:t>
      </w:r>
    </w:p>
    <w:p w14:paraId="6E7A4173" w14:textId="77777777" w:rsidR="00F1037F" w:rsidRPr="00DC2137" w:rsidRDefault="00ED0DF9" w:rsidP="00F14464">
      <w:pPr>
        <w:widowControl/>
        <w:numPr>
          <w:ilvl w:val="0"/>
          <w:numId w:val="14"/>
        </w:numPr>
        <w:tabs>
          <w:tab w:val="left" w:pos="777"/>
        </w:tabs>
        <w:spacing w:before="120"/>
        <w:ind w:left="810" w:hanging="360"/>
        <w:rPr>
          <w:rFonts w:ascii="Wingdings" w:eastAsia="Wingdings" w:hAnsi="Wingdings" w:cs="Wingdings"/>
          <w:sz w:val="20"/>
          <w:szCs w:val="20"/>
        </w:rPr>
      </w:pPr>
      <w:r w:rsidRPr="00DC2137">
        <w:rPr>
          <w:b/>
          <w:bCs/>
          <w:sz w:val="22"/>
          <w:szCs w:val="22"/>
        </w:rPr>
        <w:t>On-Site Inspections</w:t>
      </w:r>
      <w:r w:rsidRPr="00DC2137">
        <w:rPr>
          <w:sz w:val="22"/>
          <w:szCs w:val="22"/>
        </w:rPr>
        <w:t xml:space="preserve"> – Conducted by the Subrecipient or Program Administrator to certify compliance with established standards.</w:t>
      </w:r>
    </w:p>
    <w:p w14:paraId="632DDD06" w14:textId="6595EAC7" w:rsidR="00F1037F" w:rsidRPr="00DC2137" w:rsidRDefault="00ED0DF9" w:rsidP="00F14464">
      <w:pPr>
        <w:widowControl/>
        <w:numPr>
          <w:ilvl w:val="0"/>
          <w:numId w:val="14"/>
        </w:numPr>
        <w:tabs>
          <w:tab w:val="left" w:pos="777"/>
        </w:tabs>
        <w:spacing w:before="120"/>
        <w:ind w:left="810" w:hanging="360"/>
        <w:rPr>
          <w:rFonts w:ascii="Wingdings" w:eastAsia="Wingdings" w:hAnsi="Wingdings" w:cs="Wingdings"/>
          <w:sz w:val="20"/>
          <w:szCs w:val="20"/>
        </w:rPr>
      </w:pPr>
      <w:r w:rsidRPr="00DC2137">
        <w:rPr>
          <w:b/>
          <w:bCs/>
          <w:sz w:val="22"/>
          <w:szCs w:val="22"/>
        </w:rPr>
        <w:t>MFA Oversight</w:t>
      </w:r>
      <w:r w:rsidRPr="00DC2137">
        <w:rPr>
          <w:sz w:val="22"/>
          <w:szCs w:val="22"/>
        </w:rPr>
        <w:t xml:space="preserve"> – Includes random quality control (QC) checks during initial inspections and a thorough review of </w:t>
      </w:r>
      <w:r w:rsidRPr="00DC2137">
        <w:rPr>
          <w:sz w:val="22"/>
          <w:szCs w:val="22"/>
          <w:u w:val="single"/>
        </w:rPr>
        <w:t>all</w:t>
      </w:r>
      <w:r w:rsidRPr="00DC2137">
        <w:rPr>
          <w:sz w:val="22"/>
          <w:szCs w:val="22"/>
        </w:rPr>
        <w:t xml:space="preserve"> project scopes of work.</w:t>
      </w:r>
    </w:p>
    <w:p w14:paraId="71851FF2" w14:textId="77777777" w:rsidR="00F1037F" w:rsidRPr="00DC2137" w:rsidRDefault="00ED0DF9" w:rsidP="00F14464">
      <w:pPr>
        <w:widowControl/>
        <w:numPr>
          <w:ilvl w:val="0"/>
          <w:numId w:val="14"/>
        </w:numPr>
        <w:tabs>
          <w:tab w:val="left" w:pos="777"/>
        </w:tabs>
        <w:spacing w:before="120"/>
        <w:ind w:left="810" w:hanging="360"/>
        <w:rPr>
          <w:rFonts w:ascii="Wingdings" w:eastAsia="Wingdings" w:hAnsi="Wingdings" w:cs="Wingdings"/>
          <w:sz w:val="20"/>
          <w:szCs w:val="20"/>
        </w:rPr>
      </w:pPr>
      <w:r w:rsidRPr="00DC2137">
        <w:rPr>
          <w:b/>
          <w:bCs/>
          <w:sz w:val="22"/>
          <w:szCs w:val="22"/>
        </w:rPr>
        <w:t>Annual Monitoring Inspections</w:t>
      </w:r>
      <w:r w:rsidRPr="00DC2137">
        <w:rPr>
          <w:sz w:val="22"/>
          <w:szCs w:val="22"/>
        </w:rPr>
        <w:t xml:space="preserve"> – Encompasses a review of completed projects to ensure alignment with the approved scope of work.</w:t>
      </w:r>
    </w:p>
    <w:p w14:paraId="1B276EEB" w14:textId="77777777" w:rsidR="00F1037F" w:rsidRDefault="00F1037F" w:rsidP="000060AE">
      <w:pPr>
        <w:ind w:left="180"/>
        <w:rPr>
          <w:sz w:val="22"/>
          <w:szCs w:val="22"/>
        </w:rPr>
      </w:pPr>
    </w:p>
    <w:p w14:paraId="52D6E557" w14:textId="77777777" w:rsidR="00F1037F" w:rsidRDefault="00ED0DF9" w:rsidP="000060AE">
      <w:pPr>
        <w:pStyle w:val="Heading4"/>
        <w:numPr>
          <w:ilvl w:val="3"/>
          <w:numId w:val="15"/>
        </w:numPr>
        <w:shd w:val="clear" w:color="auto" w:fill="FFD194"/>
        <w:tabs>
          <w:tab w:val="left" w:pos="436"/>
        </w:tabs>
        <w:spacing w:before="0"/>
        <w:ind w:left="180" w:hanging="360"/>
        <w:jc w:val="left"/>
        <w:rPr>
          <w:rFonts w:ascii="Lato" w:eastAsia="Lato" w:hAnsi="Lato" w:cs="Lato"/>
          <w:i/>
        </w:rPr>
      </w:pPr>
      <w:bookmarkStart w:id="129" w:name="_Toc177846907"/>
      <w:r>
        <w:rPr>
          <w:rFonts w:ascii="Lato" w:eastAsia="Lato" w:hAnsi="Lato" w:cs="Lato"/>
          <w:i/>
          <w:color w:val="auto"/>
        </w:rPr>
        <w:t>Code Compliance Requirements</w:t>
      </w:r>
      <w:bookmarkEnd w:id="129"/>
    </w:p>
    <w:p w14:paraId="19292EBF" w14:textId="435CBCD1" w:rsidR="00F1037F" w:rsidRDefault="00ED0DF9" w:rsidP="000060AE">
      <w:pPr>
        <w:ind w:left="180"/>
        <w:rPr>
          <w:sz w:val="22"/>
          <w:szCs w:val="22"/>
        </w:rPr>
      </w:pPr>
      <w:r>
        <w:rPr>
          <w:sz w:val="22"/>
          <w:szCs w:val="22"/>
        </w:rPr>
        <w:t xml:space="preserve">HOME assisted homeowner rehabilitation projects, including manufactured housing, must meet all applicable local codes upon completion.   </w:t>
      </w:r>
    </w:p>
    <w:p w14:paraId="3A201D98" w14:textId="3F0FF3B6" w:rsidR="00F1037F" w:rsidRDefault="00ED0DF9" w:rsidP="000060AE">
      <w:pPr>
        <w:widowControl/>
        <w:pBdr>
          <w:left w:val="none" w:sz="0" w:space="7" w:color="auto"/>
        </w:pBdr>
        <w:spacing w:line="259" w:lineRule="auto"/>
        <w:ind w:left="180" w:hanging="360"/>
        <w:jc w:val="left"/>
      </w:pPr>
      <w:r>
        <w:rPr>
          <w:rFonts w:ascii="Times New Roman" w:eastAsia="Times New Roman" w:hAnsi="Times New Roman" w:cs="Times New Roman"/>
          <w:sz w:val="14"/>
          <w:szCs w:val="14"/>
        </w:rPr>
        <w:t xml:space="preserve">   </w:t>
      </w:r>
    </w:p>
    <w:p w14:paraId="7D1C20C3" w14:textId="47E3016C" w:rsidR="00F1037F" w:rsidRDefault="00ED0DF9" w:rsidP="00596D44">
      <w:pPr>
        <w:ind w:left="180"/>
        <w:rPr>
          <w:sz w:val="22"/>
          <w:szCs w:val="22"/>
        </w:rPr>
      </w:pPr>
      <w:r>
        <w:rPr>
          <w:sz w:val="22"/>
          <w:szCs w:val="22"/>
        </w:rPr>
        <w:t xml:space="preserve">If additional local codes are adopted, the requirements of those codes shall apply. </w:t>
      </w:r>
      <w:r>
        <w:rPr>
          <w:b/>
          <w:bCs/>
          <w:sz w:val="22"/>
          <w:szCs w:val="22"/>
          <w:u w:val="single"/>
        </w:rPr>
        <w:t xml:space="preserve">All applicable local codes must be followed for each project. </w:t>
      </w:r>
    </w:p>
    <w:p w14:paraId="3B21E328"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Manufactured Homes.</w:t>
      </w:r>
    </w:p>
    <w:p w14:paraId="1E145B5C" w14:textId="77777777" w:rsidR="00F1037F" w:rsidRDefault="00ED0DF9" w:rsidP="000060AE">
      <w:pPr>
        <w:ind w:left="180"/>
      </w:pPr>
      <w:r>
        <w:rPr>
          <w:b/>
          <w:bCs/>
        </w:rPr>
        <w:t xml:space="preserve">Rehabilitation. </w:t>
      </w:r>
    </w:p>
    <w:p w14:paraId="0E01AC7F" w14:textId="6A79F5C5" w:rsidR="00F1037F" w:rsidRDefault="00ED0DF9" w:rsidP="000060AE">
      <w:pPr>
        <w:pBdr>
          <w:left w:val="none" w:sz="0" w:space="7" w:color="auto"/>
        </w:pBdr>
        <w:spacing w:line="259" w:lineRule="auto"/>
        <w:ind w:left="180"/>
        <w:jc w:val="left"/>
        <w:rPr>
          <w:sz w:val="22"/>
          <w:szCs w:val="22"/>
        </w:rPr>
      </w:pPr>
      <w:r>
        <w:rPr>
          <w:sz w:val="22"/>
          <w:szCs w:val="22"/>
        </w:rPr>
        <w:t xml:space="preserve">[24 CFR 92.251(b)] In HOME-funded rehabilitation of existing manufactured housing, the foundation and anchoring must meet all applicable local codes, ordinances, and requirements or in the absence of local codes, the Model Manufactured Home Installation Standards at 24 CFR part 3285 as </w:t>
      </w:r>
      <w:r>
        <w:rPr>
          <w:sz w:val="22"/>
          <w:szCs w:val="22"/>
          <w:u w:val="single"/>
        </w:rPr>
        <w:t xml:space="preserve">all rehabilitated mobile/manufactured housing must be placed on a permanent foundation </w:t>
      </w:r>
      <w:proofErr w:type="gramStart"/>
      <w:r>
        <w:rPr>
          <w:sz w:val="22"/>
          <w:szCs w:val="22"/>
          <w:u w:val="single"/>
        </w:rPr>
        <w:t>in order to</w:t>
      </w:r>
      <w:proofErr w:type="gramEnd"/>
      <w:r>
        <w:rPr>
          <w:sz w:val="22"/>
          <w:szCs w:val="22"/>
          <w:u w:val="single"/>
        </w:rPr>
        <w:t xml:space="preserve"> qualify for this Program.</w:t>
      </w:r>
    </w:p>
    <w:p w14:paraId="71432FF8" w14:textId="77777777" w:rsidR="00F1037F" w:rsidRDefault="00ED0DF9" w:rsidP="000060AE">
      <w:pPr>
        <w:ind w:left="180"/>
      </w:pPr>
      <w:r>
        <w:rPr>
          <w:b/>
          <w:bCs/>
        </w:rPr>
        <w:t xml:space="preserve">Replacement. </w:t>
      </w:r>
    </w:p>
    <w:p w14:paraId="399420E6" w14:textId="63D673BC" w:rsidR="00F1037F" w:rsidRDefault="00ED0DF9" w:rsidP="000060AE">
      <w:pPr>
        <w:pBdr>
          <w:left w:val="none" w:sz="0" w:space="7" w:color="auto"/>
        </w:pBdr>
        <w:spacing w:line="259" w:lineRule="auto"/>
        <w:ind w:left="180"/>
        <w:jc w:val="left"/>
        <w:rPr>
          <w:sz w:val="22"/>
          <w:szCs w:val="22"/>
        </w:rPr>
      </w:pPr>
      <w:r>
        <w:rPr>
          <w:sz w:val="22"/>
          <w:szCs w:val="22"/>
        </w:rPr>
        <w:t xml:space="preserve">[24 CFR 92.251(e)] Construction of all manufactured housing including manufactured housing that replaces an existing substandard unit under the definition of “reconstruction” must meet the Manufactured Home Construction and Safety Standards codified at 24 CFR part 3280.   These standards preempt local codes which are not identical to the federal standards for the new construction of manufactured housing.   </w:t>
      </w:r>
    </w:p>
    <w:p w14:paraId="02BEEF4D" w14:textId="3522E617" w:rsidR="00F1037F" w:rsidRDefault="00ED0DF9" w:rsidP="00F14464">
      <w:pPr>
        <w:widowControl/>
        <w:numPr>
          <w:ilvl w:val="0"/>
          <w:numId w:val="14"/>
        </w:numPr>
        <w:tabs>
          <w:tab w:val="left" w:pos="1142"/>
        </w:tabs>
        <w:spacing w:line="259" w:lineRule="auto"/>
        <w:ind w:left="810" w:hanging="360"/>
        <w:jc w:val="left"/>
        <w:rPr>
          <w:rFonts w:ascii="Wingdings" w:eastAsia="Wingdings" w:hAnsi="Wingdings" w:cs="Wingdings"/>
          <w:sz w:val="22"/>
          <w:szCs w:val="22"/>
        </w:rPr>
      </w:pPr>
      <w:r>
        <w:rPr>
          <w:sz w:val="22"/>
          <w:szCs w:val="22"/>
        </w:rPr>
        <w:t xml:space="preserve">HOME assistance to manufactured housing units must comply with applicable local laws or codes regarding installation.  In the absence of such laws or codes, the installation must comply with the manufacturer's written instructions for installation of manufactured housing units. </w:t>
      </w:r>
    </w:p>
    <w:p w14:paraId="71EF04FB" w14:textId="77777777" w:rsidR="00F1037F" w:rsidRDefault="00ED0DF9" w:rsidP="00F14464">
      <w:pPr>
        <w:widowControl/>
        <w:numPr>
          <w:ilvl w:val="0"/>
          <w:numId w:val="14"/>
        </w:numPr>
        <w:tabs>
          <w:tab w:val="left" w:pos="1142"/>
        </w:tabs>
        <w:spacing w:line="259" w:lineRule="auto"/>
        <w:ind w:left="810" w:hanging="360"/>
        <w:jc w:val="left"/>
        <w:rPr>
          <w:rFonts w:ascii="Wingdings" w:eastAsia="Wingdings" w:hAnsi="Wingdings" w:cs="Wingdings"/>
          <w:sz w:val="22"/>
          <w:szCs w:val="22"/>
        </w:rPr>
      </w:pPr>
      <w:r>
        <w:rPr>
          <w:sz w:val="22"/>
          <w:szCs w:val="22"/>
        </w:rPr>
        <w:t xml:space="preserve">All new manufactured housing and all manufactured housing that replaces an existing substandard unit under the definition of “reconstruction” must be on a permanent foundation that meets the requirements for foundation systems as set forth in 24 CFR 203.43f(c)(i). </w:t>
      </w:r>
    </w:p>
    <w:p w14:paraId="799F113C" w14:textId="41BEE7FC" w:rsidR="00F1037F" w:rsidRDefault="00ED0DF9" w:rsidP="00F14464">
      <w:pPr>
        <w:widowControl/>
        <w:numPr>
          <w:ilvl w:val="0"/>
          <w:numId w:val="14"/>
        </w:numPr>
        <w:tabs>
          <w:tab w:val="left" w:pos="1142"/>
        </w:tabs>
        <w:spacing w:line="259" w:lineRule="auto"/>
        <w:ind w:left="810" w:hanging="360"/>
        <w:jc w:val="left"/>
        <w:rPr>
          <w:rFonts w:ascii="Wingdings" w:eastAsia="Wingdings" w:hAnsi="Wingdings" w:cs="Wingdings"/>
          <w:sz w:val="22"/>
          <w:szCs w:val="22"/>
        </w:rPr>
      </w:pPr>
      <w:r>
        <w:rPr>
          <w:sz w:val="22"/>
          <w:szCs w:val="22"/>
        </w:rPr>
        <w:t xml:space="preserve">All new manufactured housing and all manufactured housing that replaces an existing substandard unit under the definition of “reconstruction” must, at the time of project completion, be connected to permanent utility hook-ups and be located on land that is owned by the manufactured housing unit owner or land for which the manufactured housing owner has a lease for a period at least equal to the applicable </w:t>
      </w:r>
      <w:r w:rsidRPr="00DC2137">
        <w:rPr>
          <w:sz w:val="22"/>
          <w:szCs w:val="22"/>
        </w:rPr>
        <w:t xml:space="preserve">Restrictive </w:t>
      </w:r>
      <w:r>
        <w:rPr>
          <w:sz w:val="22"/>
          <w:szCs w:val="22"/>
        </w:rPr>
        <w:t xml:space="preserve">Period. </w:t>
      </w:r>
    </w:p>
    <w:p w14:paraId="66652BE5" w14:textId="77777777" w:rsidR="00F1037F" w:rsidRDefault="00F1037F" w:rsidP="000060AE">
      <w:pPr>
        <w:ind w:left="180"/>
        <w:rPr>
          <w:sz w:val="22"/>
          <w:szCs w:val="22"/>
        </w:rPr>
      </w:pPr>
    </w:p>
    <w:p w14:paraId="5251EF32" w14:textId="77777777" w:rsidR="00F1037F" w:rsidRDefault="00ED0DF9" w:rsidP="000060AE">
      <w:pPr>
        <w:pStyle w:val="Heading4"/>
        <w:numPr>
          <w:ilvl w:val="3"/>
          <w:numId w:val="15"/>
        </w:numPr>
        <w:shd w:val="clear" w:color="auto" w:fill="FFD194"/>
        <w:tabs>
          <w:tab w:val="left" w:pos="436"/>
        </w:tabs>
        <w:spacing w:before="0"/>
        <w:ind w:left="180" w:hanging="360"/>
        <w:jc w:val="left"/>
        <w:rPr>
          <w:rFonts w:ascii="Lato" w:eastAsia="Lato" w:hAnsi="Lato" w:cs="Lato"/>
          <w:i/>
        </w:rPr>
      </w:pPr>
      <w:bookmarkStart w:id="130" w:name="_Toc177846908"/>
      <w:r>
        <w:rPr>
          <w:rFonts w:ascii="Lato" w:eastAsia="Lato" w:hAnsi="Lato" w:cs="Lato"/>
          <w:i/>
          <w:color w:val="auto"/>
        </w:rPr>
        <w:t>Health &amp; Safety Issues &amp; Substandard Conditions</w:t>
      </w:r>
      <w:bookmarkEnd w:id="130"/>
    </w:p>
    <w:p w14:paraId="2C52266F" w14:textId="77777777" w:rsidR="00F1037F" w:rsidRDefault="00ED0DF9" w:rsidP="000060AE">
      <w:pPr>
        <w:ind w:left="180"/>
        <w:rPr>
          <w:sz w:val="22"/>
          <w:szCs w:val="22"/>
        </w:rPr>
      </w:pPr>
      <w:r>
        <w:rPr>
          <w:sz w:val="22"/>
          <w:szCs w:val="22"/>
        </w:rPr>
        <w:t xml:space="preserve">The following list of life-threatening deficiencies was developed from proposed NSPIRE life-threatening deficiencies, and must be identified during the inspection, incorporated into the scope of work, and addressed as soon as feasible. </w:t>
      </w:r>
    </w:p>
    <w:p w14:paraId="66993EEC"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Life Threatening Health &amp; Safety.</w:t>
      </w:r>
    </w:p>
    <w:p w14:paraId="200FD255" w14:textId="77777777" w:rsidR="00F1037F" w:rsidRDefault="00ED0DF9" w:rsidP="000060AE">
      <w:pPr>
        <w:ind w:left="180"/>
        <w:rPr>
          <w:b/>
          <w:bCs/>
          <w:sz w:val="22"/>
          <w:szCs w:val="22"/>
        </w:rPr>
      </w:pPr>
      <w:r>
        <w:rPr>
          <w:b/>
          <w:bCs/>
          <w:u w:val="single"/>
        </w:rPr>
        <w:t>UNIT/INSIDE</w:t>
      </w:r>
      <w:r>
        <w:rPr>
          <w:b/>
          <w:bCs/>
          <w:sz w:val="22"/>
          <w:szCs w:val="22"/>
          <w:u w:val="single"/>
        </w:rPr>
        <w:tab/>
      </w:r>
    </w:p>
    <w:p w14:paraId="1A04BE41"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lastRenderedPageBreak/>
        <w:t>Carbon Monoxide Alarm</w:t>
      </w:r>
      <w:r w:rsidRPr="00F14464">
        <w:rPr>
          <w:sz w:val="22"/>
          <w:szCs w:val="22"/>
        </w:rPr>
        <w:t xml:space="preserve"> – missing, not installed in a proper location, obstructed or not producing audio or visual alarm when tested</w:t>
      </w:r>
    </w:p>
    <w:p w14:paraId="43038001"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Chimney</w:t>
      </w:r>
      <w:r w:rsidRPr="00F14464">
        <w:rPr>
          <w:sz w:val="22"/>
          <w:szCs w:val="22"/>
        </w:rPr>
        <w:t xml:space="preserve"> – visually accessible chimney flue or firebox connected to a fireplace or wood-burning appliance is incomplete or damaged such that it may not safely contain fire and convey smoke and combustion gases to the exterior</w:t>
      </w:r>
    </w:p>
    <w:p w14:paraId="78528FA2"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Clothes Dryer Exhaust Ventilation</w:t>
      </w:r>
      <w:r w:rsidRPr="00F14464">
        <w:rPr>
          <w:sz w:val="22"/>
          <w:szCs w:val="22"/>
        </w:rPr>
        <w:t xml:space="preserve"> – dryer transition duct is detached, constructed of unsuitable material, missing, or has restricted airflow</w:t>
      </w:r>
    </w:p>
    <w:p w14:paraId="125D41ED"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Egress </w:t>
      </w:r>
      <w:r w:rsidRPr="00F14464">
        <w:rPr>
          <w:sz w:val="22"/>
          <w:szCs w:val="22"/>
        </w:rPr>
        <w:t xml:space="preserve">– obstructed egress </w:t>
      </w:r>
    </w:p>
    <w:p w14:paraId="1EB6CF2E"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Electrical </w:t>
      </w:r>
      <w:r w:rsidRPr="00F14464">
        <w:rPr>
          <w:sz w:val="22"/>
          <w:szCs w:val="22"/>
        </w:rPr>
        <w:t>– exposed electrical conductor, outlet or switch is damaged, or the overcurrent protection device in the service panel is damaged</w:t>
      </w:r>
    </w:p>
    <w:p w14:paraId="6636E662"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Flammable and Combustible Items – </w:t>
      </w:r>
      <w:r w:rsidRPr="00F14464">
        <w:rPr>
          <w:sz w:val="22"/>
          <w:szCs w:val="22"/>
        </w:rPr>
        <w:t>improperly stored flammable or combustible item on or near an ignition source</w:t>
      </w:r>
    </w:p>
    <w:p w14:paraId="6331332A"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Foundation</w:t>
      </w:r>
      <w:r w:rsidRPr="00F14464">
        <w:rPr>
          <w:sz w:val="22"/>
          <w:szCs w:val="22"/>
        </w:rPr>
        <w:t xml:space="preserve"> – appears to be in imminent danger of collapse or failure</w:t>
      </w:r>
    </w:p>
    <w:p w14:paraId="7184ABDF"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Guardrail</w:t>
      </w:r>
      <w:r w:rsidRPr="00F14464">
        <w:rPr>
          <w:sz w:val="22"/>
          <w:szCs w:val="22"/>
        </w:rPr>
        <w:t xml:space="preserve"> – guardrail is missing, not installed, or not functionally adequate</w:t>
      </w:r>
    </w:p>
    <w:p w14:paraId="09C26D25"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Heating Ventilation and Air Conditioning (HVAC)</w:t>
      </w:r>
      <w:r w:rsidRPr="00F14464">
        <w:rPr>
          <w:sz w:val="22"/>
          <w:szCs w:val="22"/>
        </w:rPr>
        <w:t xml:space="preserve"> – resident is unable to maintain a minimum temperature of 68 degrees Fahrenheit through a safe heating source, heating system or device fueled by combustion has a misaligned, disconnected, improperly connected, damaged, blocked or missing exhaust vent, combustion chamber cover or gas shutoff valve is missing from a combustion-fueled heating appliance, or natural gas, propane or oil leak</w:t>
      </w:r>
    </w:p>
    <w:p w14:paraId="02E1E3E9"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Smoke Alarm</w:t>
      </w:r>
      <w:r w:rsidRPr="00F14464">
        <w:rPr>
          <w:sz w:val="22"/>
          <w:szCs w:val="22"/>
        </w:rPr>
        <w:t xml:space="preserve"> – not installed where required or does not produce an audio or visual alarm.</w:t>
      </w:r>
    </w:p>
    <w:p w14:paraId="2EF10F5A"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 xml:space="preserve">Structural System </w:t>
      </w:r>
      <w:r w:rsidRPr="00F14464">
        <w:rPr>
          <w:sz w:val="22"/>
          <w:szCs w:val="22"/>
        </w:rPr>
        <w:t>– structural system exhibits signs of serious failure. A building structure safely supports and transfers weight loads. Structure can include, but not limited to, exterior walls, windows, roof, columns, and beams.</w:t>
      </w:r>
    </w:p>
    <w:p w14:paraId="70E6C1E4"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Toilet</w:t>
      </w:r>
      <w:r w:rsidRPr="00F14464">
        <w:rPr>
          <w:sz w:val="22"/>
          <w:szCs w:val="22"/>
        </w:rPr>
        <w:t xml:space="preserve"> – only one (1) toilet was installed and it is missing, damaged or inoperable</w:t>
      </w:r>
    </w:p>
    <w:p w14:paraId="5FA942A2" w14:textId="77777777" w:rsidR="00F1037F" w:rsidRPr="00F14464" w:rsidRDefault="00ED0DF9" w:rsidP="00F14464">
      <w:pPr>
        <w:pStyle w:val="ListParagraph"/>
        <w:widowControl/>
        <w:numPr>
          <w:ilvl w:val="0"/>
          <w:numId w:val="34"/>
        </w:numPr>
        <w:tabs>
          <w:tab w:val="left" w:pos="726"/>
        </w:tabs>
        <w:spacing w:line="259" w:lineRule="auto"/>
        <w:jc w:val="left"/>
        <w:rPr>
          <w:rFonts w:ascii="Symbol" w:eastAsia="Symbol" w:hAnsi="Symbol" w:cs="Symbol"/>
          <w:sz w:val="22"/>
          <w:szCs w:val="22"/>
        </w:rPr>
      </w:pPr>
      <w:r w:rsidRPr="00F14464">
        <w:rPr>
          <w:b/>
          <w:bCs/>
          <w:sz w:val="22"/>
          <w:szCs w:val="22"/>
        </w:rPr>
        <w:t>Water Heater</w:t>
      </w:r>
      <w:r w:rsidRPr="00F14464">
        <w:rPr>
          <w:sz w:val="22"/>
          <w:szCs w:val="22"/>
        </w:rPr>
        <w:t xml:space="preserve"> – chimney or flue piping is blocked, misaligned or missing, or gas shutoff valve is damaged or not installed</w:t>
      </w:r>
    </w:p>
    <w:p w14:paraId="7B6E35F6" w14:textId="77777777" w:rsidR="00F1037F" w:rsidRDefault="00ED0DF9" w:rsidP="000060AE">
      <w:pPr>
        <w:ind w:left="180"/>
        <w:rPr>
          <w:b/>
          <w:bCs/>
          <w:sz w:val="20"/>
          <w:szCs w:val="20"/>
          <w:u w:val="single"/>
        </w:rPr>
      </w:pPr>
      <w:r>
        <w:rPr>
          <w:b/>
          <w:bCs/>
          <w:u w:val="single"/>
        </w:rPr>
        <w:t>OUTSIDE</w:t>
      </w:r>
      <w:r>
        <w:rPr>
          <w:b/>
          <w:bCs/>
          <w:sz w:val="20"/>
          <w:szCs w:val="20"/>
          <w:u w:val="single"/>
        </w:rPr>
        <w:tab/>
      </w:r>
    </w:p>
    <w:p w14:paraId="4E191AE6"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Chimney</w:t>
      </w:r>
      <w:r>
        <w:rPr>
          <w:sz w:val="22"/>
          <w:szCs w:val="22"/>
        </w:rPr>
        <w:t xml:space="preserve"> – visually accessible chimney flue or firebox connected to a fireplace or wood-burning appliance is incomplete or damaged such that it may not safely contain fire and convey smoke and combustion gases to the exterior, or chimney exhibits signs of structural failure</w:t>
      </w:r>
    </w:p>
    <w:p w14:paraId="3429BF33"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Clothes Dryer Exhaust Ventilation</w:t>
      </w:r>
      <w:r>
        <w:rPr>
          <w:sz w:val="22"/>
          <w:szCs w:val="22"/>
        </w:rPr>
        <w:t xml:space="preserve"> - dryer exhaust ventilation system has restricted airflow</w:t>
      </w:r>
    </w:p>
    <w:p w14:paraId="4098D29B"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Electrical</w:t>
      </w:r>
      <w:r>
        <w:rPr>
          <w:sz w:val="22"/>
          <w:szCs w:val="22"/>
        </w:rPr>
        <w:t xml:space="preserve"> – exposed electrical conductor, outlet or switch is damaged, or the overcurrent protection device is damaged</w:t>
      </w:r>
    </w:p>
    <w:p w14:paraId="41D45E4C"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Flammable and Combustible Items</w:t>
      </w:r>
      <w:r>
        <w:rPr>
          <w:sz w:val="22"/>
          <w:szCs w:val="22"/>
        </w:rPr>
        <w:t xml:space="preserve"> – improperly stored flammable or combustible item on or near an ignition source</w:t>
      </w:r>
    </w:p>
    <w:p w14:paraId="0B326939"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Foundation</w:t>
      </w:r>
      <w:r>
        <w:rPr>
          <w:sz w:val="22"/>
          <w:szCs w:val="22"/>
        </w:rPr>
        <w:t xml:space="preserve"> - foundation appears to be in imminent danger of collapse or failure</w:t>
      </w:r>
    </w:p>
    <w:p w14:paraId="27FB5A7E" w14:textId="77777777" w:rsidR="00F1037F" w:rsidRDefault="00ED0DF9" w:rsidP="00F14464">
      <w:pPr>
        <w:widowControl/>
        <w:numPr>
          <w:ilvl w:val="0"/>
          <w:numId w:val="35"/>
        </w:numPr>
        <w:tabs>
          <w:tab w:val="left" w:pos="726"/>
        </w:tabs>
        <w:spacing w:line="259" w:lineRule="auto"/>
        <w:jc w:val="left"/>
        <w:rPr>
          <w:rFonts w:ascii="Symbol" w:eastAsia="Symbol" w:hAnsi="Symbol" w:cs="Symbol"/>
          <w:sz w:val="22"/>
          <w:szCs w:val="22"/>
        </w:rPr>
      </w:pPr>
      <w:r>
        <w:rPr>
          <w:b/>
          <w:bCs/>
          <w:sz w:val="22"/>
          <w:szCs w:val="22"/>
        </w:rPr>
        <w:t>Guardrail</w:t>
      </w:r>
      <w:r>
        <w:rPr>
          <w:sz w:val="22"/>
          <w:szCs w:val="22"/>
        </w:rPr>
        <w:t xml:space="preserve"> - guardrail is missing, not installed or not functionally adequate Natural gas, propane or oil leak</w:t>
      </w:r>
    </w:p>
    <w:p w14:paraId="70CB62BF" w14:textId="77777777" w:rsidR="00F1037F" w:rsidRDefault="00ED0DF9" w:rsidP="00F14464">
      <w:pPr>
        <w:widowControl/>
        <w:numPr>
          <w:ilvl w:val="0"/>
          <w:numId w:val="35"/>
        </w:numPr>
        <w:spacing w:line="259" w:lineRule="auto"/>
        <w:jc w:val="left"/>
        <w:rPr>
          <w:rFonts w:ascii="Times New Roman" w:eastAsia="Times New Roman" w:hAnsi="Times New Roman" w:cs="Times New Roman"/>
          <w:sz w:val="22"/>
          <w:szCs w:val="22"/>
        </w:rPr>
      </w:pPr>
      <w:r>
        <w:rPr>
          <w:b/>
          <w:bCs/>
          <w:sz w:val="22"/>
          <w:szCs w:val="22"/>
        </w:rPr>
        <w:t>Structural System</w:t>
      </w:r>
      <w:r>
        <w:rPr>
          <w:sz w:val="22"/>
          <w:szCs w:val="22"/>
        </w:rPr>
        <w:t xml:space="preserve"> – structural system exhibits signs of serious failure</w:t>
      </w:r>
    </w:p>
    <w:p w14:paraId="45982476"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Substandard Conditions.</w:t>
      </w:r>
    </w:p>
    <w:p w14:paraId="78BB8C12" w14:textId="16E1BE53" w:rsidR="00F1037F" w:rsidRDefault="00ED0DF9" w:rsidP="000060AE">
      <w:pPr>
        <w:ind w:left="180"/>
        <w:rPr>
          <w:sz w:val="22"/>
          <w:szCs w:val="22"/>
        </w:rPr>
      </w:pPr>
      <w:r>
        <w:rPr>
          <w:sz w:val="22"/>
          <w:szCs w:val="22"/>
        </w:rPr>
        <w:t>Any building or portion thereof which is determined to be an unsafe building in accordance with the</w:t>
      </w:r>
      <w:r w:rsidRPr="0024041D">
        <w:rPr>
          <w:sz w:val="22"/>
          <w:szCs w:val="22"/>
        </w:rPr>
        <w:t xml:space="preserve"> local building code or Uniform Physical Conditions Standards, or any building or portion thereof including any dwelling unit in which there exists any conditions that endangers life, limb, health, property, safety, </w:t>
      </w:r>
      <w:r>
        <w:rPr>
          <w:sz w:val="22"/>
          <w:szCs w:val="22"/>
        </w:rPr>
        <w:t>or welfare of the public or occupants thereof shall be deemed to be substandard and must be addressed.</w:t>
      </w:r>
    </w:p>
    <w:p w14:paraId="4DF97A23" w14:textId="77777777" w:rsidR="00F1037F" w:rsidRPr="00F14464" w:rsidRDefault="00ED0DF9" w:rsidP="00F14464">
      <w:pPr>
        <w:pStyle w:val="ListParagraph"/>
        <w:widowControl/>
        <w:numPr>
          <w:ilvl w:val="0"/>
          <w:numId w:val="37"/>
        </w:numPr>
        <w:spacing w:line="259" w:lineRule="auto"/>
        <w:jc w:val="left"/>
        <w:rPr>
          <w:b/>
          <w:bCs/>
          <w:sz w:val="22"/>
          <w:szCs w:val="22"/>
        </w:rPr>
      </w:pPr>
      <w:r w:rsidRPr="00F14464">
        <w:rPr>
          <w:b/>
          <w:bCs/>
          <w:sz w:val="22"/>
          <w:szCs w:val="22"/>
        </w:rPr>
        <w:t xml:space="preserve">Structural Hazards.  </w:t>
      </w:r>
      <w:r w:rsidRPr="00F14464">
        <w:rPr>
          <w:sz w:val="22"/>
          <w:szCs w:val="22"/>
        </w:rPr>
        <w:t>Buildings or portions thereof shall be deemed substandard when they are or contain structural hazards.   Structural hazards include, but are not limited to, the following:</w:t>
      </w:r>
    </w:p>
    <w:p w14:paraId="76CF6442"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Deteriorated or inadequate foundations</w:t>
      </w:r>
    </w:p>
    <w:p w14:paraId="0D462620"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lastRenderedPageBreak/>
        <w:t>Defective or deteriorated flooring or floor supports</w:t>
      </w:r>
    </w:p>
    <w:p w14:paraId="57314DB3"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Flooring or floor supports of insufficient size to safely carry imposed loads</w:t>
      </w:r>
    </w:p>
    <w:p w14:paraId="197EAF16"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Members of walls, partitions or other vertical supports that split, lean, list, or buckle due to defective material or deterioration</w:t>
      </w:r>
    </w:p>
    <w:p w14:paraId="2C0F976A"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Members of walls, partitions, or other vertical supports that are of insufficient size to carry imposed loads with safety</w:t>
      </w:r>
    </w:p>
    <w:p w14:paraId="6D308EBA"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Members of ceilings, roofs, and supports or other horizontal members which sag, split or buckle due to defective material or deterioration</w:t>
      </w:r>
    </w:p>
    <w:p w14:paraId="7AE071E0"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 xml:space="preserve">Members of ceilings, </w:t>
      </w:r>
      <w:proofErr w:type="gramStart"/>
      <w:r>
        <w:rPr>
          <w:sz w:val="22"/>
          <w:szCs w:val="22"/>
        </w:rPr>
        <w:t>roofs, and</w:t>
      </w:r>
      <w:proofErr w:type="gramEnd"/>
      <w:r>
        <w:rPr>
          <w:sz w:val="22"/>
          <w:szCs w:val="22"/>
        </w:rPr>
        <w:t xml:space="preserve"> supports or other horizontal members that are of insufficient size to carry the imposed loads with safety</w:t>
      </w:r>
    </w:p>
    <w:p w14:paraId="0F7D8568"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Condition of stairs, railings and porches that are hazardous or not sound</w:t>
      </w:r>
    </w:p>
    <w:p w14:paraId="5D7390F7" w14:textId="77777777" w:rsidR="00F1037F" w:rsidRDefault="00ED0DF9" w:rsidP="00F14464">
      <w:pPr>
        <w:widowControl/>
        <w:numPr>
          <w:ilvl w:val="0"/>
          <w:numId w:val="18"/>
        </w:numPr>
        <w:tabs>
          <w:tab w:val="left" w:pos="1502"/>
        </w:tabs>
        <w:spacing w:line="259" w:lineRule="auto"/>
        <w:ind w:left="1260" w:hanging="360"/>
        <w:jc w:val="left"/>
        <w:rPr>
          <w:rFonts w:ascii="Wingdings" w:eastAsia="Wingdings" w:hAnsi="Wingdings" w:cs="Wingdings"/>
          <w:sz w:val="22"/>
          <w:szCs w:val="22"/>
        </w:rPr>
      </w:pPr>
      <w:r>
        <w:rPr>
          <w:sz w:val="22"/>
          <w:szCs w:val="22"/>
        </w:rPr>
        <w:t xml:space="preserve">Potential for collapse of the chimney or the chimney is not capable of safely carrying smoke, fumes and </w:t>
      </w:r>
      <w:proofErr w:type="gramStart"/>
      <w:r>
        <w:rPr>
          <w:sz w:val="22"/>
          <w:szCs w:val="22"/>
        </w:rPr>
        <w:t>gasses</w:t>
      </w:r>
      <w:proofErr w:type="gramEnd"/>
      <w:r>
        <w:rPr>
          <w:sz w:val="22"/>
          <w:szCs w:val="22"/>
        </w:rPr>
        <w:t xml:space="preserve"> from the unit to the outside</w:t>
      </w:r>
    </w:p>
    <w:p w14:paraId="358D37B0"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Symbol" w:eastAsia="Symbol" w:hAnsi="Symbol" w:cs="Symbol"/>
          <w:sz w:val="22"/>
          <w:szCs w:val="22"/>
        </w:rPr>
      </w:pPr>
      <w:r w:rsidRPr="00F14464">
        <w:rPr>
          <w:b/>
          <w:bCs/>
          <w:sz w:val="22"/>
          <w:szCs w:val="22"/>
        </w:rPr>
        <w:t>Hazardous</w:t>
      </w:r>
      <w:r w:rsidRPr="00F14464">
        <w:rPr>
          <w:sz w:val="22"/>
          <w:szCs w:val="22"/>
        </w:rPr>
        <w:t xml:space="preserve"> </w:t>
      </w:r>
      <w:r w:rsidRPr="00F14464">
        <w:rPr>
          <w:b/>
          <w:bCs/>
          <w:sz w:val="22"/>
          <w:szCs w:val="22"/>
        </w:rPr>
        <w:t>Electrical</w:t>
      </w:r>
      <w:r w:rsidRPr="00F14464">
        <w:rPr>
          <w:sz w:val="22"/>
          <w:szCs w:val="22"/>
        </w:rPr>
        <w:t xml:space="preserve"> </w:t>
      </w:r>
      <w:r w:rsidRPr="00F14464">
        <w:rPr>
          <w:b/>
          <w:bCs/>
          <w:sz w:val="22"/>
          <w:szCs w:val="22"/>
        </w:rPr>
        <w:t>Wiring</w:t>
      </w:r>
      <w:r w:rsidRPr="00F14464">
        <w:rPr>
          <w:sz w:val="22"/>
          <w:szCs w:val="22"/>
        </w:rPr>
        <w:t>.  Electrical wiring which was installed in violation of code requirements in effect at the time of installation or electrical wiring not installed in accordance with generally accepted construction practices in areas where no codes were in effect or which has not been maintained in good condition or which is not being used in a safe manner shall be considered substandard.</w:t>
      </w:r>
    </w:p>
    <w:p w14:paraId="059E1A41"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Times New Roman" w:eastAsia="Times New Roman" w:hAnsi="Times New Roman" w:cs="Times New Roman"/>
          <w:sz w:val="22"/>
          <w:szCs w:val="22"/>
        </w:rPr>
      </w:pPr>
      <w:r w:rsidRPr="00F14464">
        <w:rPr>
          <w:b/>
          <w:bCs/>
          <w:sz w:val="22"/>
          <w:szCs w:val="22"/>
        </w:rPr>
        <w:t>Hazardous</w:t>
      </w:r>
      <w:r w:rsidRPr="00F14464">
        <w:rPr>
          <w:sz w:val="22"/>
          <w:szCs w:val="22"/>
        </w:rPr>
        <w:t xml:space="preserve"> </w:t>
      </w:r>
      <w:r w:rsidRPr="00F14464">
        <w:rPr>
          <w:b/>
          <w:bCs/>
          <w:sz w:val="22"/>
          <w:szCs w:val="22"/>
        </w:rPr>
        <w:t>Plumbing</w:t>
      </w:r>
      <w:r w:rsidRPr="00F14464">
        <w:rPr>
          <w:sz w:val="22"/>
          <w:szCs w:val="22"/>
        </w:rPr>
        <w:t>.  Plumbing which was installed in violation of code requirements in effect at the time of installation or plumbing not installed in accordance with generally accepted construction practices in areas where no codes were in effect or which has not been maintained in good condition or which is not free of cross-connections or siphonage between fixtures shall be considered substandard.</w:t>
      </w:r>
    </w:p>
    <w:p w14:paraId="1D61F5C0"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Symbol" w:eastAsia="Symbol" w:hAnsi="Symbol" w:cs="Symbol"/>
          <w:sz w:val="22"/>
          <w:szCs w:val="22"/>
        </w:rPr>
      </w:pPr>
      <w:r w:rsidRPr="00F14464">
        <w:rPr>
          <w:b/>
          <w:bCs/>
          <w:sz w:val="22"/>
          <w:szCs w:val="22"/>
        </w:rPr>
        <w:t>Hazardous</w:t>
      </w:r>
      <w:r w:rsidRPr="00F14464">
        <w:rPr>
          <w:sz w:val="22"/>
          <w:szCs w:val="22"/>
        </w:rPr>
        <w:t xml:space="preserve"> </w:t>
      </w:r>
      <w:r w:rsidRPr="00F14464">
        <w:rPr>
          <w:b/>
          <w:bCs/>
          <w:sz w:val="22"/>
          <w:szCs w:val="22"/>
        </w:rPr>
        <w:t>Mechanical</w:t>
      </w:r>
      <w:r w:rsidRPr="00F14464">
        <w:rPr>
          <w:sz w:val="22"/>
          <w:szCs w:val="22"/>
        </w:rPr>
        <w:t xml:space="preserve"> </w:t>
      </w:r>
      <w:r w:rsidRPr="00F14464">
        <w:rPr>
          <w:b/>
          <w:bCs/>
          <w:sz w:val="22"/>
          <w:szCs w:val="22"/>
        </w:rPr>
        <w:t>Equipment</w:t>
      </w:r>
      <w:r w:rsidRPr="00F14464">
        <w:rPr>
          <w:sz w:val="22"/>
          <w:szCs w:val="22"/>
        </w:rPr>
        <w:t>.  Mechanical equipment which was installed in violation of code requirements in effect at the time of installation or mechanical equipment not installed in accordance with generally accepted construction practices in areas where no codes were in effect or which has not been maintained in good and safe condition or which is not being used in a safe manner shall be considered substandard.</w:t>
      </w:r>
    </w:p>
    <w:p w14:paraId="521D7AD3" w14:textId="77777777" w:rsidR="00F1037F" w:rsidRPr="00F14464" w:rsidRDefault="00ED0DF9" w:rsidP="00F14464">
      <w:pPr>
        <w:pStyle w:val="ListParagraph"/>
        <w:widowControl/>
        <w:numPr>
          <w:ilvl w:val="0"/>
          <w:numId w:val="36"/>
        </w:numPr>
        <w:pBdr>
          <w:left w:val="none" w:sz="0" w:space="11" w:color="auto"/>
        </w:pBdr>
        <w:spacing w:line="259" w:lineRule="auto"/>
        <w:jc w:val="left"/>
        <w:rPr>
          <w:rFonts w:ascii="Times New Roman" w:eastAsia="Times New Roman" w:hAnsi="Times New Roman" w:cs="Times New Roman"/>
          <w:sz w:val="22"/>
          <w:szCs w:val="22"/>
        </w:rPr>
      </w:pPr>
      <w:r w:rsidRPr="00F14464">
        <w:rPr>
          <w:b/>
          <w:bCs/>
          <w:sz w:val="22"/>
          <w:szCs w:val="22"/>
        </w:rPr>
        <w:t>Faulty</w:t>
      </w:r>
      <w:r w:rsidRPr="00F14464">
        <w:rPr>
          <w:sz w:val="22"/>
          <w:szCs w:val="22"/>
        </w:rPr>
        <w:t xml:space="preserve"> </w:t>
      </w:r>
      <w:r w:rsidRPr="00F14464">
        <w:rPr>
          <w:b/>
          <w:bCs/>
          <w:sz w:val="22"/>
          <w:szCs w:val="22"/>
        </w:rPr>
        <w:t>Weather</w:t>
      </w:r>
      <w:r w:rsidRPr="00F14464">
        <w:rPr>
          <w:sz w:val="22"/>
          <w:szCs w:val="22"/>
        </w:rPr>
        <w:t xml:space="preserve"> </w:t>
      </w:r>
      <w:r w:rsidRPr="00F14464">
        <w:rPr>
          <w:b/>
          <w:bCs/>
          <w:sz w:val="22"/>
          <w:szCs w:val="22"/>
        </w:rPr>
        <w:t>Protection</w:t>
      </w:r>
      <w:r w:rsidRPr="00F14464">
        <w:rPr>
          <w:sz w:val="22"/>
          <w:szCs w:val="22"/>
        </w:rPr>
        <w:t xml:space="preserve">.  Buildings or portions thereof </w:t>
      </w:r>
      <w:proofErr w:type="gramStart"/>
      <w:r w:rsidRPr="00F14464">
        <w:rPr>
          <w:sz w:val="22"/>
          <w:szCs w:val="22"/>
        </w:rPr>
        <w:t>shall</w:t>
      </w:r>
      <w:proofErr w:type="gramEnd"/>
      <w:r w:rsidRPr="00F14464">
        <w:rPr>
          <w:sz w:val="22"/>
          <w:szCs w:val="22"/>
        </w:rPr>
        <w:t xml:space="preserve"> be considered substandard when they have faulty weather protection.  This is defined as conditions that would allow significant amounts of water or air to enter the unit which would result in damage such as the following:</w:t>
      </w:r>
    </w:p>
    <w:p w14:paraId="4FFDD3B5"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Deteriorated, crumbling or loose plaster or stucco</w:t>
      </w:r>
    </w:p>
    <w:p w14:paraId="57AFA589"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Deteriorated or ineffective waterproofing of exterior walls, roof, foundation or floors, including broken windows or doors</w:t>
      </w:r>
    </w:p>
    <w:p w14:paraId="086E705C"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Broken, split, rotted or buckled exterior wall coverings or roof coverings</w:t>
      </w:r>
    </w:p>
    <w:p w14:paraId="0FD92901" w14:textId="77777777" w:rsidR="00F1037F" w:rsidRDefault="00ED0DF9" w:rsidP="00F14464">
      <w:pPr>
        <w:widowControl/>
        <w:numPr>
          <w:ilvl w:val="0"/>
          <w:numId w:val="23"/>
        </w:numPr>
        <w:tabs>
          <w:tab w:val="left" w:pos="1502"/>
        </w:tabs>
        <w:spacing w:line="259" w:lineRule="auto"/>
        <w:ind w:left="1260" w:hanging="360"/>
        <w:jc w:val="left"/>
        <w:rPr>
          <w:rFonts w:ascii="Wingdings" w:eastAsia="Wingdings" w:hAnsi="Wingdings" w:cs="Wingdings"/>
          <w:sz w:val="22"/>
          <w:szCs w:val="22"/>
        </w:rPr>
      </w:pPr>
      <w:r>
        <w:rPr>
          <w:sz w:val="22"/>
          <w:szCs w:val="22"/>
        </w:rPr>
        <w:t>Visible internal water damage that indicates roofing failure.</w:t>
      </w:r>
    </w:p>
    <w:p w14:paraId="1906CBF4" w14:textId="6D4F31F1" w:rsidR="00F1037F" w:rsidRDefault="00ED0DF9" w:rsidP="00F14464">
      <w:pPr>
        <w:widowControl/>
        <w:numPr>
          <w:ilvl w:val="0"/>
          <w:numId w:val="38"/>
        </w:numPr>
        <w:pBdr>
          <w:left w:val="none" w:sz="0" w:space="11" w:color="auto"/>
        </w:pBdr>
        <w:spacing w:line="259" w:lineRule="auto"/>
        <w:jc w:val="left"/>
        <w:rPr>
          <w:rFonts w:ascii="Symbol" w:eastAsia="Symbol" w:hAnsi="Symbol" w:cs="Symbol"/>
          <w:sz w:val="22"/>
          <w:szCs w:val="22"/>
        </w:rPr>
      </w:pPr>
      <w:r>
        <w:rPr>
          <w:b/>
          <w:bCs/>
          <w:sz w:val="22"/>
          <w:szCs w:val="22"/>
        </w:rPr>
        <w:t>Faulty Materials of Construction.</w:t>
      </w:r>
      <w:r>
        <w:rPr>
          <w:sz w:val="22"/>
          <w:szCs w:val="22"/>
        </w:rPr>
        <w:t xml:space="preserve">  The use of construction materials which are not specifically allowed or approved by the</w:t>
      </w:r>
      <w:r w:rsidRPr="0024041D">
        <w:rPr>
          <w:sz w:val="22"/>
          <w:szCs w:val="22"/>
        </w:rPr>
        <w:t xml:space="preserve"> local building code, o</w:t>
      </w:r>
      <w:r>
        <w:rPr>
          <w:sz w:val="22"/>
          <w:szCs w:val="22"/>
        </w:rPr>
        <w:t xml:space="preserve">r the use of approved materials which have not been adequately maintained in </w:t>
      </w:r>
      <w:proofErr w:type="gramStart"/>
      <w:r>
        <w:rPr>
          <w:sz w:val="22"/>
          <w:szCs w:val="22"/>
        </w:rPr>
        <w:t>a good</w:t>
      </w:r>
      <w:proofErr w:type="gramEnd"/>
      <w:r>
        <w:rPr>
          <w:sz w:val="22"/>
          <w:szCs w:val="22"/>
        </w:rPr>
        <w:t xml:space="preserve"> and safe condition, shall cause a building to be substandard.</w:t>
      </w:r>
    </w:p>
    <w:p w14:paraId="34CB1925" w14:textId="77777777" w:rsidR="00F1037F" w:rsidRDefault="00ED0DF9" w:rsidP="00F14464">
      <w:pPr>
        <w:widowControl/>
        <w:numPr>
          <w:ilvl w:val="0"/>
          <w:numId w:val="38"/>
        </w:numPr>
        <w:pBdr>
          <w:left w:val="none" w:sz="0" w:space="11" w:color="auto"/>
        </w:pBdr>
        <w:spacing w:line="259" w:lineRule="auto"/>
        <w:jc w:val="left"/>
        <w:rPr>
          <w:rFonts w:ascii="Symbol" w:eastAsia="Symbol" w:hAnsi="Symbol" w:cs="Symbol"/>
          <w:sz w:val="22"/>
          <w:szCs w:val="22"/>
        </w:rPr>
      </w:pPr>
      <w:r>
        <w:rPr>
          <w:b/>
          <w:bCs/>
          <w:sz w:val="22"/>
          <w:szCs w:val="22"/>
        </w:rPr>
        <w:t>Hazardous or Unsanitary Premises</w:t>
      </w:r>
      <w:r>
        <w:rPr>
          <w:sz w:val="22"/>
          <w:szCs w:val="22"/>
        </w:rPr>
        <w:t xml:space="preserve">.  The accumulation of weeds, vegetation, junk, dead organic matter, debris, garbage, offal, rat </w:t>
      </w:r>
      <w:proofErr w:type="gramStart"/>
      <w:r>
        <w:rPr>
          <w:sz w:val="22"/>
          <w:szCs w:val="22"/>
        </w:rPr>
        <w:t>harborages</w:t>
      </w:r>
      <w:proofErr w:type="gramEnd"/>
      <w:r>
        <w:rPr>
          <w:sz w:val="22"/>
          <w:szCs w:val="22"/>
        </w:rPr>
        <w:t xml:space="preserve">, stagnant water, combustible materials and similar materials or conditions on </w:t>
      </w:r>
      <w:proofErr w:type="gramStart"/>
      <w:r>
        <w:rPr>
          <w:sz w:val="22"/>
          <w:szCs w:val="22"/>
        </w:rPr>
        <w:t>a premises</w:t>
      </w:r>
      <w:proofErr w:type="gramEnd"/>
      <w:r>
        <w:rPr>
          <w:sz w:val="22"/>
          <w:szCs w:val="22"/>
        </w:rPr>
        <w:t xml:space="preserve"> shall constitute fire, health or safety hazards and shall be abated.</w:t>
      </w:r>
    </w:p>
    <w:p w14:paraId="6E90818C"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Environmental hazards   </w:t>
      </w:r>
    </w:p>
    <w:p w14:paraId="38C6C149" w14:textId="123BE8CF" w:rsidR="00F1037F" w:rsidRDefault="00ED0DF9" w:rsidP="000060AE">
      <w:pPr>
        <w:pBdr>
          <w:left w:val="none" w:sz="0" w:space="7" w:color="auto"/>
        </w:pBdr>
        <w:spacing w:line="259" w:lineRule="auto"/>
        <w:ind w:left="180"/>
        <w:jc w:val="left"/>
        <w:rPr>
          <w:sz w:val="22"/>
          <w:szCs w:val="22"/>
        </w:rPr>
      </w:pPr>
      <w:r>
        <w:rPr>
          <w:sz w:val="22"/>
          <w:szCs w:val="22"/>
        </w:rPr>
        <w:t xml:space="preserve">The presence of deteriorated paint in pre-1978 homes and/or radon are environmental hazards that must be addressed by Federal Mandate. In addition to these </w:t>
      </w:r>
      <w:r w:rsidRPr="0024041D">
        <w:rPr>
          <w:sz w:val="22"/>
          <w:szCs w:val="22"/>
        </w:rPr>
        <w:t xml:space="preserve">two, MFA has also imposed testing for Asbestos for each project. </w:t>
      </w:r>
    </w:p>
    <w:p w14:paraId="3BF1D6E0" w14:textId="1F5F033A" w:rsidR="00F1037F" w:rsidRDefault="00ED0DF9" w:rsidP="000060AE">
      <w:pPr>
        <w:pBdr>
          <w:left w:val="none" w:sz="0" w:space="7" w:color="auto"/>
        </w:pBdr>
        <w:spacing w:line="259" w:lineRule="auto"/>
        <w:ind w:left="180"/>
        <w:jc w:val="left"/>
        <w:rPr>
          <w:sz w:val="22"/>
          <w:szCs w:val="22"/>
        </w:rPr>
      </w:pPr>
      <w:r>
        <w:rPr>
          <w:sz w:val="22"/>
          <w:szCs w:val="22"/>
        </w:rPr>
        <w:lastRenderedPageBreak/>
        <w:t xml:space="preserve">For a detailed breakdown of these testing requirements please refer to the regulation listed as well as the </w:t>
      </w:r>
      <w:r w:rsidRPr="00F14464">
        <w:rPr>
          <w:sz w:val="22"/>
          <w:szCs w:val="22"/>
          <w:u w:val="single" w:color="B5082E"/>
        </w:rPr>
        <w:t xml:space="preserve">MFA </w:t>
      </w:r>
      <w:r>
        <w:rPr>
          <w:sz w:val="22"/>
          <w:szCs w:val="22"/>
          <w:u w:val="single"/>
        </w:rPr>
        <w:t xml:space="preserve">HOME Homeowner Rehabilitation Program Manual subsections listed in </w:t>
      </w:r>
      <w:r>
        <w:rPr>
          <w:color w:val="0070C0"/>
          <w:sz w:val="22"/>
          <w:szCs w:val="22"/>
          <w:u w:val="single" w:color="0070C0"/>
        </w:rPr>
        <w:t>parenthesis:</w:t>
      </w:r>
      <w:r>
        <w:rPr>
          <w:sz w:val="22"/>
          <w:szCs w:val="22"/>
          <w:u w:val="single"/>
        </w:rPr>
        <w:t xml:space="preserve"> </w:t>
      </w:r>
    </w:p>
    <w:p w14:paraId="47CD228C"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 xml:space="preserve">Lead Based Paint: </w:t>
      </w:r>
      <w:r>
        <w:rPr>
          <w:sz w:val="22"/>
          <w:szCs w:val="22"/>
        </w:rPr>
        <w:t xml:space="preserve"> Hazard controls must follow 24 CFR Part 35 Subpart R. </w:t>
      </w:r>
      <w:r>
        <w:rPr>
          <w:color w:val="0070C0"/>
          <w:sz w:val="22"/>
          <w:szCs w:val="22"/>
        </w:rPr>
        <w:t>(2.5.4)</w:t>
      </w:r>
    </w:p>
    <w:p w14:paraId="29E5B3CA"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 xml:space="preserve">Radon: </w:t>
      </w:r>
      <w:r>
        <w:rPr>
          <w:sz w:val="22"/>
          <w:szCs w:val="22"/>
        </w:rPr>
        <w:t xml:space="preserve"> Mitigation measures must comply with HUD Notice CPD-23-103. </w:t>
      </w:r>
      <w:r>
        <w:rPr>
          <w:color w:val="0070C0"/>
          <w:sz w:val="22"/>
          <w:szCs w:val="22"/>
        </w:rPr>
        <w:t>(2.5.6)</w:t>
      </w:r>
    </w:p>
    <w:p w14:paraId="6C2F1FA0"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Asbestos</w:t>
      </w:r>
      <w:r>
        <w:rPr>
          <w:sz w:val="22"/>
          <w:szCs w:val="22"/>
        </w:rPr>
        <w:t xml:space="preserve">: Engineering controls and work practices as prescribed in 29 CFR 1910.1001(c) must be followed. </w:t>
      </w:r>
      <w:r>
        <w:rPr>
          <w:color w:val="0070C0"/>
          <w:sz w:val="22"/>
          <w:szCs w:val="22"/>
        </w:rPr>
        <w:t>(2.5.5)</w:t>
      </w:r>
    </w:p>
    <w:p w14:paraId="66DD35C2"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Mitigation measures:</w:t>
      </w:r>
      <w:r>
        <w:rPr>
          <w:sz w:val="22"/>
          <w:szCs w:val="22"/>
        </w:rPr>
        <w:t xml:space="preserve">  For Lead-Based Paint, Asbestos, and/or Radon present, proper mitigation measures must be incorporated into the project’s scope of work. These measures must be clearly specified to ensure contractors can accurately budget for the necessary mitigation during the bidding process. Only contractors licensed and qualified to perform abatement or mitigation in accordance with the standards outlined in Part 2 and Sections: 2.5.4; 2.5.5; 2.5.6 Rehab Manual are authorized to carry out these services.</w:t>
      </w:r>
    </w:p>
    <w:p w14:paraId="4F643E66" w14:textId="77777777" w:rsidR="00F1037F" w:rsidRDefault="00ED0DF9" w:rsidP="00F14464">
      <w:pPr>
        <w:widowControl/>
        <w:numPr>
          <w:ilvl w:val="0"/>
          <w:numId w:val="25"/>
        </w:numPr>
        <w:tabs>
          <w:tab w:val="left" w:pos="1142"/>
        </w:tabs>
        <w:spacing w:line="259" w:lineRule="auto"/>
        <w:ind w:left="810" w:hanging="360"/>
        <w:jc w:val="left"/>
        <w:rPr>
          <w:rFonts w:ascii="Wingdings" w:eastAsia="Wingdings" w:hAnsi="Wingdings" w:cs="Wingdings"/>
          <w:sz w:val="22"/>
          <w:szCs w:val="22"/>
        </w:rPr>
      </w:pPr>
      <w:r>
        <w:rPr>
          <w:b/>
          <w:bCs/>
          <w:sz w:val="22"/>
          <w:szCs w:val="22"/>
        </w:rPr>
        <w:t>Noise Attenuation:</w:t>
      </w:r>
      <w:r>
        <w:rPr>
          <w:sz w:val="22"/>
          <w:szCs w:val="22"/>
        </w:rPr>
        <w:t xml:space="preserve"> For modernization projects in all noise zones, HUD encourages mitigation to reduce levels to acceptable compliance standards.  See</w:t>
      </w:r>
      <w:hyperlink r:id="rId52" w:history="1">
        <w:r>
          <w:rPr>
            <w:color w:val="0000FF"/>
            <w:sz w:val="22"/>
            <w:szCs w:val="22"/>
            <w:u w:val="single" w:color="0000FF"/>
          </w:rPr>
          <w:t xml:space="preserve"> 24 CFR 51.101</w:t>
        </w:r>
      </w:hyperlink>
      <w:r>
        <w:rPr>
          <w:sz w:val="22"/>
          <w:szCs w:val="22"/>
        </w:rPr>
        <w:t xml:space="preserve"> for further details. For projects that are located near noise generators, at least one improvement to the envelope of the home must be included:</w:t>
      </w:r>
    </w:p>
    <w:p w14:paraId="53BAB09C"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Improved building envelope components (better windows and doors, strengthened sheathing, insulation, sealed gaps, etc.)</w:t>
      </w:r>
    </w:p>
    <w:p w14:paraId="3C163D8B" w14:textId="77777777" w:rsidR="00F1037F" w:rsidRPr="00F14464" w:rsidRDefault="00ED0DF9" w:rsidP="00F14464">
      <w:pPr>
        <w:pStyle w:val="ListParagraph"/>
        <w:widowControl/>
        <w:numPr>
          <w:ilvl w:val="0"/>
          <w:numId w:val="39"/>
        </w:numPr>
        <w:tabs>
          <w:tab w:val="left" w:pos="726"/>
        </w:tabs>
        <w:ind w:left="540"/>
        <w:rPr>
          <w:rFonts w:ascii="Symbol" w:eastAsia="Symbol" w:hAnsi="Symbol" w:cs="Symbol"/>
        </w:rPr>
      </w:pPr>
      <w:r>
        <w:t xml:space="preserve">Redesigned building </w:t>
      </w:r>
      <w:proofErr w:type="gramStart"/>
      <w:r>
        <w:t>envelope</w:t>
      </w:r>
      <w:proofErr w:type="gramEnd"/>
      <w:r>
        <w:t xml:space="preserve"> (more durable or substantial materials, increased air gap, resilient channels, staggered wall studs, etc.)</w:t>
      </w:r>
      <w:bookmarkStart w:id="131" w:name="_Toc177846909"/>
    </w:p>
    <w:p w14:paraId="3C43D46A" w14:textId="77777777" w:rsidR="00F1037F" w:rsidRDefault="00ED0DF9" w:rsidP="000060AE">
      <w:pPr>
        <w:pStyle w:val="Heading4"/>
        <w:numPr>
          <w:ilvl w:val="3"/>
          <w:numId w:val="26"/>
        </w:numPr>
        <w:shd w:val="clear" w:color="auto" w:fill="FFD194"/>
        <w:tabs>
          <w:tab w:val="left" w:pos="438"/>
        </w:tabs>
        <w:spacing w:before="0"/>
        <w:ind w:left="180" w:hanging="360"/>
        <w:jc w:val="left"/>
        <w:rPr>
          <w:rFonts w:ascii="Lato" w:eastAsia="Lato" w:hAnsi="Lato" w:cs="Lato"/>
          <w:i/>
          <w:sz w:val="22"/>
          <w:szCs w:val="22"/>
        </w:rPr>
      </w:pPr>
      <w:r>
        <w:rPr>
          <w:rFonts w:ascii="Lato" w:eastAsia="Lato" w:hAnsi="Lato" w:cs="Lato"/>
          <w:i/>
          <w:color w:val="auto"/>
        </w:rPr>
        <w:t>Structural Requirements</w:t>
      </w:r>
      <w:bookmarkEnd w:id="131"/>
    </w:p>
    <w:p w14:paraId="1138B4F6" w14:textId="77777777" w:rsidR="00F1037F" w:rsidRDefault="00ED0DF9" w:rsidP="00596D44">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General.   </w:t>
      </w:r>
    </w:p>
    <w:p w14:paraId="4782FBA9" w14:textId="1B0B7A20"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Structures may be of any type of construction that is permitted by the local building code. </w:t>
      </w:r>
    </w:p>
    <w:p w14:paraId="06FD6860" w14:textId="2258DDFE"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Buildings of every permitted type of construction shall comply with the applicable requirements of the local building code.</w:t>
      </w:r>
    </w:p>
    <w:p w14:paraId="4299E685"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Roofs, floors, walls, foundations, and all other structural components of the building shall be sound and free from hazardous defects such as severe buckling, bulging or leaning; damaged or loose structural members; large holes; air infiltration, missing parts; falling or in danger of falling loose surface materials and capable of resisting any and all forces and loads to which they may be subjected and should have a useful of 5 or more years upon completion.   </w:t>
      </w:r>
    </w:p>
    <w:p w14:paraId="252D4646" w14:textId="46490DDF"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All structural elements shall be proportioned and joined in accordance with the stress limitations and design criteria as specified in the appropriate sections of the local building code.   </w:t>
      </w:r>
    </w:p>
    <w:p w14:paraId="54EDA99F" w14:textId="77777777" w:rsidR="00F1037F" w:rsidRDefault="00ED0DF9" w:rsidP="00596D44">
      <w:pPr>
        <w:pStyle w:val="Heading5"/>
        <w:pBdr>
          <w:top w:val="single" w:sz="4" w:space="1" w:color="B54325"/>
          <w:left w:val="single" w:sz="4" w:space="4" w:color="B54325"/>
        </w:pBdr>
        <w:ind w:left="180"/>
      </w:pPr>
      <w:r>
        <w:rPr>
          <w:rFonts w:ascii="Lato" w:eastAsia="Lato" w:hAnsi="Lato" w:cs="Lato"/>
          <w:b w:val="0"/>
          <w:bCs w:val="0"/>
          <w:caps/>
          <w:color w:val="B54325"/>
          <w:sz w:val="24"/>
          <w:szCs w:val="24"/>
        </w:rPr>
        <w:t>Shelter.</w:t>
      </w:r>
    </w:p>
    <w:p w14:paraId="3C910976"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Every building shall be weather protected to provide shelter for the occupants against the elements and to exclude dampness.  </w:t>
      </w:r>
    </w:p>
    <w:p w14:paraId="2324BF66" w14:textId="7BA6117B"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The roof covering shall be capable of accommodating the required loads as specified in the local building code.   </w:t>
      </w:r>
    </w:p>
    <w:p w14:paraId="53CF6320" w14:textId="77777777"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 xml:space="preserve">The roof shall provide a barrier against the weather to protect the supporting elements and the structure beneath.  </w:t>
      </w:r>
    </w:p>
    <w:p w14:paraId="561AAFDF" w14:textId="2CF983FC"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Roof covering materials shall be approved and installed in a manner consistent with the manufacturer’s requirements and in accordance with the local building code.</w:t>
      </w:r>
    </w:p>
    <w:p w14:paraId="58D9D168" w14:textId="7B492E63" w:rsidR="00F1037F" w:rsidRPr="00F14464" w:rsidRDefault="00ED0DF9" w:rsidP="00F14464">
      <w:pPr>
        <w:pStyle w:val="ListParagraph"/>
        <w:widowControl/>
        <w:numPr>
          <w:ilvl w:val="0"/>
          <w:numId w:val="39"/>
        </w:numPr>
        <w:tabs>
          <w:tab w:val="left" w:pos="726"/>
        </w:tabs>
        <w:ind w:left="540"/>
        <w:rPr>
          <w:sz w:val="22"/>
          <w:szCs w:val="22"/>
        </w:rPr>
      </w:pPr>
      <w:r w:rsidRPr="00F14464">
        <w:rPr>
          <w:sz w:val="22"/>
          <w:szCs w:val="22"/>
        </w:rPr>
        <w:t>All wood shall be protected against termite damage and decay as provided for in the local building code.</w:t>
      </w:r>
    </w:p>
    <w:p w14:paraId="374362F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Foundations. </w:t>
      </w:r>
    </w:p>
    <w:p w14:paraId="2F396671"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The foundation and its’ structural elements shall be capable of accommodating all superimposed </w:t>
      </w:r>
      <w:proofErr w:type="gramStart"/>
      <w:r>
        <w:rPr>
          <w:sz w:val="22"/>
          <w:szCs w:val="22"/>
        </w:rPr>
        <w:t>live</w:t>
      </w:r>
      <w:proofErr w:type="gramEnd"/>
      <w:r>
        <w:rPr>
          <w:sz w:val="22"/>
          <w:szCs w:val="22"/>
        </w:rPr>
        <w:t xml:space="preserve">, dead, lateral, and all other loads in accordance with accepted foundation design practices. </w:t>
      </w:r>
    </w:p>
    <w:p w14:paraId="481BD16B"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Lots shall be provided with adequate drainage and shall be graded as to drain surface water away from foundation walls. </w:t>
      </w:r>
    </w:p>
    <w:p w14:paraId="6E3DE3F0" w14:textId="418595FC" w:rsidR="00F1037F" w:rsidRPr="00F14464" w:rsidRDefault="00ED0DF9" w:rsidP="00F14464">
      <w:pPr>
        <w:pStyle w:val="ListParagraph"/>
        <w:widowControl/>
        <w:numPr>
          <w:ilvl w:val="0"/>
          <w:numId w:val="39"/>
        </w:numPr>
        <w:tabs>
          <w:tab w:val="left" w:pos="726"/>
        </w:tabs>
        <w:ind w:left="540"/>
        <w:rPr>
          <w:sz w:val="22"/>
          <w:szCs w:val="22"/>
        </w:rPr>
      </w:pPr>
      <w:proofErr w:type="gramStart"/>
      <w:r>
        <w:rPr>
          <w:sz w:val="22"/>
          <w:szCs w:val="22"/>
        </w:rPr>
        <w:t>Finish</w:t>
      </w:r>
      <w:proofErr w:type="gramEnd"/>
      <w:r>
        <w:rPr>
          <w:sz w:val="22"/>
          <w:szCs w:val="22"/>
        </w:rPr>
        <w:t xml:space="preserve"> grade shall be below floor grade as per t</w:t>
      </w:r>
      <w:r w:rsidRPr="00F14464">
        <w:rPr>
          <w:sz w:val="22"/>
          <w:szCs w:val="22"/>
        </w:rPr>
        <w:t>he local building code minimum requirements.</w:t>
      </w:r>
    </w:p>
    <w:p w14:paraId="575E67DF"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lastRenderedPageBreak/>
        <w:t>If foundations are repaired/replaced, IECC Guidelines for Foundations apply: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5"/>
        <w:gridCol w:w="2337"/>
        <w:gridCol w:w="1896"/>
        <w:gridCol w:w="2251"/>
      </w:tblGrid>
      <w:tr w:rsidR="00F1037F" w14:paraId="7D2710E6" w14:textId="77777777">
        <w:trPr>
          <w:trHeight w:val="300"/>
          <w:jc w:val="center"/>
        </w:trPr>
        <w:tc>
          <w:tcPr>
            <w:tcW w:w="7379" w:type="dxa"/>
            <w:gridSpan w:val="4"/>
            <w:tcBorders>
              <w:bottom w:val="single" w:sz="4" w:space="0" w:color="000000"/>
            </w:tcBorders>
            <w:shd w:val="clear" w:color="auto" w:fill="D9D9D9"/>
            <w:tcMar>
              <w:top w:w="0" w:type="dxa"/>
              <w:left w:w="0" w:type="dxa"/>
              <w:bottom w:w="0" w:type="dxa"/>
              <w:right w:w="0" w:type="dxa"/>
            </w:tcMar>
            <w:hideMark/>
          </w:tcPr>
          <w:p w14:paraId="5BC3AF40" w14:textId="77777777" w:rsidR="00F1037F" w:rsidRDefault="00ED0DF9" w:rsidP="000060AE">
            <w:pPr>
              <w:keepNext/>
              <w:ind w:left="180"/>
              <w:rPr>
                <w:color w:val="000000"/>
                <w:sz w:val="22"/>
                <w:szCs w:val="22"/>
              </w:rPr>
            </w:pPr>
            <w:r>
              <w:rPr>
                <w:color w:val="000000"/>
                <w:sz w:val="22"/>
                <w:szCs w:val="22"/>
              </w:rPr>
              <w:t>Foundation</w:t>
            </w:r>
          </w:p>
        </w:tc>
      </w:tr>
      <w:tr w:rsidR="00F1037F" w14:paraId="49655046" w14:textId="77777777">
        <w:trPr>
          <w:trHeight w:val="548"/>
          <w:jc w:val="center"/>
        </w:trPr>
        <w:tc>
          <w:tcPr>
            <w:tcW w:w="895"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5EC041E9" w14:textId="77777777" w:rsidR="00F1037F" w:rsidRDefault="00F1037F" w:rsidP="000060AE">
            <w:pPr>
              <w:keepNext/>
              <w:ind w:left="180"/>
              <w:rPr>
                <w:color w:val="000000"/>
                <w:sz w:val="22"/>
                <w:szCs w:val="22"/>
              </w:rPr>
            </w:pPr>
          </w:p>
        </w:tc>
        <w:tc>
          <w:tcPr>
            <w:tcW w:w="233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10AD7950" w14:textId="77777777" w:rsidR="00F1037F" w:rsidRDefault="00ED0DF9" w:rsidP="000060AE">
            <w:pPr>
              <w:keepNext/>
              <w:ind w:left="180"/>
              <w:jc w:val="center"/>
              <w:rPr>
                <w:color w:val="000000"/>
                <w:sz w:val="22"/>
                <w:szCs w:val="22"/>
              </w:rPr>
            </w:pPr>
            <w:r>
              <w:rPr>
                <w:color w:val="000000"/>
                <w:sz w:val="22"/>
                <w:szCs w:val="22"/>
              </w:rPr>
              <w:t>Basement Wall R-Value</w:t>
            </w:r>
          </w:p>
        </w:tc>
        <w:tc>
          <w:tcPr>
            <w:tcW w:w="189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6A13BA97" w14:textId="77777777" w:rsidR="00F1037F" w:rsidRDefault="00ED0DF9" w:rsidP="000060AE">
            <w:pPr>
              <w:keepNext/>
              <w:ind w:left="180"/>
              <w:jc w:val="center"/>
              <w:rPr>
                <w:color w:val="000000"/>
                <w:sz w:val="22"/>
                <w:szCs w:val="22"/>
              </w:rPr>
            </w:pPr>
            <w:r>
              <w:rPr>
                <w:color w:val="000000"/>
                <w:sz w:val="22"/>
                <w:szCs w:val="22"/>
              </w:rPr>
              <w:t>Slab R-Value &amp;  Depth</w:t>
            </w:r>
          </w:p>
        </w:tc>
        <w:tc>
          <w:tcPr>
            <w:tcW w:w="2251"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11EA2C78" w14:textId="77777777" w:rsidR="00F1037F" w:rsidRDefault="00ED0DF9" w:rsidP="000060AE">
            <w:pPr>
              <w:keepNext/>
              <w:ind w:left="180"/>
              <w:jc w:val="center"/>
              <w:rPr>
                <w:color w:val="000000"/>
                <w:sz w:val="22"/>
                <w:szCs w:val="22"/>
              </w:rPr>
            </w:pPr>
            <w:r>
              <w:rPr>
                <w:color w:val="000000"/>
                <w:sz w:val="22"/>
                <w:szCs w:val="22"/>
              </w:rPr>
              <w:t>Crawl Space Wall</w:t>
            </w:r>
          </w:p>
          <w:p w14:paraId="5FB8A380" w14:textId="77777777" w:rsidR="00F1037F" w:rsidRDefault="00ED0DF9" w:rsidP="000060AE">
            <w:pPr>
              <w:keepNext/>
              <w:ind w:left="180"/>
              <w:jc w:val="center"/>
              <w:rPr>
                <w:color w:val="000000"/>
                <w:sz w:val="22"/>
                <w:szCs w:val="22"/>
              </w:rPr>
            </w:pPr>
            <w:r>
              <w:rPr>
                <w:color w:val="000000"/>
                <w:sz w:val="22"/>
                <w:szCs w:val="22"/>
              </w:rPr>
              <w:t>R-Value</w:t>
            </w:r>
          </w:p>
        </w:tc>
      </w:tr>
      <w:tr w:rsidR="00F1037F" w14:paraId="39048D67" w14:textId="77777777">
        <w:trPr>
          <w:trHeight w:val="296"/>
          <w:jc w:val="center"/>
        </w:trPr>
        <w:tc>
          <w:tcPr>
            <w:tcW w:w="895"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vAlign w:val="center"/>
            <w:hideMark/>
          </w:tcPr>
          <w:p w14:paraId="4EC5610D" w14:textId="77777777" w:rsidR="00F1037F" w:rsidRDefault="00ED0DF9" w:rsidP="000060AE">
            <w:pPr>
              <w:keepNext/>
              <w:ind w:left="180"/>
              <w:jc w:val="center"/>
              <w:rPr>
                <w:color w:val="000000"/>
                <w:sz w:val="22"/>
                <w:szCs w:val="22"/>
              </w:rPr>
            </w:pPr>
            <w:r>
              <w:rPr>
                <w:color w:val="000000"/>
                <w:sz w:val="22"/>
                <w:szCs w:val="22"/>
              </w:rPr>
              <w:t>Zone 5</w:t>
            </w:r>
          </w:p>
        </w:tc>
        <w:tc>
          <w:tcPr>
            <w:tcW w:w="2337"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vAlign w:val="center"/>
            <w:hideMark/>
          </w:tcPr>
          <w:p w14:paraId="0528FE7A" w14:textId="77777777" w:rsidR="00F1037F" w:rsidRDefault="00ED0DF9" w:rsidP="000060AE">
            <w:pPr>
              <w:keepNext/>
              <w:ind w:left="180"/>
              <w:jc w:val="center"/>
              <w:rPr>
                <w:color w:val="000000"/>
                <w:sz w:val="22"/>
                <w:szCs w:val="22"/>
              </w:rPr>
            </w:pPr>
            <w:r>
              <w:rPr>
                <w:color w:val="000000"/>
                <w:sz w:val="22"/>
                <w:szCs w:val="22"/>
              </w:rPr>
              <w:t>15/19</w:t>
            </w:r>
          </w:p>
        </w:tc>
        <w:tc>
          <w:tcPr>
            <w:tcW w:w="1896"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vAlign w:val="center"/>
            <w:hideMark/>
          </w:tcPr>
          <w:p w14:paraId="10B73E21" w14:textId="77777777" w:rsidR="00F1037F" w:rsidRDefault="00ED0DF9" w:rsidP="000060AE">
            <w:pPr>
              <w:keepNext/>
              <w:ind w:left="180"/>
              <w:jc w:val="center"/>
              <w:rPr>
                <w:color w:val="000000"/>
                <w:sz w:val="22"/>
                <w:szCs w:val="22"/>
              </w:rPr>
            </w:pPr>
            <w:r>
              <w:rPr>
                <w:color w:val="000000"/>
                <w:sz w:val="22"/>
                <w:szCs w:val="22"/>
              </w:rPr>
              <w:t>10, 2 ft</w:t>
            </w:r>
          </w:p>
        </w:tc>
        <w:tc>
          <w:tcPr>
            <w:tcW w:w="2251"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vAlign w:val="center"/>
            <w:hideMark/>
          </w:tcPr>
          <w:p w14:paraId="60D7271E" w14:textId="77777777" w:rsidR="00F1037F" w:rsidRDefault="00ED0DF9" w:rsidP="000060AE">
            <w:pPr>
              <w:keepNext/>
              <w:ind w:left="180"/>
              <w:jc w:val="center"/>
              <w:rPr>
                <w:color w:val="000000"/>
                <w:sz w:val="22"/>
                <w:szCs w:val="22"/>
              </w:rPr>
            </w:pPr>
            <w:r>
              <w:rPr>
                <w:color w:val="000000"/>
                <w:sz w:val="22"/>
                <w:szCs w:val="22"/>
              </w:rPr>
              <w:t>15/19</w:t>
            </w:r>
          </w:p>
        </w:tc>
      </w:tr>
      <w:tr w:rsidR="00F1037F" w14:paraId="56D6218F" w14:textId="77777777">
        <w:trPr>
          <w:trHeight w:val="251"/>
          <w:jc w:val="center"/>
        </w:trPr>
        <w:tc>
          <w:tcPr>
            <w:tcW w:w="895"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vAlign w:val="center"/>
            <w:hideMark/>
          </w:tcPr>
          <w:p w14:paraId="7EB18AA5" w14:textId="77777777" w:rsidR="00F1037F" w:rsidRDefault="00ED0DF9" w:rsidP="000060AE">
            <w:pPr>
              <w:keepNext/>
              <w:ind w:left="180"/>
              <w:jc w:val="center"/>
              <w:rPr>
                <w:color w:val="000000"/>
                <w:sz w:val="22"/>
                <w:szCs w:val="22"/>
              </w:rPr>
            </w:pPr>
            <w:r>
              <w:rPr>
                <w:color w:val="000000"/>
                <w:sz w:val="22"/>
                <w:szCs w:val="22"/>
              </w:rPr>
              <w:t>Zone 4</w:t>
            </w:r>
          </w:p>
        </w:tc>
        <w:tc>
          <w:tcPr>
            <w:tcW w:w="2337"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vAlign w:val="center"/>
            <w:hideMark/>
          </w:tcPr>
          <w:p w14:paraId="7C20E129" w14:textId="77777777" w:rsidR="00F1037F" w:rsidRDefault="00ED0DF9" w:rsidP="000060AE">
            <w:pPr>
              <w:keepNext/>
              <w:ind w:left="180"/>
              <w:jc w:val="center"/>
              <w:rPr>
                <w:color w:val="000000"/>
                <w:sz w:val="22"/>
                <w:szCs w:val="22"/>
              </w:rPr>
            </w:pPr>
            <w:r>
              <w:rPr>
                <w:color w:val="000000"/>
                <w:sz w:val="22"/>
                <w:szCs w:val="22"/>
              </w:rPr>
              <w:t>10/13</w:t>
            </w:r>
          </w:p>
        </w:tc>
        <w:tc>
          <w:tcPr>
            <w:tcW w:w="1896"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vAlign w:val="center"/>
            <w:hideMark/>
          </w:tcPr>
          <w:p w14:paraId="146AE09A" w14:textId="77777777" w:rsidR="00F1037F" w:rsidRDefault="00ED0DF9" w:rsidP="000060AE">
            <w:pPr>
              <w:keepNext/>
              <w:ind w:left="180"/>
              <w:jc w:val="center"/>
              <w:rPr>
                <w:color w:val="000000"/>
                <w:sz w:val="22"/>
                <w:szCs w:val="22"/>
              </w:rPr>
            </w:pPr>
            <w:r>
              <w:rPr>
                <w:color w:val="000000"/>
                <w:sz w:val="22"/>
                <w:szCs w:val="22"/>
              </w:rPr>
              <w:t>10, 2 ft</w:t>
            </w:r>
          </w:p>
        </w:tc>
        <w:tc>
          <w:tcPr>
            <w:tcW w:w="2251"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vAlign w:val="center"/>
            <w:hideMark/>
          </w:tcPr>
          <w:p w14:paraId="63372D6A" w14:textId="77777777" w:rsidR="00F1037F" w:rsidRDefault="00ED0DF9" w:rsidP="000060AE">
            <w:pPr>
              <w:keepNext/>
              <w:ind w:left="180"/>
              <w:jc w:val="center"/>
              <w:rPr>
                <w:color w:val="000000"/>
                <w:sz w:val="22"/>
                <w:szCs w:val="22"/>
              </w:rPr>
            </w:pPr>
            <w:r>
              <w:rPr>
                <w:color w:val="000000"/>
                <w:sz w:val="22"/>
                <w:szCs w:val="22"/>
              </w:rPr>
              <w:t>10/13</w:t>
            </w:r>
          </w:p>
        </w:tc>
      </w:tr>
      <w:tr w:rsidR="00F1037F" w14:paraId="2DD88E05" w14:textId="77777777">
        <w:trPr>
          <w:trHeight w:val="269"/>
          <w:jc w:val="center"/>
        </w:trPr>
        <w:tc>
          <w:tcPr>
            <w:tcW w:w="895" w:type="dxa"/>
            <w:tcBorders>
              <w:top w:val="single" w:sz="4" w:space="0" w:color="000000"/>
              <w:right w:val="single" w:sz="4" w:space="0" w:color="000000"/>
            </w:tcBorders>
            <w:shd w:val="clear" w:color="auto" w:fill="FFFF00"/>
            <w:tcMar>
              <w:top w:w="0" w:type="dxa"/>
              <w:left w:w="0" w:type="dxa"/>
              <w:bottom w:w="0" w:type="dxa"/>
              <w:right w:w="0" w:type="dxa"/>
            </w:tcMar>
            <w:vAlign w:val="center"/>
            <w:hideMark/>
          </w:tcPr>
          <w:p w14:paraId="6FD253EC" w14:textId="77777777" w:rsidR="00F1037F" w:rsidRDefault="00ED0DF9" w:rsidP="000060AE">
            <w:pPr>
              <w:keepNext/>
              <w:ind w:left="180"/>
              <w:jc w:val="center"/>
              <w:rPr>
                <w:color w:val="000000"/>
                <w:sz w:val="22"/>
                <w:szCs w:val="22"/>
              </w:rPr>
            </w:pPr>
            <w:r>
              <w:rPr>
                <w:color w:val="000000"/>
                <w:sz w:val="22"/>
                <w:szCs w:val="22"/>
              </w:rPr>
              <w:t>Zone 3</w:t>
            </w:r>
          </w:p>
        </w:tc>
        <w:tc>
          <w:tcPr>
            <w:tcW w:w="2337"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vAlign w:val="center"/>
            <w:hideMark/>
          </w:tcPr>
          <w:p w14:paraId="72EA70EE" w14:textId="77777777" w:rsidR="00F1037F" w:rsidRDefault="00ED0DF9" w:rsidP="000060AE">
            <w:pPr>
              <w:keepNext/>
              <w:ind w:left="180"/>
              <w:jc w:val="center"/>
              <w:rPr>
                <w:color w:val="000000"/>
                <w:sz w:val="22"/>
                <w:szCs w:val="22"/>
              </w:rPr>
            </w:pPr>
            <w:r>
              <w:rPr>
                <w:color w:val="000000"/>
                <w:sz w:val="22"/>
                <w:szCs w:val="22"/>
              </w:rPr>
              <w:t>5/13</w:t>
            </w:r>
          </w:p>
        </w:tc>
        <w:tc>
          <w:tcPr>
            <w:tcW w:w="1896"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vAlign w:val="center"/>
            <w:hideMark/>
          </w:tcPr>
          <w:p w14:paraId="26FB3F64" w14:textId="77777777" w:rsidR="00F1037F" w:rsidRDefault="00ED0DF9" w:rsidP="000060AE">
            <w:pPr>
              <w:keepNext/>
              <w:ind w:left="180"/>
              <w:jc w:val="center"/>
              <w:rPr>
                <w:color w:val="000000"/>
                <w:sz w:val="22"/>
                <w:szCs w:val="22"/>
              </w:rPr>
            </w:pPr>
            <w:r>
              <w:rPr>
                <w:color w:val="000000"/>
                <w:sz w:val="22"/>
                <w:szCs w:val="22"/>
              </w:rPr>
              <w:t>0</w:t>
            </w:r>
          </w:p>
        </w:tc>
        <w:tc>
          <w:tcPr>
            <w:tcW w:w="2251" w:type="dxa"/>
            <w:tcBorders>
              <w:top w:val="single" w:sz="4" w:space="0" w:color="000000"/>
              <w:left w:val="single" w:sz="4" w:space="0" w:color="000000"/>
            </w:tcBorders>
            <w:shd w:val="clear" w:color="auto" w:fill="FFFF00"/>
            <w:tcMar>
              <w:top w:w="0" w:type="dxa"/>
              <w:left w:w="0" w:type="dxa"/>
              <w:bottom w:w="0" w:type="dxa"/>
              <w:right w:w="0" w:type="dxa"/>
            </w:tcMar>
            <w:vAlign w:val="center"/>
            <w:hideMark/>
          </w:tcPr>
          <w:p w14:paraId="0FBBAC95" w14:textId="77777777" w:rsidR="00F1037F" w:rsidRDefault="00ED0DF9" w:rsidP="000060AE">
            <w:pPr>
              <w:keepNext/>
              <w:ind w:left="180"/>
              <w:jc w:val="center"/>
              <w:rPr>
                <w:color w:val="000000"/>
                <w:sz w:val="22"/>
                <w:szCs w:val="22"/>
              </w:rPr>
            </w:pPr>
            <w:r>
              <w:rPr>
                <w:color w:val="000000"/>
                <w:sz w:val="22"/>
                <w:szCs w:val="22"/>
              </w:rPr>
              <w:t>5/13</w:t>
            </w:r>
          </w:p>
        </w:tc>
      </w:tr>
    </w:tbl>
    <w:p w14:paraId="67CD3101" w14:textId="77777777" w:rsidR="00F1037F" w:rsidRDefault="00F1037F" w:rsidP="000060AE">
      <w:pPr>
        <w:ind w:left="180"/>
        <w:rPr>
          <w:sz w:val="22"/>
          <w:szCs w:val="22"/>
        </w:rPr>
      </w:pPr>
    </w:p>
    <w:p w14:paraId="696971CF" w14:textId="77777777" w:rsidR="00F1037F" w:rsidRDefault="00ED0DF9" w:rsidP="000060AE">
      <w:pPr>
        <w:pStyle w:val="Heading4"/>
        <w:numPr>
          <w:ilvl w:val="3"/>
          <w:numId w:val="25"/>
        </w:numPr>
        <w:shd w:val="clear" w:color="auto" w:fill="FFD194"/>
        <w:tabs>
          <w:tab w:val="left" w:pos="436"/>
        </w:tabs>
        <w:spacing w:before="0"/>
        <w:ind w:left="180" w:hanging="360"/>
        <w:jc w:val="left"/>
        <w:rPr>
          <w:rFonts w:ascii="Lato" w:eastAsia="Lato" w:hAnsi="Lato" w:cs="Lato"/>
          <w:i/>
        </w:rPr>
      </w:pPr>
      <w:r>
        <w:rPr>
          <w:rFonts w:ascii="Lato" w:eastAsia="Lato" w:hAnsi="Lato" w:cs="Lato"/>
          <w:i/>
          <w:color w:val="auto"/>
        </w:rPr>
        <w:t>Space &amp; Occupancy Requirements</w:t>
      </w:r>
    </w:p>
    <w:p w14:paraId="0D400D89"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Light.  </w:t>
      </w:r>
    </w:p>
    <w:p w14:paraId="6D53F37E"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Habitable rooms within a dwelling unit shall be provided with natural light by means of exterior glazed openings (i.e. windows, skylights) with a minimum opening area of 10 square feet.  Habitable rooms include those for living, sleeping, cooking and eating.  Bathrooms, closets, halls, storage or utility space are not considered habitable rooms.</w:t>
      </w:r>
    </w:p>
    <w:p w14:paraId="48B127D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Ventilation.  </w:t>
      </w:r>
    </w:p>
    <w:p w14:paraId="4F52B26E"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Habitable rooms within a dwelling unit shall be provided with natural ventilation by means of operable exterior openings (i.e. windows, doors) with a minimum opening area of 5 square feet. </w:t>
      </w:r>
    </w:p>
    <w:p w14:paraId="329416CE"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Bathrooms, laundry rooms, and similar rooms shall be provided with natural ventilation by means of operable exterior openings with a minimum opening area of 1½ square feet.  </w:t>
      </w:r>
    </w:p>
    <w:p w14:paraId="763BA570" w14:textId="77777777"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In lieu of required exterior openings for natural ventilation, a mechanical ventilation system may be installed providing the number of air changes to meet code for the room being ventilated.</w:t>
      </w:r>
    </w:p>
    <w:p w14:paraId="6946BA43" w14:textId="77777777" w:rsidR="00F1037F" w:rsidRDefault="00F1037F" w:rsidP="000060AE">
      <w:pPr>
        <w:pBdr>
          <w:left w:val="none" w:sz="0" w:space="7" w:color="auto"/>
        </w:pBdr>
        <w:spacing w:line="259" w:lineRule="auto"/>
        <w:ind w:left="180"/>
        <w:jc w:val="left"/>
        <w:rPr>
          <w:rFonts w:ascii="Times New Roman" w:eastAsia="Times New Roman" w:hAnsi="Times New Roman" w:cs="Times New Roman"/>
          <w:sz w:val="22"/>
          <w:szCs w:val="22"/>
        </w:rPr>
      </w:pPr>
    </w:p>
    <w:p w14:paraId="596490DA" w14:textId="77777777" w:rsidR="00F1037F" w:rsidRDefault="00ED0DF9" w:rsidP="000060AE">
      <w:pPr>
        <w:pStyle w:val="Heading4"/>
        <w:numPr>
          <w:ilvl w:val="3"/>
          <w:numId w:val="25"/>
        </w:numPr>
        <w:shd w:val="clear" w:color="auto" w:fill="FFD194"/>
        <w:tabs>
          <w:tab w:val="left" w:pos="346"/>
        </w:tabs>
        <w:spacing w:before="0"/>
        <w:ind w:left="180" w:hanging="360"/>
        <w:jc w:val="left"/>
        <w:rPr>
          <w:rFonts w:ascii="Lato" w:eastAsia="Lato" w:hAnsi="Lato" w:cs="Lato"/>
          <w:i/>
        </w:rPr>
      </w:pPr>
      <w:bookmarkStart w:id="132" w:name="_Toc177846911"/>
      <w:r>
        <w:rPr>
          <w:rFonts w:ascii="Lato" w:eastAsia="Lato" w:hAnsi="Lato" w:cs="Lato"/>
          <w:i/>
          <w:color w:val="auto"/>
        </w:rPr>
        <w:t>Sanitation Requirements</w:t>
      </w:r>
      <w:bookmarkEnd w:id="132"/>
    </w:p>
    <w:p w14:paraId="0215E659"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Plumbing Systems.  </w:t>
      </w:r>
    </w:p>
    <w:p w14:paraId="1D328E12" w14:textId="3CD7AE80" w:rsidR="00F1037F" w:rsidRPr="00F14464" w:rsidRDefault="00ED0DF9" w:rsidP="00F14464">
      <w:pPr>
        <w:pStyle w:val="ListParagraph"/>
        <w:widowControl/>
        <w:numPr>
          <w:ilvl w:val="0"/>
          <w:numId w:val="39"/>
        </w:numPr>
        <w:tabs>
          <w:tab w:val="left" w:pos="726"/>
        </w:tabs>
        <w:ind w:left="540"/>
        <w:rPr>
          <w:sz w:val="22"/>
          <w:szCs w:val="22"/>
        </w:rPr>
      </w:pPr>
      <w:r>
        <w:rPr>
          <w:sz w:val="22"/>
          <w:szCs w:val="22"/>
        </w:rPr>
        <w:t xml:space="preserve">An acceptable plumbing system consists of three separate parts: an adequate potable water supply system; a safe, adequate drainage system; and ample fixtures and equipment.  All installations shall be consistent with the </w:t>
      </w:r>
      <w:r w:rsidRPr="00F14464">
        <w:rPr>
          <w:sz w:val="22"/>
          <w:szCs w:val="22"/>
        </w:rPr>
        <w:t>local building code</w:t>
      </w:r>
      <w:r>
        <w:rPr>
          <w:sz w:val="22"/>
          <w:szCs w:val="22"/>
        </w:rPr>
        <w:t>.</w:t>
      </w:r>
    </w:p>
    <w:p w14:paraId="378102B0" w14:textId="77777777" w:rsidR="00F1037F" w:rsidRDefault="00F1037F" w:rsidP="000060AE">
      <w:pPr>
        <w:widowControl/>
        <w:pBdr>
          <w:left w:val="none" w:sz="0" w:space="7" w:color="auto"/>
        </w:pBdr>
        <w:spacing w:line="259" w:lineRule="auto"/>
        <w:ind w:left="180"/>
        <w:jc w:val="left"/>
        <w:rPr>
          <w:sz w:val="22"/>
          <w:szCs w:val="22"/>
        </w:rPr>
      </w:pPr>
    </w:p>
    <w:p w14:paraId="6B50E29E"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Septic Systems.  </w:t>
      </w:r>
    </w:p>
    <w:p w14:paraId="1912A895" w14:textId="5D8AB62E" w:rsidR="00F1037F" w:rsidRDefault="00ED0DF9" w:rsidP="00F14464">
      <w:pPr>
        <w:pStyle w:val="ListParagraph"/>
        <w:widowControl/>
        <w:numPr>
          <w:ilvl w:val="0"/>
          <w:numId w:val="40"/>
        </w:numPr>
        <w:pBdr>
          <w:left w:val="none" w:sz="0" w:space="7" w:color="auto"/>
        </w:pBdr>
        <w:spacing w:line="259" w:lineRule="auto"/>
        <w:jc w:val="left"/>
      </w:pPr>
      <w:r w:rsidRPr="00F14464">
        <w:rPr>
          <w:sz w:val="22"/>
          <w:szCs w:val="22"/>
        </w:rPr>
        <w:t xml:space="preserve">Septic system use is limited to designated areas and must adhere to specific guidelines for proper installation and maintenance, including required approval and certification. All Program Administrators and their contracted vendors must comply with all applicable local requirements. </w:t>
      </w:r>
    </w:p>
    <w:p w14:paraId="4B4474B3" w14:textId="77777777" w:rsidR="00DC2137" w:rsidRDefault="00DC2137" w:rsidP="000060AE">
      <w:pPr>
        <w:widowControl/>
        <w:tabs>
          <w:tab w:val="left" w:pos="450"/>
        </w:tabs>
        <w:spacing w:line="259" w:lineRule="auto"/>
        <w:ind w:left="180"/>
        <w:jc w:val="left"/>
        <w:rPr>
          <w:rFonts w:ascii="Lato" w:eastAsia="Lato" w:hAnsi="Lato" w:cs="Lato"/>
          <w:caps/>
          <w:color w:val="B54325"/>
        </w:rPr>
      </w:pPr>
    </w:p>
    <w:p w14:paraId="7BDA263B" w14:textId="5CABF0DF" w:rsidR="00F1037F" w:rsidRPr="00DC2137" w:rsidRDefault="00ED0DF9" w:rsidP="000060AE">
      <w:pPr>
        <w:pStyle w:val="Heading5"/>
        <w:pBdr>
          <w:top w:val="single" w:sz="4" w:space="1" w:color="B54325"/>
          <w:left w:val="single" w:sz="4" w:space="4" w:color="B54325"/>
        </w:pBdr>
        <w:ind w:left="180"/>
        <w:rPr>
          <w:rFonts w:ascii="Lato" w:eastAsia="Lato" w:hAnsi="Lato" w:cs="Lato"/>
          <w:b w:val="0"/>
          <w:bCs w:val="0"/>
          <w:caps/>
          <w:color w:val="B54325"/>
          <w:sz w:val="24"/>
          <w:szCs w:val="24"/>
        </w:rPr>
      </w:pPr>
      <w:r w:rsidRPr="00DC2137">
        <w:rPr>
          <w:rFonts w:ascii="Lato" w:eastAsia="Lato" w:hAnsi="Lato" w:cs="Lato"/>
          <w:b w:val="0"/>
          <w:bCs w:val="0"/>
          <w:caps/>
          <w:color w:val="B54325"/>
          <w:sz w:val="24"/>
          <w:szCs w:val="24"/>
        </w:rPr>
        <w:t xml:space="preserve">Bathrooms.  </w:t>
      </w:r>
    </w:p>
    <w:p w14:paraId="7AF997EC"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Each unit must have a bathroom.  </w:t>
      </w:r>
    </w:p>
    <w:p w14:paraId="5446278D"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bathroom must be in a separate room with a flush toilet in operating condition.  </w:t>
      </w:r>
    </w:p>
    <w:p w14:paraId="22683EF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unit must have a shower or a tub with hot and cold water in operating condition.  </w:t>
      </w:r>
    </w:p>
    <w:p w14:paraId="14435A8D"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These facilities must be connected to an approved disposal system. </w:t>
      </w:r>
    </w:p>
    <w:p w14:paraId="76F59322"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washbasin or sink must have a gas trap (drain trap).  </w:t>
      </w:r>
    </w:p>
    <w:p w14:paraId="461A7D3B"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Floors of bathrooms shall be resistant to damage from water or dampness.</w:t>
      </w:r>
    </w:p>
    <w:p w14:paraId="0143204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If the household has accessibility needs, modifications should be made to the extent practicable and within budget.</w:t>
      </w:r>
    </w:p>
    <w:p w14:paraId="0739B6C2"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lastRenderedPageBreak/>
        <w:t xml:space="preserve">Kitchens.  </w:t>
      </w:r>
    </w:p>
    <w:p w14:paraId="4C24F317"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Each dwelling unit shall be provided with a kitchen which is defined as being a separate room or area of a larger room which is used primarily for preparation of meals and storage of food.  A bedroom with a refrigerator in it cannot be defined as a kitchen.   </w:t>
      </w:r>
    </w:p>
    <w:p w14:paraId="408E8AB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Defined by facilities contained, a kitchen or kitchen area must have a separate kitchen sink for preparing food and washing dishes, with piped hot and cold water which drains into an approved system, a stove for cooking food, a refrigerator for storing food and facilities for the sanitary disposal of food and refuse.  </w:t>
      </w:r>
    </w:p>
    <w:p w14:paraId="376B757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 sink shall be of a </w:t>
      </w:r>
      <w:proofErr w:type="gramStart"/>
      <w:r>
        <w:rPr>
          <w:sz w:val="22"/>
          <w:szCs w:val="22"/>
        </w:rPr>
        <w:t>nonabsorbent</w:t>
      </w:r>
      <w:proofErr w:type="gramEnd"/>
      <w:r>
        <w:rPr>
          <w:sz w:val="22"/>
          <w:szCs w:val="22"/>
        </w:rPr>
        <w:t xml:space="preserve"> material.  </w:t>
      </w:r>
    </w:p>
    <w:p w14:paraId="3086A69B"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appliances must be free of hazardous conditions including a damaged or broken stove, sink or refrigerator that endangers users.  </w:t>
      </w:r>
    </w:p>
    <w:p w14:paraId="38B2679E"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There must be no evidence of gas or water leakage that presents the danger of fire or electrical shock.  </w:t>
      </w:r>
    </w:p>
    <w:p w14:paraId="2F3DF40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The stove and refrigerator must be free of potential hazards due to improper hookup.</w:t>
      </w:r>
    </w:p>
    <w:p w14:paraId="76C7DCB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countertop replacements must use mid-grade materials to ensure durability, functionality and sustainability. Acceptable materials include but are not limited </w:t>
      </w:r>
      <w:proofErr w:type="gramStart"/>
      <w:r>
        <w:rPr>
          <w:sz w:val="22"/>
          <w:szCs w:val="22"/>
        </w:rPr>
        <w:t>to,</w:t>
      </w:r>
      <w:proofErr w:type="gramEnd"/>
      <w:r>
        <w:rPr>
          <w:sz w:val="22"/>
          <w:szCs w:val="22"/>
        </w:rPr>
        <w:t xml:space="preserve"> granite, tile, butcher block, concrete, and solid surface/acrylic/corian. Alternative materials may be considered if they meet the program’s quality and durability standards. Laminate should not be used as this material is considered low-grade and not sustainable. </w:t>
      </w:r>
    </w:p>
    <w:p w14:paraId="6C6BB524"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If the household has accessibility needs, modifications should be considered to the extent practicable and within budget.</w:t>
      </w:r>
    </w:p>
    <w:p w14:paraId="7B1123BB"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Fixtures.  </w:t>
      </w:r>
    </w:p>
    <w:p w14:paraId="5B94AE4C"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plumbing fixtures shall be connected to a sanitary sewer or to an approved private sewage disposal system. </w:t>
      </w:r>
    </w:p>
    <w:p w14:paraId="71EF931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plumbing fixtures shall be connected to an approved system of water supply and be provided with hot and cold running water, except water closets may be provided with cold water only.  </w:t>
      </w:r>
    </w:p>
    <w:p w14:paraId="0EE9DDE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plumbing fixtures shall be of </w:t>
      </w:r>
      <w:proofErr w:type="gramStart"/>
      <w:r>
        <w:rPr>
          <w:sz w:val="22"/>
          <w:szCs w:val="22"/>
        </w:rPr>
        <w:t>an approved</w:t>
      </w:r>
      <w:proofErr w:type="gramEnd"/>
      <w:r>
        <w:rPr>
          <w:sz w:val="22"/>
          <w:szCs w:val="22"/>
        </w:rPr>
        <w:t xml:space="preserve"> </w:t>
      </w:r>
      <w:proofErr w:type="gramStart"/>
      <w:r>
        <w:rPr>
          <w:sz w:val="22"/>
          <w:szCs w:val="22"/>
        </w:rPr>
        <w:t>nonabsorbent</w:t>
      </w:r>
      <w:proofErr w:type="gramEnd"/>
      <w:r>
        <w:rPr>
          <w:sz w:val="22"/>
          <w:szCs w:val="22"/>
        </w:rPr>
        <w:t xml:space="preserve"> material. </w:t>
      </w:r>
    </w:p>
    <w:p w14:paraId="3CF1A707" w14:textId="130480B0" w:rsidR="00F1037F"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 All sanitary facilities shall be installed and maintained in a safe and sanitary condition and in accordance with applicable requirements of the </w:t>
      </w:r>
      <w:r w:rsidRPr="00F14464">
        <w:rPr>
          <w:sz w:val="22"/>
          <w:szCs w:val="22"/>
        </w:rPr>
        <w:t>local building code</w:t>
      </w:r>
      <w:r>
        <w:rPr>
          <w:sz w:val="22"/>
          <w:szCs w:val="22"/>
        </w:rPr>
        <w:t>.</w:t>
      </w:r>
    </w:p>
    <w:p w14:paraId="1DA18A6B" w14:textId="77777777" w:rsidR="00F1037F" w:rsidRDefault="00F1037F" w:rsidP="000060AE">
      <w:pPr>
        <w:pBdr>
          <w:left w:val="none" w:sz="0" w:space="7" w:color="auto"/>
        </w:pBdr>
        <w:spacing w:line="259" w:lineRule="auto"/>
        <w:ind w:left="180"/>
        <w:jc w:val="left"/>
        <w:rPr>
          <w:sz w:val="22"/>
          <w:szCs w:val="22"/>
        </w:rPr>
      </w:pPr>
    </w:p>
    <w:p w14:paraId="5947DA4D" w14:textId="77777777" w:rsidR="00F1037F" w:rsidRDefault="00ED0DF9" w:rsidP="000060AE">
      <w:pPr>
        <w:pStyle w:val="Heading4"/>
        <w:numPr>
          <w:ilvl w:val="3"/>
          <w:numId w:val="25"/>
        </w:numPr>
        <w:shd w:val="clear" w:color="auto" w:fill="FFD194"/>
        <w:tabs>
          <w:tab w:val="left" w:pos="346"/>
        </w:tabs>
        <w:spacing w:before="0"/>
        <w:ind w:left="180" w:hanging="360"/>
        <w:jc w:val="left"/>
        <w:rPr>
          <w:rFonts w:ascii="Lato" w:eastAsia="Lato" w:hAnsi="Lato" w:cs="Lato"/>
          <w:i/>
        </w:rPr>
      </w:pPr>
      <w:bookmarkStart w:id="133" w:name="_Toc177846912"/>
      <w:r>
        <w:rPr>
          <w:rFonts w:ascii="Lato" w:eastAsia="Lato" w:hAnsi="Lato" w:cs="Lato"/>
          <w:i/>
          <w:color w:val="auto"/>
        </w:rPr>
        <w:t>Mechanical System(s) Requirements</w:t>
      </w:r>
      <w:bookmarkEnd w:id="133"/>
    </w:p>
    <w:p w14:paraId="348E94F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Heating.  </w:t>
      </w:r>
    </w:p>
    <w:p w14:paraId="5CF67FA8"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Dwelling units shall be provided with heating facilities capable of maintaining a room temperature of 70º F. (21.1ºC.) at a point 3 feet above the floor directly or indirectly in all rooms used for living.  </w:t>
      </w:r>
    </w:p>
    <w:p w14:paraId="778C3063" w14:textId="2EC9924A"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Such facilities shall be installed and maintained in a safe condition and in accordance with all applicable laws and requirements of the </w:t>
      </w:r>
      <w:r w:rsidRPr="00F14464">
        <w:rPr>
          <w:sz w:val="22"/>
          <w:szCs w:val="22"/>
        </w:rPr>
        <w:t>local building code</w:t>
      </w:r>
      <w:r>
        <w:rPr>
          <w:sz w:val="22"/>
          <w:szCs w:val="22"/>
        </w:rPr>
        <w:t xml:space="preserve">.  </w:t>
      </w:r>
    </w:p>
    <w:p w14:paraId="5829366E"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Un-vented fuel-burning heaters are not permitted.  </w:t>
      </w:r>
    </w:p>
    <w:p w14:paraId="401A0C87" w14:textId="05FDFD20"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Wood, wood </w:t>
      </w:r>
      <w:proofErr w:type="gramStart"/>
      <w:r>
        <w:rPr>
          <w:sz w:val="22"/>
          <w:szCs w:val="22"/>
        </w:rPr>
        <w:t>pellet</w:t>
      </w:r>
      <w:proofErr w:type="gramEnd"/>
      <w:r>
        <w:rPr>
          <w:sz w:val="22"/>
          <w:szCs w:val="22"/>
        </w:rPr>
        <w:t xml:space="preserve"> or similar heating devices must be installed according to the manufacturer’s directions and according to applicable requirements of the </w:t>
      </w:r>
      <w:r w:rsidRPr="00F14464">
        <w:rPr>
          <w:sz w:val="22"/>
          <w:szCs w:val="22"/>
        </w:rPr>
        <w:t>local building code</w:t>
      </w:r>
      <w:r>
        <w:rPr>
          <w:sz w:val="22"/>
          <w:szCs w:val="22"/>
        </w:rPr>
        <w:t xml:space="preserve">. </w:t>
      </w:r>
    </w:p>
    <w:p w14:paraId="425F6678"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All heating devices and wood burning heaters shall be of an approved type.</w:t>
      </w:r>
    </w:p>
    <w:p w14:paraId="60EAD1BF"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Evaporative Cooling Systems.  </w:t>
      </w:r>
    </w:p>
    <w:p w14:paraId="2B7D898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Evaporative cooling systems shall be installed according to the manufacturer’s guidelines.  </w:t>
      </w:r>
    </w:p>
    <w:p w14:paraId="0A1173D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Evaporative cooling systems shall be installed to minimize the probability of damage from an external source.  </w:t>
      </w:r>
    </w:p>
    <w:p w14:paraId="5A9574E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Every evaporative cooler shall be accessible for inspection, service and replacement without removing permanent construction.</w:t>
      </w:r>
    </w:p>
    <w:p w14:paraId="32B31A3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lastRenderedPageBreak/>
        <w:t xml:space="preserve">Electrical Equipment.  </w:t>
      </w:r>
    </w:p>
    <w:p w14:paraId="1C0258D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dwelling units shall be connected to electrical power. </w:t>
      </w:r>
    </w:p>
    <w:p w14:paraId="211749A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Every habitable room shall contain at least one electrical convenience outlet and at least one electric light fixture.  </w:t>
      </w:r>
    </w:p>
    <w:p w14:paraId="1570ACA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Every water closet compartment, bathroom, and laundry room shall contain at least one GFCI type electrical convenience outlet and </w:t>
      </w:r>
      <w:r w:rsidRPr="00F14464">
        <w:rPr>
          <w:sz w:val="22"/>
          <w:szCs w:val="22"/>
        </w:rPr>
        <w:t>one</w:t>
      </w:r>
      <w:r>
        <w:rPr>
          <w:sz w:val="22"/>
          <w:szCs w:val="22"/>
        </w:rPr>
        <w:t xml:space="preserve"> electric light fixture.  </w:t>
      </w:r>
    </w:p>
    <w:p w14:paraId="1E9C9CF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Every kitchen shall have at least </w:t>
      </w:r>
      <w:r w:rsidRPr="00F14464">
        <w:rPr>
          <w:sz w:val="22"/>
          <w:szCs w:val="22"/>
        </w:rPr>
        <w:t>two</w:t>
      </w:r>
      <w:r>
        <w:rPr>
          <w:sz w:val="22"/>
          <w:szCs w:val="22"/>
        </w:rPr>
        <w:t xml:space="preserve"> GFCI type electrical convenience outlets and one electric light fixture.</w:t>
      </w:r>
    </w:p>
    <w:p w14:paraId="793DC9AD"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Water Heaters.  </w:t>
      </w:r>
    </w:p>
    <w:p w14:paraId="526EE2EA"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Gas water heaters may not be in bedrooms or other living areas unless safety dividers or shields are installed. </w:t>
      </w:r>
    </w:p>
    <w:p w14:paraId="0304089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Water heaters are to be properly installed and maintained with adequate venting, relief valves and discharge lines conforming to current Uniform Plumbing Codes.</w:t>
      </w:r>
    </w:p>
    <w:p w14:paraId="4CCA840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Ventilation. </w:t>
      </w:r>
    </w:p>
    <w:p w14:paraId="10383ECB" w14:textId="7BE458BD"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Ventilation for rooms and areas and for </w:t>
      </w:r>
      <w:proofErr w:type="gramStart"/>
      <w:r>
        <w:rPr>
          <w:sz w:val="22"/>
          <w:szCs w:val="22"/>
        </w:rPr>
        <w:t>fuel burning</w:t>
      </w:r>
      <w:proofErr w:type="gramEnd"/>
      <w:r>
        <w:rPr>
          <w:sz w:val="22"/>
          <w:szCs w:val="22"/>
        </w:rPr>
        <w:t xml:space="preserve"> appliances </w:t>
      </w:r>
      <w:proofErr w:type="gramStart"/>
      <w:r>
        <w:rPr>
          <w:sz w:val="22"/>
          <w:szCs w:val="22"/>
        </w:rPr>
        <w:t>shall</w:t>
      </w:r>
      <w:proofErr w:type="gramEnd"/>
      <w:r>
        <w:rPr>
          <w:sz w:val="22"/>
          <w:szCs w:val="22"/>
        </w:rPr>
        <w:t xml:space="preserve"> be provided as required in the </w:t>
      </w:r>
      <w:r w:rsidRPr="00F14464">
        <w:rPr>
          <w:sz w:val="22"/>
          <w:szCs w:val="22"/>
        </w:rPr>
        <w:t>local building code</w:t>
      </w:r>
      <w:r>
        <w:rPr>
          <w:sz w:val="22"/>
          <w:szCs w:val="22"/>
        </w:rPr>
        <w:t xml:space="preserve">.  </w:t>
      </w:r>
    </w:p>
    <w:p w14:paraId="58CD9CFB"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Ventilation systems </w:t>
      </w:r>
      <w:proofErr w:type="gramStart"/>
      <w:r>
        <w:rPr>
          <w:sz w:val="22"/>
          <w:szCs w:val="22"/>
        </w:rPr>
        <w:t>shall</w:t>
      </w:r>
      <w:proofErr w:type="gramEnd"/>
      <w:r>
        <w:rPr>
          <w:sz w:val="22"/>
          <w:szCs w:val="22"/>
        </w:rPr>
        <w:t xml:space="preserve"> be maintained in good operational order.</w:t>
      </w:r>
    </w:p>
    <w:p w14:paraId="630C1B9A" w14:textId="77777777" w:rsidR="00F1037F" w:rsidRDefault="00ED0DF9" w:rsidP="000060AE">
      <w:pPr>
        <w:pStyle w:val="Heading4"/>
        <w:numPr>
          <w:ilvl w:val="3"/>
          <w:numId w:val="25"/>
        </w:numPr>
        <w:shd w:val="clear" w:color="auto" w:fill="FFD194"/>
        <w:tabs>
          <w:tab w:val="left" w:pos="346"/>
        </w:tabs>
        <w:spacing w:before="0"/>
        <w:ind w:left="180" w:hanging="360"/>
        <w:jc w:val="left"/>
        <w:rPr>
          <w:rFonts w:ascii="Lato" w:eastAsia="Lato" w:hAnsi="Lato" w:cs="Lato"/>
          <w:i/>
        </w:rPr>
      </w:pPr>
      <w:bookmarkStart w:id="134" w:name="_Toc177846914"/>
      <w:r>
        <w:rPr>
          <w:rFonts w:ascii="Lato" w:eastAsia="Lato" w:hAnsi="Lato" w:cs="Lato"/>
          <w:i/>
          <w:color w:val="auto"/>
        </w:rPr>
        <w:t>Safety Requirements</w:t>
      </w:r>
    </w:p>
    <w:p w14:paraId="628BDBA7"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Attached Garages. </w:t>
      </w:r>
    </w:p>
    <w:p w14:paraId="2A768769" w14:textId="022D39A2"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Garages attached to dwelling units shall be completely separated from the residence and its’ attic area by means in accordance with the </w:t>
      </w:r>
      <w:r w:rsidRPr="00F14464">
        <w:rPr>
          <w:sz w:val="22"/>
          <w:szCs w:val="22"/>
        </w:rPr>
        <w:t>local building code</w:t>
      </w:r>
      <w:r>
        <w:rPr>
          <w:sz w:val="22"/>
          <w:szCs w:val="22"/>
        </w:rPr>
        <w:t xml:space="preserve">.  </w:t>
      </w:r>
    </w:p>
    <w:p w14:paraId="203596A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Openings from a private garage directly into a room used for sleeping purposes shall not be permitted.  </w:t>
      </w:r>
    </w:p>
    <w:p w14:paraId="42E10711" w14:textId="1C08AFC8"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Other openings between a garage and residence shall be equipped with a properly </w:t>
      </w:r>
      <w:proofErr w:type="gramStart"/>
      <w:r>
        <w:rPr>
          <w:sz w:val="22"/>
          <w:szCs w:val="22"/>
        </w:rPr>
        <w:t>fire rated</w:t>
      </w:r>
      <w:proofErr w:type="gramEnd"/>
      <w:r>
        <w:rPr>
          <w:sz w:val="22"/>
          <w:szCs w:val="22"/>
        </w:rPr>
        <w:t xml:space="preserve"> self-closing door as prescribed by the </w:t>
      </w:r>
      <w:r w:rsidRPr="00F14464">
        <w:rPr>
          <w:sz w:val="22"/>
          <w:szCs w:val="22"/>
        </w:rPr>
        <w:t>local building code</w:t>
      </w:r>
      <w:r>
        <w:rPr>
          <w:sz w:val="22"/>
          <w:szCs w:val="22"/>
        </w:rPr>
        <w:t xml:space="preserve">.  </w:t>
      </w:r>
    </w:p>
    <w:p w14:paraId="4DD8E9D2"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Garage and carport floor surfaces shall be of approved noncombustible material. That area of floor used for parking vehicles shall be sloped to facilitate the movement of liquids toward the main vehicle entry doorway.</w:t>
      </w:r>
    </w:p>
    <w:p w14:paraId="158F048B"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Egress.  </w:t>
      </w:r>
    </w:p>
    <w:p w14:paraId="2AAE078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Dwelling units shall have access directly to the outside or to a public corridor.  </w:t>
      </w:r>
    </w:p>
    <w:p w14:paraId="7162FD36" w14:textId="144C3A6B"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buildings or portions thereof shall be provided with exits that meet the local </w:t>
      </w:r>
      <w:r w:rsidRPr="00F14464">
        <w:rPr>
          <w:sz w:val="22"/>
          <w:szCs w:val="22"/>
        </w:rPr>
        <w:t xml:space="preserve">local building </w:t>
      </w:r>
      <w:proofErr w:type="gramStart"/>
      <w:r w:rsidRPr="00F14464">
        <w:rPr>
          <w:sz w:val="22"/>
          <w:szCs w:val="22"/>
        </w:rPr>
        <w:t>code</w:t>
      </w:r>
      <w:r>
        <w:rPr>
          <w:sz w:val="22"/>
          <w:szCs w:val="22"/>
        </w:rPr>
        <w:t>,</w:t>
      </w:r>
      <w:proofErr w:type="gramEnd"/>
      <w:r>
        <w:rPr>
          <w:sz w:val="22"/>
          <w:szCs w:val="22"/>
        </w:rPr>
        <w:t xml:space="preserve"> Fire Code or considered adequate by the appropriate local officials.  </w:t>
      </w:r>
    </w:p>
    <w:p w14:paraId="7D98EB8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Sleeping rooms shall have at least one operable window or exterior door approved for emergency egress, escape, or rescue.  The unit must be operable from the inside to a full clear opening without the use of separate tools.</w:t>
      </w:r>
    </w:p>
    <w:p w14:paraId="6E90EEC3"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If the household has accessibility needs, accessibility modifications should be designed to the extent </w:t>
      </w:r>
    </w:p>
    <w:p w14:paraId="4924A2C1" w14:textId="77777777" w:rsidR="00F1037F"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practicable and within budget.</w:t>
      </w:r>
    </w:p>
    <w:p w14:paraId="1D849FF4"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Smoke Detectors.  </w:t>
      </w:r>
    </w:p>
    <w:p w14:paraId="03F92551"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Each unit must have at least one hardwired (with battery backup) smoke detector in proper operating condition on each level of the dwelling unit, including basements but excluding crawl spaces and unfinished attics. </w:t>
      </w:r>
    </w:p>
    <w:p w14:paraId="08194775"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Smoke detectors are to be installed inside of each separate sleeping area or bedroom, in the corridor giving access to each separate sleeping area, and where there is a ceiling elevation change of two feet or more. </w:t>
      </w:r>
    </w:p>
    <w:p w14:paraId="4CD6FB5E"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A smoke detector must also be installed within 21 feet of any door to a sleeping area measured along a path of travel and, where a smoke alarm installed outside a sleeping area is separated from an </w:t>
      </w:r>
      <w:r>
        <w:rPr>
          <w:sz w:val="22"/>
          <w:szCs w:val="22"/>
        </w:rPr>
        <w:lastRenderedPageBreak/>
        <w:t>adjacent living area by a door, a smoke alarm must also be installed on the living area side of the door.</w:t>
      </w:r>
    </w:p>
    <w:p w14:paraId="6E7610E6"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If the unit is occupied by any hearing-impaired person, smoke detectors must have an alarm system designed for hearing impaired persons.</w:t>
      </w:r>
    </w:p>
    <w:p w14:paraId="427339E5" w14:textId="4B69CC2C"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Detectors must be installed in accordance with and meet the requirements of National Fire Protection Association Standard (NFPA) 72.  For assistance in determining specific requirements mandated by the standard, agencies should contact local fire officials with jurisdiction over the proposed property and with expertise concerning these requirements. </w:t>
      </w:r>
    </w:p>
    <w:p w14:paraId="5980E739" w14:textId="77777777" w:rsidR="00F1037F" w:rsidRPr="00F14464" w:rsidRDefault="00ED0DF9" w:rsidP="00F14464">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Where the use of hardwired smoke detectors places an undue financial burden or is infeasible, the PJ may consider a written exception to allow the install a smoke detector that uses 10-year non rechargeable, nonreplaceable primary batteries </w:t>
      </w:r>
      <w:proofErr w:type="gramStart"/>
      <w:r>
        <w:rPr>
          <w:sz w:val="22"/>
          <w:szCs w:val="22"/>
        </w:rPr>
        <w:t>as long as</w:t>
      </w:r>
      <w:proofErr w:type="gramEnd"/>
      <w:r>
        <w:rPr>
          <w:sz w:val="22"/>
          <w:szCs w:val="22"/>
        </w:rPr>
        <w:t xml:space="preserve"> the smoke detector is sealed, tamper-resistant and contains a means to silence the alarm </w:t>
      </w:r>
    </w:p>
    <w:p w14:paraId="4133582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 xml:space="preserve">Carbon Monoxide Detectors </w:t>
      </w:r>
    </w:p>
    <w:p w14:paraId="69CA10A8"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Each unit must have carbon monoxide detectors installed, meeting the standards of the 2018 International Fire Code (IFC)</w:t>
      </w:r>
    </w:p>
    <w:p w14:paraId="07EDEF3A" w14:textId="77777777" w:rsidR="00F1037F" w:rsidRDefault="00ED0DF9" w:rsidP="00F14464">
      <w:pPr>
        <w:pStyle w:val="ListParagraph"/>
        <w:widowControl/>
        <w:numPr>
          <w:ilvl w:val="0"/>
          <w:numId w:val="40"/>
        </w:numPr>
        <w:pBdr>
          <w:left w:val="none" w:sz="0" w:space="7" w:color="auto"/>
        </w:pBdr>
        <w:spacing w:line="259" w:lineRule="auto"/>
        <w:jc w:val="left"/>
        <w:rPr>
          <w:rFonts w:ascii="Symbol" w:eastAsia="Symbol" w:hAnsi="Symbol" w:cs="Symbol"/>
          <w:sz w:val="22"/>
          <w:szCs w:val="22"/>
        </w:rPr>
      </w:pPr>
      <w:r>
        <w:rPr>
          <w:sz w:val="22"/>
          <w:szCs w:val="22"/>
        </w:rPr>
        <w:t>Furthermore, HUD states all properties must have CO detectors installed in all dwelling units that meet or exceed the standards in Chapters 9,</w:t>
      </w:r>
      <w:hyperlink r:id="rId53" w:anchor="IFC2018P6_Ch09_Sec915" w:history="1">
        <w:r>
          <w:rPr>
            <w:color w:val="0000FF"/>
            <w:sz w:val="22"/>
            <w:szCs w:val="22"/>
            <w:u w:val="single" w:color="0000FF"/>
          </w:rPr>
          <w:t xml:space="preserve"> Fire Protection and Life Safety Systems</w:t>
        </w:r>
      </w:hyperlink>
      <w:r>
        <w:rPr>
          <w:sz w:val="22"/>
          <w:szCs w:val="22"/>
        </w:rPr>
        <w:t xml:space="preserve">, and Chapter 11, </w:t>
      </w:r>
      <w:hyperlink r:id="rId54" w:anchor="IFC2018P6_Ch11_Sec1105" w:history="1">
        <w:r>
          <w:rPr>
            <w:color w:val="0000FF"/>
            <w:sz w:val="22"/>
            <w:szCs w:val="22"/>
            <w:u w:val="single" w:color="0000FF"/>
          </w:rPr>
          <w:t>Construction Requirements for Existing Buildings</w:t>
        </w:r>
      </w:hyperlink>
      <w:r>
        <w:rPr>
          <w:sz w:val="22"/>
          <w:szCs w:val="22"/>
        </w:rPr>
        <w:t>, of the International Fire Code.</w:t>
      </w:r>
    </w:p>
    <w:p w14:paraId="4DFF30A7" w14:textId="77777777" w:rsidR="00F1037F" w:rsidRDefault="00F1037F" w:rsidP="000060AE">
      <w:pPr>
        <w:ind w:left="180"/>
        <w:rPr>
          <w:sz w:val="22"/>
          <w:szCs w:val="22"/>
        </w:rPr>
      </w:pPr>
    </w:p>
    <w:p w14:paraId="51FA536E" w14:textId="77777777" w:rsidR="00F1037F" w:rsidRDefault="00ED0DF9" w:rsidP="000060AE">
      <w:pPr>
        <w:pStyle w:val="Heading4"/>
        <w:numPr>
          <w:ilvl w:val="3"/>
          <w:numId w:val="28"/>
        </w:numPr>
        <w:shd w:val="clear" w:color="auto" w:fill="FFD194"/>
        <w:tabs>
          <w:tab w:val="left" w:pos="346"/>
        </w:tabs>
        <w:spacing w:before="0"/>
        <w:ind w:left="180" w:hanging="360"/>
        <w:jc w:val="left"/>
        <w:rPr>
          <w:rFonts w:ascii="Lato" w:eastAsia="Lato" w:hAnsi="Lato" w:cs="Lato"/>
          <w:i/>
        </w:rPr>
      </w:pPr>
      <w:r>
        <w:rPr>
          <w:rFonts w:ascii="Lato" w:eastAsia="Lato" w:hAnsi="Lato" w:cs="Lato"/>
          <w:i/>
          <w:color w:val="auto"/>
        </w:rPr>
        <w:t>Resource Efficiency and Healthy Homes Standards</w:t>
      </w:r>
      <w:bookmarkEnd w:id="134"/>
    </w:p>
    <w:p w14:paraId="0B5F77DC" w14:textId="77777777" w:rsidR="00F1037F" w:rsidRDefault="00ED0DF9" w:rsidP="000060AE">
      <w:pPr>
        <w:ind w:left="180"/>
        <w:rPr>
          <w:sz w:val="22"/>
          <w:szCs w:val="22"/>
        </w:rPr>
      </w:pPr>
      <w:r>
        <w:rPr>
          <w:sz w:val="22"/>
          <w:szCs w:val="22"/>
        </w:rPr>
        <w:t xml:space="preserve">Resource Efficiency should be integrated in the rehabilitation process using an approach that balances social, economic, and environmental factors.  </w:t>
      </w:r>
      <w:r>
        <w:rPr>
          <w:b/>
          <w:bCs/>
          <w:i/>
          <w:iCs/>
          <w:sz w:val="22"/>
          <w:szCs w:val="22"/>
        </w:rPr>
        <w:t>To the extent permissible by program guidelines budget</w:t>
      </w:r>
      <w:r>
        <w:rPr>
          <w:sz w:val="22"/>
          <w:szCs w:val="22"/>
        </w:rPr>
        <w:t>, rehabilitation should address:</w:t>
      </w:r>
    </w:p>
    <w:p w14:paraId="6885DEAE"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Energy efficiency</w:t>
      </w:r>
    </w:p>
    <w:p w14:paraId="72BC960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Water efficiency</w:t>
      </w:r>
    </w:p>
    <w:p w14:paraId="47D52639"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Health materials [indoor environmental quality]</w:t>
      </w:r>
    </w:p>
    <w:p w14:paraId="572826D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Remediation of health hazards</w:t>
      </w:r>
    </w:p>
    <w:p w14:paraId="3A678AB5"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Waste reduction (Job site recycling &amp; efficient use of materials)</w:t>
      </w:r>
    </w:p>
    <w:p w14:paraId="314111DA" w14:textId="77777777" w:rsidR="00F1037F"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Subrecipients are encouraged to work with the </w:t>
      </w:r>
      <w:r w:rsidRPr="0024041D">
        <w:rPr>
          <w:sz w:val="22"/>
          <w:szCs w:val="22"/>
        </w:rPr>
        <w:t xml:space="preserve">New Mexico Energy$mart Program </w:t>
      </w:r>
      <w:r>
        <w:rPr>
          <w:sz w:val="22"/>
          <w:szCs w:val="22"/>
        </w:rPr>
        <w:t>to ensure that weatherization activities are performed for each property rehabilitated.   Standards vary by zone.</w:t>
      </w:r>
    </w:p>
    <w:p w14:paraId="2856B8B4" w14:textId="77777777" w:rsidR="00F1037F" w:rsidRDefault="00ED0DF9" w:rsidP="000060AE">
      <w:pPr>
        <w:ind w:left="180"/>
        <w:jc w:val="center"/>
        <w:rPr>
          <w:sz w:val="22"/>
          <w:szCs w:val="22"/>
        </w:rPr>
      </w:pPr>
      <w:r>
        <w:rPr>
          <w:noProof/>
          <w:sz w:val="22"/>
          <w:szCs w:val="22"/>
        </w:rPr>
        <w:drawing>
          <wp:inline distT="0" distB="0" distL="0" distR="0" wp14:anchorId="02E156CD" wp14:editId="19CBA861">
            <wp:extent cx="3743325" cy="2124075"/>
            <wp:effectExtent l="0" t="0" r="0" b="0"/>
            <wp:docPr id="100019" name="Picture 100019" descr="A map of climate z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55"/>
                    <a:stretch>
                      <a:fillRect/>
                    </a:stretch>
                  </pic:blipFill>
                  <pic:spPr>
                    <a:xfrm>
                      <a:off x="0" y="0"/>
                      <a:ext cx="3743325" cy="2124075"/>
                    </a:xfrm>
                    <a:prstGeom prst="rect">
                      <a:avLst/>
                    </a:prstGeom>
                  </pic:spPr>
                </pic:pic>
              </a:graphicData>
            </a:graphic>
          </wp:inline>
        </w:drawing>
      </w:r>
    </w:p>
    <w:p w14:paraId="21F8A96F"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High Efficiency Toilets.</w:t>
      </w:r>
    </w:p>
    <w:p w14:paraId="5B88CB35"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toilets with a flush </w:t>
      </w:r>
      <w:proofErr w:type="gramStart"/>
      <w:r>
        <w:rPr>
          <w:sz w:val="22"/>
          <w:szCs w:val="22"/>
        </w:rPr>
        <w:t>capacity</w:t>
      </w:r>
      <w:proofErr w:type="gramEnd"/>
      <w:r>
        <w:rPr>
          <w:sz w:val="22"/>
          <w:szCs w:val="22"/>
        </w:rPr>
        <w:t xml:space="preserve"> over 1.6 gallons should be replaced if the budget permits.   </w:t>
      </w:r>
    </w:p>
    <w:p w14:paraId="29E89FD3"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lastRenderedPageBreak/>
        <w:t xml:space="preserve">Replacement toilets should be high efficiency toilets (HETs), which use less than 1.6 gpf, including pressure-assist toilets that consume as little as 1.0 gpf, gravity-flush toilets that consume 1.28 gpf, and dual-flush toilets that offer two flush volumes. </w:t>
      </w:r>
    </w:p>
    <w:p w14:paraId="5C4826E2"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Low Flow Fixtures.</w:t>
      </w:r>
    </w:p>
    <w:p w14:paraId="5708A602"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All shower heads with a </w:t>
      </w:r>
      <w:proofErr w:type="gramStart"/>
      <w:r>
        <w:rPr>
          <w:sz w:val="22"/>
          <w:szCs w:val="22"/>
        </w:rPr>
        <w:t>flow</w:t>
      </w:r>
      <w:proofErr w:type="gramEnd"/>
      <w:r>
        <w:rPr>
          <w:sz w:val="22"/>
          <w:szCs w:val="22"/>
        </w:rPr>
        <w:t xml:space="preserve"> over 2.0 gpm should be replaced, and all faucets should be modified or replaced to achieve the following flow capacities:</w:t>
      </w:r>
    </w:p>
    <w:p w14:paraId="01D588E0" w14:textId="77777777" w:rsidR="00F1037F" w:rsidRDefault="00ED0DF9" w:rsidP="0024041D">
      <w:pPr>
        <w:widowControl/>
        <w:numPr>
          <w:ilvl w:val="0"/>
          <w:numId w:val="29"/>
        </w:numPr>
        <w:tabs>
          <w:tab w:val="left" w:pos="1322"/>
        </w:tabs>
        <w:spacing w:line="259" w:lineRule="auto"/>
        <w:ind w:left="990" w:hanging="360"/>
        <w:jc w:val="left"/>
        <w:rPr>
          <w:rFonts w:ascii="Wingdings" w:eastAsia="Wingdings" w:hAnsi="Wingdings" w:cs="Wingdings"/>
          <w:sz w:val="22"/>
          <w:szCs w:val="22"/>
        </w:rPr>
      </w:pPr>
      <w:r>
        <w:rPr>
          <w:sz w:val="22"/>
          <w:szCs w:val="22"/>
        </w:rPr>
        <w:t>Kitchen Faucets: Install a low-flow faucet aerator to 1.5 gpm (fixed-type or flip-type.)</w:t>
      </w:r>
    </w:p>
    <w:p w14:paraId="77F0AD4C" w14:textId="77777777" w:rsidR="00F1037F" w:rsidRDefault="00ED0DF9" w:rsidP="0024041D">
      <w:pPr>
        <w:widowControl/>
        <w:numPr>
          <w:ilvl w:val="0"/>
          <w:numId w:val="29"/>
        </w:numPr>
        <w:tabs>
          <w:tab w:val="left" w:pos="1322"/>
        </w:tabs>
        <w:spacing w:line="259" w:lineRule="auto"/>
        <w:ind w:left="990" w:hanging="360"/>
        <w:jc w:val="left"/>
        <w:rPr>
          <w:rFonts w:ascii="Wingdings" w:eastAsia="Wingdings" w:hAnsi="Wingdings" w:cs="Wingdings"/>
          <w:sz w:val="22"/>
          <w:szCs w:val="22"/>
        </w:rPr>
      </w:pPr>
      <w:r>
        <w:rPr>
          <w:sz w:val="22"/>
          <w:szCs w:val="22"/>
        </w:rPr>
        <w:t xml:space="preserve">Bathroom Faucets: Install a low-flow faucet aerator to 1.0 gpm. </w:t>
      </w:r>
    </w:p>
    <w:p w14:paraId="67353817" w14:textId="77777777" w:rsidR="00F1037F" w:rsidRDefault="00ED0DF9" w:rsidP="0024041D">
      <w:pPr>
        <w:widowControl/>
        <w:numPr>
          <w:ilvl w:val="0"/>
          <w:numId w:val="29"/>
        </w:numPr>
        <w:tabs>
          <w:tab w:val="left" w:pos="1322"/>
        </w:tabs>
        <w:spacing w:line="259" w:lineRule="auto"/>
        <w:ind w:left="990" w:hanging="360"/>
        <w:jc w:val="left"/>
        <w:rPr>
          <w:rFonts w:ascii="Wingdings" w:eastAsia="Wingdings" w:hAnsi="Wingdings" w:cs="Wingdings"/>
          <w:sz w:val="22"/>
          <w:szCs w:val="22"/>
        </w:rPr>
      </w:pPr>
      <w:r>
        <w:rPr>
          <w:sz w:val="22"/>
          <w:szCs w:val="22"/>
        </w:rPr>
        <w:t>Showerheads: Install showerheads that use 2.0 gpm.</w:t>
      </w:r>
    </w:p>
    <w:p w14:paraId="7FB5C875"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Appliances.</w:t>
      </w:r>
    </w:p>
    <w:p w14:paraId="7BD8253D"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If replacing the following appliances, replacement units must carry Energy Star certification:</w:t>
      </w:r>
    </w:p>
    <w:p w14:paraId="2E19955D"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Dishwashers</w:t>
      </w:r>
    </w:p>
    <w:p w14:paraId="2683E289"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Washer and Dryers</w:t>
      </w:r>
    </w:p>
    <w:p w14:paraId="2C965BC4"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Room Air Conditioners</w:t>
      </w:r>
    </w:p>
    <w:p w14:paraId="1F4B384F"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Central Air Conditioners</w:t>
      </w:r>
    </w:p>
    <w:p w14:paraId="23BBFAD4"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Ceiling and Ventilating Fans</w:t>
      </w:r>
    </w:p>
    <w:p w14:paraId="7D925F78"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Boilers, Furnaces or Heat Pumps</w:t>
      </w:r>
    </w:p>
    <w:p w14:paraId="7365713B" w14:textId="77777777" w:rsidR="00F1037F" w:rsidRDefault="00ED0DF9" w:rsidP="0024041D">
      <w:pPr>
        <w:widowControl/>
        <w:numPr>
          <w:ilvl w:val="1"/>
          <w:numId w:val="29"/>
        </w:numPr>
        <w:tabs>
          <w:tab w:val="left" w:pos="1232"/>
        </w:tabs>
        <w:spacing w:line="259" w:lineRule="auto"/>
        <w:ind w:left="990" w:hanging="360"/>
        <w:jc w:val="left"/>
        <w:rPr>
          <w:rFonts w:ascii="Wingdings" w:eastAsia="Wingdings" w:hAnsi="Wingdings" w:cs="Wingdings"/>
          <w:sz w:val="22"/>
          <w:szCs w:val="22"/>
        </w:rPr>
      </w:pPr>
      <w:r>
        <w:rPr>
          <w:sz w:val="22"/>
          <w:szCs w:val="22"/>
        </w:rPr>
        <w:t>Programmable Thermostats</w:t>
      </w:r>
    </w:p>
    <w:p w14:paraId="15B5E158"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HVAC.</w:t>
      </w:r>
    </w:p>
    <w:p w14:paraId="7D9298A6"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If replacing components of the HVAC system of a home, new HVAC systems must be properly sized to ensure energy efficiency following the Energy Star/ACCA Quality Installation Standards (</w:t>
      </w:r>
      <w:hyperlink r:id="rId56" w:history="1">
        <w:r w:rsidRPr="0024041D">
          <w:rPr>
            <w:sz w:val="22"/>
            <w:szCs w:val="22"/>
          </w:rPr>
          <w:t>www.acca.org/quality/</w:t>
        </w:r>
      </w:hyperlink>
      <w:r>
        <w:rPr>
          <w:sz w:val="22"/>
          <w:szCs w:val="22"/>
        </w:rPr>
        <w:t>) and to manufacturer’s specifications.</w:t>
      </w:r>
    </w:p>
    <w:p w14:paraId="7BF71488"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Water Line and Water Heater Insulation.</w:t>
      </w:r>
    </w:p>
    <w:p w14:paraId="50DBABE7"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If replacing or repairing water lines or water heaters, provide proper insulation of these components to improve energy efficiency.  Select durable pipe insulation, and tightly insulate as many water lines, hot and cold, as possible. </w:t>
      </w:r>
    </w:p>
    <w:p w14:paraId="165E988F"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For water heaters, use water heater blankets, and ensure that the air flow beneath gas-fired natural draft water heaters is not blocked.   Follow the manufacturer’s instructions.</w:t>
      </w:r>
    </w:p>
    <w:p w14:paraId="460F5F0B"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Wall, Ceiling and Roof Insulation.</w:t>
      </w:r>
    </w:p>
    <w:p w14:paraId="56BE1292"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If repairing or replacing wall or ceiling/attic/roof insulation, ensure that new insulation adheres to the following standards and is formaldehyde-free:</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0"/>
        <w:gridCol w:w="1620"/>
        <w:gridCol w:w="2700"/>
        <w:gridCol w:w="2160"/>
        <w:gridCol w:w="2070"/>
      </w:tblGrid>
      <w:tr w:rsidR="00F1037F" w14:paraId="7A89A1EF" w14:textId="77777777">
        <w:trPr>
          <w:cantSplit/>
          <w:trHeight w:val="253"/>
        </w:trPr>
        <w:tc>
          <w:tcPr>
            <w:tcW w:w="9450" w:type="dxa"/>
            <w:gridSpan w:val="5"/>
            <w:tcBorders>
              <w:bottom w:val="single" w:sz="4" w:space="0" w:color="000000"/>
            </w:tcBorders>
            <w:shd w:val="clear" w:color="auto" w:fill="D9D9D9"/>
            <w:tcMar>
              <w:top w:w="0" w:type="dxa"/>
              <w:left w:w="0" w:type="dxa"/>
              <w:bottom w:w="0" w:type="dxa"/>
              <w:right w:w="0" w:type="dxa"/>
            </w:tcMar>
            <w:hideMark/>
          </w:tcPr>
          <w:p w14:paraId="54DB4241" w14:textId="77777777" w:rsidR="00F1037F" w:rsidRDefault="00ED0DF9" w:rsidP="000060AE">
            <w:pPr>
              <w:keepNext/>
              <w:ind w:left="180"/>
              <w:rPr>
                <w:color w:val="000000"/>
                <w:sz w:val="22"/>
                <w:szCs w:val="22"/>
              </w:rPr>
            </w:pPr>
            <w:r>
              <w:rPr>
                <w:color w:val="000000"/>
                <w:sz w:val="22"/>
                <w:szCs w:val="22"/>
              </w:rPr>
              <w:t>Insulation</w:t>
            </w:r>
          </w:p>
        </w:tc>
      </w:tr>
      <w:tr w:rsidR="00F1037F" w14:paraId="3DCB4D4B" w14:textId="77777777">
        <w:trPr>
          <w:cantSplit/>
          <w:trHeight w:val="431"/>
        </w:trPr>
        <w:tc>
          <w:tcPr>
            <w:tcW w:w="900"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0D16445D" w14:textId="77777777" w:rsidR="00F1037F" w:rsidRDefault="00F1037F" w:rsidP="000060AE">
            <w:pPr>
              <w:keepNext/>
              <w:ind w:left="180"/>
              <w:jc w:val="center"/>
              <w:rPr>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2A49650D" w14:textId="77777777" w:rsidR="00F1037F" w:rsidRDefault="00ED0DF9" w:rsidP="000060AE">
            <w:pPr>
              <w:keepNext/>
              <w:ind w:left="180"/>
              <w:jc w:val="center"/>
              <w:rPr>
                <w:color w:val="000000"/>
                <w:sz w:val="22"/>
                <w:szCs w:val="22"/>
              </w:rPr>
            </w:pPr>
            <w:r>
              <w:rPr>
                <w:color w:val="000000"/>
                <w:sz w:val="22"/>
                <w:szCs w:val="22"/>
              </w:rPr>
              <w:t>Ceiling R-Value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5CB65F37" w14:textId="77777777" w:rsidR="00F1037F" w:rsidRDefault="00ED0DF9" w:rsidP="000060AE">
            <w:pPr>
              <w:keepNext/>
              <w:ind w:left="180"/>
              <w:jc w:val="center"/>
              <w:rPr>
                <w:color w:val="000000"/>
                <w:sz w:val="22"/>
                <w:szCs w:val="22"/>
              </w:rPr>
            </w:pPr>
            <w:r>
              <w:rPr>
                <w:color w:val="000000"/>
                <w:sz w:val="22"/>
                <w:szCs w:val="22"/>
              </w:rPr>
              <w:t>Wood Frame Wall R-Value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5B6FA35C" w14:textId="77777777" w:rsidR="00F1037F" w:rsidRDefault="00ED0DF9" w:rsidP="000060AE">
            <w:pPr>
              <w:keepNext/>
              <w:ind w:left="180"/>
              <w:jc w:val="center"/>
              <w:rPr>
                <w:color w:val="000000"/>
                <w:sz w:val="22"/>
                <w:szCs w:val="22"/>
              </w:rPr>
            </w:pPr>
            <w:r>
              <w:rPr>
                <w:color w:val="000000"/>
                <w:sz w:val="22"/>
                <w:szCs w:val="22"/>
              </w:rPr>
              <w:t>Mass Wall R-Value</w:t>
            </w:r>
          </w:p>
        </w:tc>
        <w:tc>
          <w:tcPr>
            <w:tcW w:w="2070"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4DAED37" w14:textId="77777777" w:rsidR="00F1037F" w:rsidRDefault="00ED0DF9" w:rsidP="000060AE">
            <w:pPr>
              <w:keepNext/>
              <w:ind w:left="180"/>
              <w:jc w:val="center"/>
              <w:rPr>
                <w:color w:val="000000"/>
                <w:sz w:val="22"/>
                <w:szCs w:val="22"/>
              </w:rPr>
            </w:pPr>
            <w:r>
              <w:rPr>
                <w:color w:val="000000"/>
                <w:sz w:val="22"/>
                <w:szCs w:val="22"/>
              </w:rPr>
              <w:t>Floor R-Value</w:t>
            </w:r>
          </w:p>
        </w:tc>
      </w:tr>
      <w:tr w:rsidR="00F1037F" w14:paraId="343CA773" w14:textId="77777777">
        <w:trPr>
          <w:cantSplit/>
          <w:trHeight w:val="332"/>
        </w:trPr>
        <w:tc>
          <w:tcPr>
            <w:tcW w:w="900"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3B6108D1" w14:textId="77777777" w:rsidR="00F1037F" w:rsidRDefault="00ED0DF9" w:rsidP="000060AE">
            <w:pPr>
              <w:keepNext/>
              <w:ind w:left="180"/>
              <w:jc w:val="center"/>
              <w:rPr>
                <w:color w:val="000000"/>
                <w:sz w:val="22"/>
                <w:szCs w:val="22"/>
              </w:rPr>
            </w:pPr>
            <w:r>
              <w:rPr>
                <w:color w:val="000000"/>
                <w:sz w:val="22"/>
                <w:szCs w:val="22"/>
              </w:rPr>
              <w:t>Zone 5</w:t>
            </w:r>
          </w:p>
        </w:tc>
        <w:tc>
          <w:tcPr>
            <w:tcW w:w="162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149C1A36" w14:textId="77777777" w:rsidR="00F1037F" w:rsidRDefault="00ED0DF9" w:rsidP="000060AE">
            <w:pPr>
              <w:keepNext/>
              <w:ind w:left="180"/>
              <w:jc w:val="center"/>
              <w:rPr>
                <w:color w:val="000000"/>
                <w:sz w:val="22"/>
                <w:szCs w:val="22"/>
              </w:rPr>
            </w:pPr>
            <w:r>
              <w:rPr>
                <w:color w:val="000000"/>
                <w:sz w:val="22"/>
                <w:szCs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43A64CC1" w14:textId="77777777" w:rsidR="00F1037F" w:rsidRDefault="00ED0DF9" w:rsidP="000060AE">
            <w:pPr>
              <w:keepNext/>
              <w:ind w:left="180"/>
              <w:jc w:val="center"/>
              <w:rPr>
                <w:color w:val="000000"/>
                <w:sz w:val="22"/>
                <w:szCs w:val="22"/>
              </w:rPr>
            </w:pPr>
            <w:r>
              <w:rPr>
                <w:noProof/>
                <w:color w:val="000000"/>
                <w:sz w:val="22"/>
                <w:szCs w:val="22"/>
              </w:rPr>
              <w:drawing>
                <wp:inline distT="0" distB="0" distL="0" distR="0" wp14:anchorId="350743AB" wp14:editId="72BBCAF7">
                  <wp:extent cx="876300" cy="152400"/>
                  <wp:effectExtent l="0" t="0" r="0" b="0"/>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57"/>
                          <a:stretch>
                            <a:fillRect/>
                          </a:stretch>
                        </pic:blipFill>
                        <pic:spPr>
                          <a:xfrm>
                            <a:off x="0" y="0"/>
                            <a:ext cx="876300"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5DDB585C" w14:textId="77777777" w:rsidR="00F1037F" w:rsidRDefault="00ED0DF9" w:rsidP="000060AE">
            <w:pPr>
              <w:keepNext/>
              <w:ind w:left="180"/>
              <w:jc w:val="center"/>
              <w:rPr>
                <w:color w:val="000000"/>
                <w:sz w:val="22"/>
                <w:szCs w:val="22"/>
              </w:rPr>
            </w:pPr>
            <w:r>
              <w:rPr>
                <w:color w:val="000000"/>
                <w:sz w:val="22"/>
                <w:szCs w:val="22"/>
              </w:rPr>
              <w:t>13/17</w:t>
            </w:r>
          </w:p>
        </w:tc>
        <w:tc>
          <w:tcPr>
            <w:tcW w:w="2070"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42D9AFDE" w14:textId="77777777" w:rsidR="00F1037F" w:rsidRDefault="00ED0DF9" w:rsidP="000060AE">
            <w:pPr>
              <w:keepNext/>
              <w:ind w:left="180"/>
              <w:jc w:val="center"/>
              <w:rPr>
                <w:color w:val="000000"/>
                <w:sz w:val="22"/>
                <w:szCs w:val="22"/>
              </w:rPr>
            </w:pPr>
            <w:r>
              <w:rPr>
                <w:color w:val="000000"/>
                <w:sz w:val="22"/>
                <w:szCs w:val="22"/>
              </w:rPr>
              <w:t>30</w:t>
            </w:r>
          </w:p>
        </w:tc>
      </w:tr>
      <w:tr w:rsidR="00F1037F" w14:paraId="7B0A58C1" w14:textId="77777777">
        <w:trPr>
          <w:cantSplit/>
          <w:trHeight w:val="278"/>
        </w:trPr>
        <w:tc>
          <w:tcPr>
            <w:tcW w:w="900"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15F0AB6A" w14:textId="77777777" w:rsidR="00F1037F" w:rsidRDefault="00ED0DF9" w:rsidP="000060AE">
            <w:pPr>
              <w:keepNext/>
              <w:ind w:left="180"/>
              <w:jc w:val="center"/>
              <w:rPr>
                <w:color w:val="000000"/>
                <w:sz w:val="22"/>
                <w:szCs w:val="22"/>
              </w:rPr>
            </w:pPr>
            <w:r>
              <w:rPr>
                <w:color w:val="000000"/>
                <w:sz w:val="22"/>
                <w:szCs w:val="22"/>
              </w:rPr>
              <w:t>Zone 4</w:t>
            </w:r>
          </w:p>
        </w:tc>
        <w:tc>
          <w:tcPr>
            <w:tcW w:w="162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4CECC3AB" w14:textId="77777777" w:rsidR="00F1037F" w:rsidRDefault="00ED0DF9" w:rsidP="000060AE">
            <w:pPr>
              <w:keepNext/>
              <w:ind w:left="180"/>
              <w:jc w:val="center"/>
              <w:rPr>
                <w:color w:val="000000"/>
                <w:sz w:val="22"/>
                <w:szCs w:val="22"/>
              </w:rPr>
            </w:pPr>
            <w:r>
              <w:rPr>
                <w:color w:val="000000"/>
                <w:sz w:val="22"/>
                <w:szCs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21B5FDF" w14:textId="77777777" w:rsidR="00F1037F" w:rsidRDefault="00ED0DF9" w:rsidP="000060AE">
            <w:pPr>
              <w:keepNext/>
              <w:ind w:left="180"/>
              <w:jc w:val="center"/>
              <w:rPr>
                <w:color w:val="000000"/>
                <w:sz w:val="22"/>
                <w:szCs w:val="22"/>
              </w:rPr>
            </w:pPr>
            <w:r>
              <w:rPr>
                <w:noProof/>
                <w:color w:val="000000"/>
                <w:sz w:val="22"/>
                <w:szCs w:val="22"/>
              </w:rPr>
              <w:drawing>
                <wp:inline distT="0" distB="0" distL="0" distR="0" wp14:anchorId="29664963" wp14:editId="541A24EB">
                  <wp:extent cx="866775" cy="152400"/>
                  <wp:effectExtent l="0" t="0" r="0" b="0"/>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5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5F39C54D" w14:textId="77777777" w:rsidR="00F1037F" w:rsidRDefault="00ED0DF9" w:rsidP="000060AE">
            <w:pPr>
              <w:keepNext/>
              <w:ind w:left="180"/>
              <w:jc w:val="center"/>
              <w:rPr>
                <w:color w:val="000000"/>
                <w:sz w:val="22"/>
                <w:szCs w:val="22"/>
              </w:rPr>
            </w:pPr>
            <w:r>
              <w:rPr>
                <w:color w:val="000000"/>
                <w:sz w:val="22"/>
                <w:szCs w:val="22"/>
              </w:rPr>
              <w:t>8/13</w:t>
            </w:r>
          </w:p>
        </w:tc>
        <w:tc>
          <w:tcPr>
            <w:tcW w:w="2070"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46530C44" w14:textId="77777777" w:rsidR="00F1037F" w:rsidRDefault="00ED0DF9" w:rsidP="000060AE">
            <w:pPr>
              <w:keepNext/>
              <w:ind w:left="180"/>
              <w:jc w:val="center"/>
              <w:rPr>
                <w:color w:val="000000"/>
                <w:sz w:val="22"/>
                <w:szCs w:val="22"/>
              </w:rPr>
            </w:pPr>
            <w:r>
              <w:rPr>
                <w:color w:val="000000"/>
                <w:sz w:val="22"/>
                <w:szCs w:val="22"/>
              </w:rPr>
              <w:t>19</w:t>
            </w:r>
          </w:p>
        </w:tc>
      </w:tr>
      <w:tr w:rsidR="00F1037F" w14:paraId="43B68E23" w14:textId="77777777">
        <w:trPr>
          <w:cantSplit/>
          <w:trHeight w:val="269"/>
        </w:trPr>
        <w:tc>
          <w:tcPr>
            <w:tcW w:w="900" w:type="dxa"/>
            <w:tcBorders>
              <w:top w:val="single" w:sz="4" w:space="0" w:color="000000"/>
              <w:right w:val="single" w:sz="4" w:space="0" w:color="000000"/>
            </w:tcBorders>
            <w:shd w:val="clear" w:color="auto" w:fill="FFFF00"/>
            <w:tcMar>
              <w:top w:w="0" w:type="dxa"/>
              <w:left w:w="0" w:type="dxa"/>
              <w:bottom w:w="0" w:type="dxa"/>
              <w:right w:w="0" w:type="dxa"/>
            </w:tcMar>
            <w:hideMark/>
          </w:tcPr>
          <w:p w14:paraId="56FBCBF6" w14:textId="77777777" w:rsidR="00F1037F" w:rsidRDefault="00ED0DF9" w:rsidP="000060AE">
            <w:pPr>
              <w:keepNext/>
              <w:ind w:left="180"/>
              <w:jc w:val="center"/>
              <w:rPr>
                <w:color w:val="000000"/>
                <w:sz w:val="22"/>
                <w:szCs w:val="22"/>
              </w:rPr>
            </w:pPr>
            <w:r>
              <w:rPr>
                <w:color w:val="000000"/>
                <w:sz w:val="22"/>
                <w:szCs w:val="22"/>
              </w:rPr>
              <w:t>Zone 3</w:t>
            </w:r>
          </w:p>
        </w:tc>
        <w:tc>
          <w:tcPr>
            <w:tcW w:w="162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14CC9348" w14:textId="77777777" w:rsidR="00F1037F" w:rsidRDefault="00ED0DF9" w:rsidP="000060AE">
            <w:pPr>
              <w:keepNext/>
              <w:ind w:left="180"/>
              <w:jc w:val="center"/>
              <w:rPr>
                <w:color w:val="000000"/>
                <w:sz w:val="22"/>
                <w:szCs w:val="22"/>
              </w:rPr>
            </w:pPr>
            <w:r>
              <w:rPr>
                <w:color w:val="000000"/>
                <w:sz w:val="22"/>
                <w:szCs w:val="22"/>
              </w:rPr>
              <w:t>38</w:t>
            </w:r>
          </w:p>
        </w:tc>
        <w:tc>
          <w:tcPr>
            <w:tcW w:w="270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073AEEC0" w14:textId="77777777" w:rsidR="00F1037F" w:rsidRDefault="00ED0DF9" w:rsidP="000060AE">
            <w:pPr>
              <w:keepNext/>
              <w:ind w:left="180"/>
              <w:jc w:val="center"/>
              <w:rPr>
                <w:color w:val="000000"/>
                <w:sz w:val="22"/>
                <w:szCs w:val="22"/>
              </w:rPr>
            </w:pPr>
            <w:r>
              <w:rPr>
                <w:noProof/>
                <w:color w:val="000000"/>
                <w:sz w:val="22"/>
                <w:szCs w:val="22"/>
              </w:rPr>
              <w:drawing>
                <wp:inline distT="0" distB="0" distL="0" distR="0" wp14:anchorId="0A072FEE" wp14:editId="50C667CB">
                  <wp:extent cx="866775" cy="152400"/>
                  <wp:effectExtent l="0" t="0" r="0" b="0"/>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5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AE5FB10" w14:textId="77777777" w:rsidR="00F1037F" w:rsidRDefault="00ED0DF9" w:rsidP="000060AE">
            <w:pPr>
              <w:keepNext/>
              <w:ind w:left="180"/>
              <w:jc w:val="center"/>
              <w:rPr>
                <w:color w:val="000000"/>
                <w:sz w:val="22"/>
                <w:szCs w:val="22"/>
              </w:rPr>
            </w:pPr>
            <w:r>
              <w:rPr>
                <w:color w:val="000000"/>
                <w:sz w:val="22"/>
                <w:szCs w:val="22"/>
              </w:rPr>
              <w:t>8/13</w:t>
            </w:r>
          </w:p>
        </w:tc>
        <w:tc>
          <w:tcPr>
            <w:tcW w:w="2070" w:type="dxa"/>
            <w:tcBorders>
              <w:top w:val="single" w:sz="4" w:space="0" w:color="000000"/>
              <w:left w:val="single" w:sz="4" w:space="0" w:color="000000"/>
            </w:tcBorders>
            <w:shd w:val="clear" w:color="auto" w:fill="FFFF00"/>
            <w:tcMar>
              <w:top w:w="0" w:type="dxa"/>
              <w:left w:w="0" w:type="dxa"/>
              <w:bottom w:w="0" w:type="dxa"/>
              <w:right w:w="0" w:type="dxa"/>
            </w:tcMar>
            <w:hideMark/>
          </w:tcPr>
          <w:p w14:paraId="63DD814F" w14:textId="77777777" w:rsidR="00F1037F" w:rsidRDefault="00ED0DF9" w:rsidP="000060AE">
            <w:pPr>
              <w:keepNext/>
              <w:ind w:left="180"/>
              <w:jc w:val="center"/>
              <w:rPr>
                <w:color w:val="000000"/>
                <w:sz w:val="22"/>
                <w:szCs w:val="22"/>
              </w:rPr>
            </w:pPr>
            <w:r>
              <w:rPr>
                <w:color w:val="000000"/>
                <w:sz w:val="22"/>
                <w:szCs w:val="22"/>
              </w:rPr>
              <w:t>19</w:t>
            </w:r>
          </w:p>
        </w:tc>
      </w:tr>
    </w:tbl>
    <w:p w14:paraId="4D77B7C5"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Flooring.</w:t>
      </w:r>
    </w:p>
    <w:p w14:paraId="04D1DF5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When replacing hard-surface flooring, utilize hard-surfaced, resilient flooring materials, such as tile, wood, wood-laminate, bamboo, cork, natural linoleum, or finished concrete.   When installing flooring using glues, use only low-VOC, formaldehyde-free adhesives.</w:t>
      </w:r>
    </w:p>
    <w:p w14:paraId="027250EC"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When removing carpet, replace it with hard-surfaced flooring when possible.  </w:t>
      </w:r>
    </w:p>
    <w:p w14:paraId="76971D50" w14:textId="77777777" w:rsidR="00F1037F" w:rsidRDefault="00ED0DF9" w:rsidP="0024041D">
      <w:pPr>
        <w:widowControl/>
        <w:numPr>
          <w:ilvl w:val="0"/>
          <w:numId w:val="30"/>
        </w:numPr>
        <w:pBdr>
          <w:left w:val="none" w:sz="0" w:space="6" w:color="auto"/>
        </w:pBdr>
        <w:spacing w:line="259" w:lineRule="auto"/>
        <w:ind w:left="990"/>
        <w:jc w:val="left"/>
        <w:rPr>
          <w:rFonts w:ascii="Times New Roman" w:eastAsia="Times New Roman" w:hAnsi="Times New Roman" w:cs="Times New Roman"/>
          <w:sz w:val="22"/>
          <w:szCs w:val="22"/>
        </w:rPr>
      </w:pPr>
      <w:r>
        <w:rPr>
          <w:sz w:val="22"/>
          <w:szCs w:val="22"/>
        </w:rPr>
        <w:t xml:space="preserve">When carpet is installed, it should be located only in low-moisture areas. </w:t>
      </w:r>
    </w:p>
    <w:p w14:paraId="1E4C6D05" w14:textId="77777777" w:rsidR="00F1037F" w:rsidRDefault="00ED0DF9" w:rsidP="0024041D">
      <w:pPr>
        <w:widowControl/>
        <w:numPr>
          <w:ilvl w:val="0"/>
          <w:numId w:val="30"/>
        </w:numPr>
        <w:pBdr>
          <w:left w:val="none" w:sz="0" w:space="6" w:color="auto"/>
        </w:pBdr>
        <w:spacing w:line="259" w:lineRule="auto"/>
        <w:ind w:left="990"/>
        <w:jc w:val="left"/>
        <w:rPr>
          <w:rFonts w:ascii="Times New Roman" w:eastAsia="Times New Roman" w:hAnsi="Times New Roman" w:cs="Times New Roman"/>
          <w:sz w:val="22"/>
          <w:szCs w:val="22"/>
        </w:rPr>
      </w:pPr>
      <w:r>
        <w:rPr>
          <w:sz w:val="22"/>
          <w:szCs w:val="22"/>
        </w:rPr>
        <w:t xml:space="preserve">All </w:t>
      </w:r>
      <w:proofErr w:type="gramStart"/>
      <w:r>
        <w:rPr>
          <w:sz w:val="22"/>
          <w:szCs w:val="22"/>
        </w:rPr>
        <w:t>carpet</w:t>
      </w:r>
      <w:proofErr w:type="gramEnd"/>
      <w:r>
        <w:rPr>
          <w:sz w:val="22"/>
          <w:szCs w:val="22"/>
        </w:rPr>
        <w:t xml:space="preserve"> should be tacked down, not glued. </w:t>
      </w:r>
    </w:p>
    <w:p w14:paraId="74FF1308" w14:textId="77777777" w:rsidR="00F1037F" w:rsidRPr="0024041D" w:rsidRDefault="00ED0DF9" w:rsidP="0024041D">
      <w:pPr>
        <w:widowControl/>
        <w:numPr>
          <w:ilvl w:val="0"/>
          <w:numId w:val="30"/>
        </w:numPr>
        <w:pBdr>
          <w:left w:val="none" w:sz="0" w:space="6" w:color="auto"/>
        </w:pBdr>
        <w:spacing w:line="259" w:lineRule="auto"/>
        <w:ind w:left="990"/>
        <w:jc w:val="left"/>
        <w:rPr>
          <w:sz w:val="22"/>
          <w:szCs w:val="22"/>
        </w:rPr>
      </w:pPr>
      <w:r>
        <w:rPr>
          <w:sz w:val="22"/>
          <w:szCs w:val="22"/>
        </w:rPr>
        <w:lastRenderedPageBreak/>
        <w:t>When possible, choose carpet products that are made from natural materials, such as wool, cotton, jute or hemp, but which have not been treated with pesticides or contain residues from dyes and finishes used in manufacturing.</w:t>
      </w:r>
    </w:p>
    <w:p w14:paraId="788A1F47"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Windows and Exterior Doors.</w:t>
      </w:r>
    </w:p>
    <w:p w14:paraId="65DECCEB"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When replacing windows and exterior doors, adhere to the following standards set by Energy Star for minimum National Fenestration Rating Council (NFRC) ratings for U- Factor and Solar Heat Gain Coefficient (SHGC) for the </w:t>
      </w:r>
      <w:proofErr w:type="gramStart"/>
      <w:r>
        <w:rPr>
          <w:sz w:val="22"/>
          <w:szCs w:val="22"/>
        </w:rPr>
        <w:t>particular geographic</w:t>
      </w:r>
      <w:proofErr w:type="gramEnd"/>
      <w:r>
        <w:rPr>
          <w:sz w:val="22"/>
          <w:szCs w:val="22"/>
        </w:rPr>
        <w:t xml:space="preserve"> region:</w:t>
      </w:r>
    </w:p>
    <w:tbl>
      <w:tblPr>
        <w:tblW w:w="91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2"/>
        <w:gridCol w:w="2628"/>
        <w:gridCol w:w="2070"/>
        <w:gridCol w:w="2965"/>
      </w:tblGrid>
      <w:tr w:rsidR="00F1037F" w14:paraId="4DEE1C02" w14:textId="77777777">
        <w:trPr>
          <w:trHeight w:val="251"/>
        </w:trPr>
        <w:tc>
          <w:tcPr>
            <w:tcW w:w="9175" w:type="dxa"/>
            <w:gridSpan w:val="4"/>
            <w:tcBorders>
              <w:bottom w:val="single" w:sz="4" w:space="0" w:color="000000"/>
            </w:tcBorders>
            <w:shd w:val="clear" w:color="auto" w:fill="D9D9D9"/>
            <w:tcMar>
              <w:top w:w="0" w:type="dxa"/>
              <w:left w:w="0" w:type="dxa"/>
              <w:bottom w:w="0" w:type="dxa"/>
              <w:right w:w="0" w:type="dxa"/>
            </w:tcMar>
            <w:hideMark/>
          </w:tcPr>
          <w:p w14:paraId="2F684364" w14:textId="77777777" w:rsidR="00F1037F" w:rsidRDefault="00ED0DF9" w:rsidP="000060AE">
            <w:pPr>
              <w:keepNext/>
              <w:ind w:left="180"/>
              <w:rPr>
                <w:color w:val="000000"/>
                <w:sz w:val="22"/>
                <w:szCs w:val="22"/>
              </w:rPr>
            </w:pPr>
            <w:r>
              <w:rPr>
                <w:color w:val="000000"/>
                <w:sz w:val="22"/>
                <w:szCs w:val="22"/>
              </w:rPr>
              <w:t>Windows</w:t>
            </w:r>
          </w:p>
        </w:tc>
      </w:tr>
      <w:tr w:rsidR="00F1037F" w14:paraId="46C7803D" w14:textId="77777777">
        <w:trPr>
          <w:trHeight w:val="323"/>
        </w:trPr>
        <w:tc>
          <w:tcPr>
            <w:tcW w:w="1512"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42B559E9" w14:textId="77777777" w:rsidR="00F1037F" w:rsidRDefault="00F1037F" w:rsidP="000060AE">
            <w:pPr>
              <w:keepNext/>
              <w:ind w:left="180"/>
              <w:rPr>
                <w:color w:val="000000"/>
                <w:sz w:val="22"/>
                <w:szCs w:val="22"/>
              </w:rPr>
            </w:pPr>
          </w:p>
        </w:tc>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424709AD" w14:textId="77777777" w:rsidR="00F1037F" w:rsidRDefault="00ED0DF9" w:rsidP="000060AE">
            <w:pPr>
              <w:keepNext/>
              <w:ind w:left="180"/>
              <w:jc w:val="center"/>
              <w:rPr>
                <w:color w:val="000000"/>
                <w:sz w:val="22"/>
                <w:szCs w:val="22"/>
              </w:rPr>
            </w:pPr>
            <w:r>
              <w:rPr>
                <w:color w:val="000000"/>
                <w:sz w:val="22"/>
                <w:szCs w:val="22"/>
              </w:rPr>
              <w:t>Fenestration U- Factor</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3A4AF702" w14:textId="77777777" w:rsidR="00F1037F" w:rsidRDefault="00ED0DF9" w:rsidP="000060AE">
            <w:pPr>
              <w:keepNext/>
              <w:ind w:left="180"/>
              <w:jc w:val="center"/>
              <w:rPr>
                <w:color w:val="000000"/>
                <w:sz w:val="22"/>
                <w:szCs w:val="22"/>
              </w:rPr>
            </w:pPr>
            <w:r>
              <w:rPr>
                <w:color w:val="000000"/>
                <w:sz w:val="22"/>
                <w:szCs w:val="22"/>
              </w:rPr>
              <w:t>Skylight U- Factor</w:t>
            </w:r>
          </w:p>
        </w:tc>
        <w:tc>
          <w:tcPr>
            <w:tcW w:w="2964"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8F2D44D" w14:textId="77777777" w:rsidR="00F1037F" w:rsidRDefault="00ED0DF9" w:rsidP="000060AE">
            <w:pPr>
              <w:keepNext/>
              <w:ind w:left="180"/>
              <w:jc w:val="center"/>
              <w:rPr>
                <w:color w:val="000000"/>
                <w:sz w:val="22"/>
                <w:szCs w:val="22"/>
              </w:rPr>
            </w:pPr>
            <w:r>
              <w:rPr>
                <w:color w:val="000000"/>
                <w:sz w:val="22"/>
                <w:szCs w:val="22"/>
              </w:rPr>
              <w:t>Glazed Fenestration SHGC</w:t>
            </w:r>
          </w:p>
        </w:tc>
      </w:tr>
      <w:tr w:rsidR="00F1037F" w14:paraId="54136DF5" w14:textId="77777777">
        <w:trPr>
          <w:trHeight w:val="253"/>
        </w:trPr>
        <w:tc>
          <w:tcPr>
            <w:tcW w:w="1512"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E8F7E12" w14:textId="77777777" w:rsidR="00F1037F" w:rsidRDefault="00ED0DF9" w:rsidP="000060AE">
            <w:pPr>
              <w:keepNext/>
              <w:ind w:left="180"/>
              <w:rPr>
                <w:color w:val="000000"/>
                <w:sz w:val="22"/>
                <w:szCs w:val="22"/>
              </w:rPr>
            </w:pPr>
            <w:r>
              <w:rPr>
                <w:color w:val="000000"/>
                <w:sz w:val="22"/>
                <w:szCs w:val="22"/>
              </w:rPr>
              <w:t>Zone 5</w:t>
            </w:r>
          </w:p>
        </w:tc>
        <w:tc>
          <w:tcPr>
            <w:tcW w:w="2628"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11E4778C" w14:textId="77777777" w:rsidR="00F1037F" w:rsidRDefault="00ED0DF9" w:rsidP="000060AE">
            <w:pPr>
              <w:keepNext/>
              <w:ind w:left="180"/>
              <w:rPr>
                <w:color w:val="000000"/>
                <w:sz w:val="22"/>
                <w:szCs w:val="22"/>
              </w:rPr>
            </w:pPr>
            <w:r>
              <w:rPr>
                <w:color w:val="000000"/>
                <w:sz w:val="22"/>
                <w:szCs w:val="22"/>
              </w:rPr>
              <w:t>0.32</w:t>
            </w:r>
          </w:p>
        </w:tc>
        <w:tc>
          <w:tcPr>
            <w:tcW w:w="207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04CAE4D8" w14:textId="77777777" w:rsidR="00F1037F" w:rsidRDefault="00ED0DF9" w:rsidP="000060AE">
            <w:pPr>
              <w:keepNext/>
              <w:ind w:left="180"/>
              <w:rPr>
                <w:color w:val="000000"/>
                <w:sz w:val="22"/>
                <w:szCs w:val="22"/>
              </w:rPr>
            </w:pPr>
            <w:r>
              <w:rPr>
                <w:color w:val="000000"/>
                <w:sz w:val="22"/>
                <w:szCs w:val="22"/>
              </w:rPr>
              <w:t>0.55</w:t>
            </w:r>
          </w:p>
        </w:tc>
        <w:tc>
          <w:tcPr>
            <w:tcW w:w="2964"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76B9E1AC" w14:textId="77777777" w:rsidR="00F1037F" w:rsidRDefault="00ED0DF9" w:rsidP="000060AE">
            <w:pPr>
              <w:keepNext/>
              <w:ind w:left="180"/>
              <w:rPr>
                <w:color w:val="000000"/>
                <w:sz w:val="22"/>
                <w:szCs w:val="22"/>
              </w:rPr>
            </w:pPr>
            <w:r>
              <w:rPr>
                <w:color w:val="000000"/>
                <w:sz w:val="22"/>
                <w:szCs w:val="22"/>
              </w:rPr>
              <w:t>NR</w:t>
            </w:r>
          </w:p>
        </w:tc>
      </w:tr>
      <w:tr w:rsidR="00F1037F" w14:paraId="3C8B2B72" w14:textId="77777777">
        <w:trPr>
          <w:trHeight w:val="251"/>
        </w:trPr>
        <w:tc>
          <w:tcPr>
            <w:tcW w:w="1512"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086E2E31" w14:textId="77777777" w:rsidR="00F1037F" w:rsidRDefault="00ED0DF9" w:rsidP="000060AE">
            <w:pPr>
              <w:keepNext/>
              <w:ind w:left="180"/>
              <w:rPr>
                <w:color w:val="000000"/>
                <w:sz w:val="22"/>
                <w:szCs w:val="22"/>
              </w:rPr>
            </w:pPr>
            <w:r>
              <w:rPr>
                <w:color w:val="000000"/>
                <w:sz w:val="22"/>
                <w:szCs w:val="22"/>
              </w:rPr>
              <w:t>Zone 4</w:t>
            </w:r>
          </w:p>
        </w:tc>
        <w:tc>
          <w:tcPr>
            <w:tcW w:w="2628"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05EECDA5" w14:textId="77777777" w:rsidR="00F1037F" w:rsidRDefault="00ED0DF9" w:rsidP="000060AE">
            <w:pPr>
              <w:keepNext/>
              <w:ind w:left="180"/>
              <w:rPr>
                <w:color w:val="000000"/>
                <w:sz w:val="22"/>
                <w:szCs w:val="22"/>
              </w:rPr>
            </w:pPr>
            <w:r>
              <w:rPr>
                <w:color w:val="000000"/>
                <w:sz w:val="22"/>
                <w:szCs w:val="22"/>
              </w:rPr>
              <w:t>0.35</w:t>
            </w:r>
          </w:p>
        </w:tc>
        <w:tc>
          <w:tcPr>
            <w:tcW w:w="207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553DD21" w14:textId="77777777" w:rsidR="00F1037F" w:rsidRDefault="00ED0DF9" w:rsidP="000060AE">
            <w:pPr>
              <w:keepNext/>
              <w:ind w:left="180"/>
              <w:rPr>
                <w:color w:val="000000"/>
                <w:sz w:val="22"/>
                <w:szCs w:val="22"/>
              </w:rPr>
            </w:pPr>
            <w:r>
              <w:rPr>
                <w:color w:val="000000"/>
                <w:sz w:val="22"/>
                <w:szCs w:val="22"/>
              </w:rPr>
              <w:t>0.55</w:t>
            </w:r>
          </w:p>
        </w:tc>
        <w:tc>
          <w:tcPr>
            <w:tcW w:w="2964"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6D56F894" w14:textId="77777777" w:rsidR="00F1037F" w:rsidRDefault="00ED0DF9" w:rsidP="000060AE">
            <w:pPr>
              <w:keepNext/>
              <w:ind w:left="180"/>
              <w:rPr>
                <w:color w:val="000000"/>
                <w:sz w:val="22"/>
                <w:szCs w:val="22"/>
              </w:rPr>
            </w:pPr>
            <w:r>
              <w:rPr>
                <w:color w:val="000000"/>
                <w:sz w:val="22"/>
                <w:szCs w:val="22"/>
              </w:rPr>
              <w:t>NR</w:t>
            </w:r>
          </w:p>
        </w:tc>
      </w:tr>
      <w:tr w:rsidR="00F1037F" w14:paraId="21762E3D" w14:textId="77777777">
        <w:trPr>
          <w:trHeight w:val="253"/>
        </w:trPr>
        <w:tc>
          <w:tcPr>
            <w:tcW w:w="1512" w:type="dxa"/>
            <w:tcBorders>
              <w:top w:val="single" w:sz="4" w:space="0" w:color="000000"/>
              <w:right w:val="single" w:sz="4" w:space="0" w:color="000000"/>
            </w:tcBorders>
            <w:shd w:val="clear" w:color="auto" w:fill="FFFF00"/>
            <w:tcMar>
              <w:top w:w="0" w:type="dxa"/>
              <w:left w:w="0" w:type="dxa"/>
              <w:bottom w:w="0" w:type="dxa"/>
              <w:right w:w="0" w:type="dxa"/>
            </w:tcMar>
            <w:hideMark/>
          </w:tcPr>
          <w:p w14:paraId="420E7A9F" w14:textId="77777777" w:rsidR="00F1037F" w:rsidRDefault="00ED0DF9" w:rsidP="000060AE">
            <w:pPr>
              <w:keepNext/>
              <w:ind w:left="180"/>
              <w:rPr>
                <w:color w:val="000000"/>
                <w:sz w:val="22"/>
                <w:szCs w:val="22"/>
              </w:rPr>
            </w:pPr>
            <w:r>
              <w:rPr>
                <w:color w:val="000000"/>
                <w:sz w:val="22"/>
                <w:szCs w:val="22"/>
              </w:rPr>
              <w:t>Zone 3</w:t>
            </w:r>
          </w:p>
        </w:tc>
        <w:tc>
          <w:tcPr>
            <w:tcW w:w="2628"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4083072B" w14:textId="77777777" w:rsidR="00F1037F" w:rsidRDefault="00ED0DF9" w:rsidP="000060AE">
            <w:pPr>
              <w:keepNext/>
              <w:ind w:left="180"/>
              <w:rPr>
                <w:color w:val="000000"/>
                <w:sz w:val="22"/>
                <w:szCs w:val="22"/>
              </w:rPr>
            </w:pPr>
            <w:r>
              <w:rPr>
                <w:color w:val="000000"/>
                <w:sz w:val="22"/>
                <w:szCs w:val="22"/>
              </w:rPr>
              <w:t>0.35</w:t>
            </w:r>
          </w:p>
        </w:tc>
        <w:tc>
          <w:tcPr>
            <w:tcW w:w="207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DB6DB8D" w14:textId="77777777" w:rsidR="00F1037F" w:rsidRDefault="00ED0DF9" w:rsidP="000060AE">
            <w:pPr>
              <w:keepNext/>
              <w:ind w:left="180"/>
              <w:rPr>
                <w:color w:val="000000"/>
                <w:sz w:val="22"/>
                <w:szCs w:val="22"/>
              </w:rPr>
            </w:pPr>
            <w:r>
              <w:rPr>
                <w:color w:val="000000"/>
                <w:sz w:val="22"/>
                <w:szCs w:val="22"/>
              </w:rPr>
              <w:t>0.55</w:t>
            </w:r>
          </w:p>
        </w:tc>
        <w:tc>
          <w:tcPr>
            <w:tcW w:w="2964" w:type="dxa"/>
            <w:tcBorders>
              <w:top w:val="single" w:sz="4" w:space="0" w:color="000000"/>
              <w:left w:val="single" w:sz="4" w:space="0" w:color="000000"/>
            </w:tcBorders>
            <w:shd w:val="clear" w:color="auto" w:fill="FFFF00"/>
            <w:tcMar>
              <w:top w:w="0" w:type="dxa"/>
              <w:left w:w="0" w:type="dxa"/>
              <w:bottom w:w="0" w:type="dxa"/>
              <w:right w:w="0" w:type="dxa"/>
            </w:tcMar>
            <w:hideMark/>
          </w:tcPr>
          <w:p w14:paraId="6B11B5BE" w14:textId="77777777" w:rsidR="00F1037F" w:rsidRDefault="00ED0DF9" w:rsidP="000060AE">
            <w:pPr>
              <w:keepNext/>
              <w:ind w:left="180"/>
              <w:rPr>
                <w:color w:val="000000"/>
                <w:sz w:val="22"/>
                <w:szCs w:val="22"/>
              </w:rPr>
            </w:pPr>
            <w:r>
              <w:rPr>
                <w:color w:val="000000"/>
                <w:sz w:val="22"/>
                <w:szCs w:val="22"/>
              </w:rPr>
              <w:t>0.25</w:t>
            </w:r>
          </w:p>
        </w:tc>
      </w:tr>
    </w:tbl>
    <w:p w14:paraId="4DD8A982"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Paints and Finishes.</w:t>
      </w:r>
    </w:p>
    <w:p w14:paraId="0BEBC7C8"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When painting or applying finishes, use only low- or zero-VOC (volatile organic compounds) paints, primers, sealants, adhesives, coatings and other finishes. Also, avoid plastic-coated paper and vinyl wall coverings.</w:t>
      </w:r>
    </w:p>
    <w:p w14:paraId="6F5BF82E"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Composite Wood.</w:t>
      </w:r>
    </w:p>
    <w:p w14:paraId="364CE337"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When installing or replacing composite wood, such as particle board and medium-density fiberboard (MDF), ensure that products are free of urea-formaldehyde, and do not install these materials in high-humidity or high-moisture areas. </w:t>
      </w:r>
    </w:p>
    <w:p w14:paraId="3EB57B0A"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When composite wood must be used, choose products that are moisture-resistant, such as particle board and MDF produced with MDI (polyurethane) or phenol-formaldehyde binders. This standard also applies to cabinetry and furniture made with composite wood.</w:t>
      </w:r>
    </w:p>
    <w:p w14:paraId="533E021A" w14:textId="77777777" w:rsidR="00F1037F" w:rsidRDefault="00ED0DF9" w:rsidP="000060AE">
      <w:pPr>
        <w:pStyle w:val="Heading5"/>
        <w:pBdr>
          <w:top w:val="single" w:sz="4" w:space="1" w:color="B54325"/>
          <w:left w:val="single" w:sz="4" w:space="4" w:color="B54325"/>
        </w:pBdr>
        <w:ind w:left="180"/>
      </w:pPr>
      <w:r>
        <w:rPr>
          <w:rFonts w:ascii="Lato" w:eastAsia="Lato" w:hAnsi="Lato" w:cs="Lato"/>
          <w:b w:val="0"/>
          <w:bCs w:val="0"/>
          <w:caps/>
          <w:color w:val="B54325"/>
          <w:sz w:val="24"/>
          <w:szCs w:val="24"/>
        </w:rPr>
        <w:t>Integrated Pest Management.</w:t>
      </w:r>
    </w:p>
    <w:p w14:paraId="0CE386A0"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Do not use any insecticides. Use Integrated Pest Management methods to control pests.  </w:t>
      </w:r>
    </w:p>
    <w:p w14:paraId="0FB0602D"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Seal all cracks, holes and crevices on interior surfaces and exterior surfaces to prevent access by pests. </w:t>
      </w:r>
    </w:p>
    <w:p w14:paraId="7C664CBA"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 xml:space="preserve">Use copper mesh to plug larger holes prior to finishing with plaster or drywall. Do not use steel wool. </w:t>
      </w:r>
    </w:p>
    <w:p w14:paraId="7B9A661D" w14:textId="77777777" w:rsidR="00F1037F" w:rsidRPr="0024041D" w:rsidRDefault="00ED0DF9" w:rsidP="0024041D">
      <w:pPr>
        <w:pStyle w:val="ListParagraph"/>
        <w:widowControl/>
        <w:numPr>
          <w:ilvl w:val="0"/>
          <w:numId w:val="40"/>
        </w:numPr>
        <w:pBdr>
          <w:left w:val="none" w:sz="0" w:space="7" w:color="auto"/>
        </w:pBdr>
        <w:spacing w:line="259" w:lineRule="auto"/>
        <w:jc w:val="left"/>
        <w:rPr>
          <w:sz w:val="22"/>
          <w:szCs w:val="22"/>
        </w:rPr>
      </w:pPr>
      <w:r>
        <w:rPr>
          <w:sz w:val="22"/>
          <w:szCs w:val="22"/>
        </w:rPr>
        <w:t>Place a thin dusting of 98% boric acid under kitchen cabinets, in wall cavities, cracks and crevices in the kitchen. (</w:t>
      </w:r>
      <w:hyperlink r:id="rId59" w:history="1">
        <w:r w:rsidRPr="0024041D">
          <w:rPr>
            <w:sz w:val="22"/>
            <w:szCs w:val="22"/>
          </w:rPr>
          <w:t>www.doyourownpestcontrol.com</w:t>
        </w:r>
      </w:hyperlink>
      <w:r>
        <w:rPr>
          <w:sz w:val="22"/>
          <w:szCs w:val="22"/>
        </w:rPr>
        <w:t>)</w:t>
      </w:r>
    </w:p>
    <w:p w14:paraId="6D4C7220" w14:textId="77777777" w:rsidR="00F1037F" w:rsidRDefault="00ED0DF9" w:rsidP="0024041D">
      <w:pPr>
        <w:pStyle w:val="ListParagraph"/>
        <w:widowControl/>
        <w:numPr>
          <w:ilvl w:val="0"/>
          <w:numId w:val="40"/>
        </w:numPr>
        <w:pBdr>
          <w:left w:val="none" w:sz="0" w:space="7" w:color="auto"/>
        </w:pBdr>
        <w:spacing w:line="259" w:lineRule="auto"/>
        <w:jc w:val="left"/>
        <w:rPr>
          <w:sz w:val="22"/>
          <w:szCs w:val="22"/>
        </w:rPr>
      </w:pPr>
      <w:r w:rsidRPr="0024041D">
        <w:rPr>
          <w:sz w:val="22"/>
          <w:szCs w:val="22"/>
        </w:rPr>
        <w:br w:type="page"/>
      </w:r>
    </w:p>
    <w:p w14:paraId="28C31EC0" w14:textId="5A8896FD" w:rsidR="00F1037F" w:rsidRPr="0024041D" w:rsidRDefault="00ED0DF9" w:rsidP="000060AE">
      <w:pPr>
        <w:pStyle w:val="Heading1"/>
        <w:keepNext w:val="0"/>
        <w:keepLines w:val="0"/>
        <w:spacing w:before="120" w:after="120"/>
        <w:ind w:left="180"/>
        <w:jc w:val="center"/>
        <w:rPr>
          <w:color w:val="auto"/>
        </w:rPr>
      </w:pPr>
      <w:r w:rsidRPr="0024041D">
        <w:rPr>
          <w:rFonts w:ascii="Arial" w:eastAsia="Arial" w:hAnsi="Arial" w:cs="Arial"/>
          <w:color w:val="auto"/>
          <w:sz w:val="24"/>
          <w:szCs w:val="24"/>
        </w:rPr>
        <w:lastRenderedPageBreak/>
        <w:t>Exhibit H</w:t>
      </w:r>
      <w:r w:rsidR="00C16928">
        <w:rPr>
          <w:rFonts w:ascii="Arial" w:eastAsia="Arial" w:hAnsi="Arial" w:cs="Arial"/>
          <w:color w:val="auto"/>
          <w:sz w:val="24"/>
          <w:szCs w:val="24"/>
        </w:rPr>
        <w:t>:</w:t>
      </w:r>
      <w:r w:rsidRPr="0024041D">
        <w:rPr>
          <w:rFonts w:ascii="Arial" w:eastAsia="Arial" w:hAnsi="Arial" w:cs="Arial"/>
          <w:color w:val="auto"/>
          <w:sz w:val="24"/>
          <w:szCs w:val="24"/>
        </w:rPr>
        <w:t xml:space="preserve"> </w:t>
      </w:r>
      <w:r w:rsidR="00C16928">
        <w:rPr>
          <w:rFonts w:ascii="Arial" w:eastAsia="Arial" w:hAnsi="Arial" w:cs="Arial"/>
          <w:color w:val="auto"/>
          <w:sz w:val="24"/>
          <w:szCs w:val="24"/>
        </w:rPr>
        <w:t>After Rehab Value Form</w:t>
      </w:r>
    </w:p>
    <w:p w14:paraId="607F7F98" w14:textId="77777777" w:rsidR="00F1037F" w:rsidRDefault="00F1037F" w:rsidP="000060AE">
      <w:pPr>
        <w:widowControl/>
        <w:pBdr>
          <w:left w:val="none" w:sz="0" w:space="7" w:color="auto"/>
        </w:pBdr>
        <w:spacing w:line="259" w:lineRule="auto"/>
        <w:ind w:left="180"/>
        <w:jc w:val="left"/>
        <w:rPr>
          <w:sz w:val="22"/>
          <w:szCs w:val="22"/>
        </w:rPr>
      </w:pPr>
    </w:p>
    <w:p w14:paraId="164ECDE0" w14:textId="77777777" w:rsidR="00F1037F" w:rsidRDefault="00F1037F" w:rsidP="000060AE">
      <w:pPr>
        <w:ind w:left="180"/>
        <w:rPr>
          <w:sz w:val="22"/>
          <w:szCs w:val="22"/>
        </w:rPr>
      </w:pPr>
    </w:p>
    <w:p w14:paraId="683CD42D" w14:textId="77777777" w:rsidR="00F1037F" w:rsidRDefault="00F1037F" w:rsidP="000060AE">
      <w:pPr>
        <w:ind w:left="180"/>
        <w:rPr>
          <w:sz w:val="22"/>
          <w:szCs w:val="22"/>
        </w:rPr>
      </w:pPr>
    </w:p>
    <w:p w14:paraId="00A4BF55" w14:textId="77777777" w:rsidR="00F1037F" w:rsidRDefault="00F1037F" w:rsidP="000060AE">
      <w:pPr>
        <w:ind w:left="180"/>
        <w:jc w:val="center"/>
      </w:pPr>
    </w:p>
    <w:sectPr w:rsidR="00F1037F">
      <w:pgSz w:w="12240" w:h="15840"/>
      <w:pgMar w:top="1740" w:right="980" w:bottom="960" w:left="7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A544" w14:textId="77777777" w:rsidR="00ED0DF9" w:rsidRDefault="00ED0DF9">
      <w:r>
        <w:separator/>
      </w:r>
    </w:p>
  </w:endnote>
  <w:endnote w:type="continuationSeparator" w:id="0">
    <w:p w14:paraId="44B235D5" w14:textId="77777777" w:rsidR="00ED0DF9" w:rsidRDefault="00ED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B6E6" w14:textId="7E3D1A14" w:rsidR="00F1037F" w:rsidRDefault="00F1037F">
    <w:pPr>
      <w:ind w:left="864"/>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B193" w14:textId="77777777" w:rsidR="00ED0DF9" w:rsidRDefault="00ED0DF9">
      <w:r>
        <w:separator/>
      </w:r>
    </w:p>
  </w:footnote>
  <w:footnote w:type="continuationSeparator" w:id="0">
    <w:p w14:paraId="22AA867D" w14:textId="77777777" w:rsidR="00ED0DF9" w:rsidRDefault="00ED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32AB9E"/>
    <w:lvl w:ilvl="0">
      <w:start w:val="1"/>
      <w:numFmt w:val="decimal"/>
      <w:lvlText w:val="%1."/>
      <w:lvlJc w:val="left"/>
      <w:pPr>
        <w:ind w:left="0" w:firstLine="0"/>
      </w:pPr>
      <w:rPr>
        <w:color w:val="auto"/>
      </w:rPr>
    </w:lvl>
    <w:lvl w:ilvl="1">
      <w:start w:val="1"/>
      <w:numFmt w:val="decimal"/>
      <w:lvlText w:val="%1.%2"/>
      <w:lvlJc w:val="left"/>
      <w:pPr>
        <w:ind w:left="0" w:firstLine="0"/>
      </w:pPr>
      <w:rPr>
        <w:b/>
        <w:bCs/>
        <w:color w:val="auto"/>
      </w:rPr>
    </w:lvl>
    <w:lvl w:ilvl="2">
      <w:start w:val="1"/>
      <w:numFmt w:val="lowerLetter"/>
      <w:lvlText w:val="(%3)"/>
      <w:lvlJc w:val="left"/>
      <w:pPr>
        <w:ind w:left="0" w:firstLine="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AC805F26"/>
    <w:lvl w:ilvl="0" w:tplc="C492C1F0">
      <w:start w:val="1"/>
      <w:numFmt w:val="lowerLetter"/>
      <w:lvlText w:val="%1)"/>
      <w:lvlJc w:val="left"/>
      <w:pPr>
        <w:ind w:left="0" w:firstLine="0"/>
      </w:pPr>
      <w:rPr>
        <w:color w:val="auto"/>
      </w:rPr>
    </w:lvl>
    <w:lvl w:ilvl="1" w:tplc="0E3EB132">
      <w:start w:val="1"/>
      <w:numFmt w:val="bullet"/>
      <w:lvlText w:val="o"/>
      <w:lvlJc w:val="left"/>
      <w:pPr>
        <w:tabs>
          <w:tab w:val="num" w:pos="1440"/>
        </w:tabs>
        <w:ind w:left="1440" w:hanging="360"/>
      </w:pPr>
      <w:rPr>
        <w:rFonts w:ascii="Courier New" w:hAnsi="Courier New"/>
      </w:rPr>
    </w:lvl>
    <w:lvl w:ilvl="2" w:tplc="3C342748">
      <w:start w:val="1"/>
      <w:numFmt w:val="lowerLetter"/>
      <w:lvlText w:val="(%3)"/>
      <w:lvlJc w:val="left"/>
      <w:pPr>
        <w:ind w:left="0" w:firstLine="0"/>
      </w:pPr>
    </w:lvl>
    <w:lvl w:ilvl="3" w:tplc="422023A8">
      <w:start w:val="1"/>
      <w:numFmt w:val="lowerRoman"/>
      <w:lvlText w:val="(%4)"/>
      <w:lvlJc w:val="left"/>
      <w:pPr>
        <w:ind w:left="0" w:firstLine="0"/>
      </w:pPr>
    </w:lvl>
    <w:lvl w:ilvl="4" w:tplc="6E9E0B62">
      <w:start w:val="1"/>
      <w:numFmt w:val="bullet"/>
      <w:lvlText w:val="o"/>
      <w:lvlJc w:val="left"/>
      <w:pPr>
        <w:tabs>
          <w:tab w:val="num" w:pos="3600"/>
        </w:tabs>
        <w:ind w:left="3600" w:hanging="360"/>
      </w:pPr>
      <w:rPr>
        <w:rFonts w:ascii="Courier New" w:hAnsi="Courier New"/>
      </w:rPr>
    </w:lvl>
    <w:lvl w:ilvl="5" w:tplc="1A962FAE">
      <w:start w:val="1"/>
      <w:numFmt w:val="bullet"/>
      <w:lvlText w:val=""/>
      <w:lvlJc w:val="left"/>
      <w:pPr>
        <w:tabs>
          <w:tab w:val="num" w:pos="4320"/>
        </w:tabs>
        <w:ind w:left="4320" w:hanging="360"/>
      </w:pPr>
      <w:rPr>
        <w:rFonts w:ascii="Wingdings" w:hAnsi="Wingdings"/>
      </w:rPr>
    </w:lvl>
    <w:lvl w:ilvl="6" w:tplc="A950D87C">
      <w:start w:val="1"/>
      <w:numFmt w:val="bullet"/>
      <w:lvlText w:val=""/>
      <w:lvlJc w:val="left"/>
      <w:pPr>
        <w:tabs>
          <w:tab w:val="num" w:pos="5040"/>
        </w:tabs>
        <w:ind w:left="5040" w:hanging="360"/>
      </w:pPr>
      <w:rPr>
        <w:rFonts w:ascii="Symbol" w:hAnsi="Symbol"/>
      </w:rPr>
    </w:lvl>
    <w:lvl w:ilvl="7" w:tplc="AD18E9CC">
      <w:start w:val="1"/>
      <w:numFmt w:val="bullet"/>
      <w:lvlText w:val="o"/>
      <w:lvlJc w:val="left"/>
      <w:pPr>
        <w:tabs>
          <w:tab w:val="num" w:pos="5760"/>
        </w:tabs>
        <w:ind w:left="5760" w:hanging="360"/>
      </w:pPr>
      <w:rPr>
        <w:rFonts w:ascii="Courier New" w:hAnsi="Courier New"/>
      </w:rPr>
    </w:lvl>
    <w:lvl w:ilvl="8" w:tplc="CF7E8DB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hybridMultilevel"/>
    <w:tmpl w:val="0000000E"/>
    <w:lvl w:ilvl="0" w:tplc="3472811C">
      <w:start w:val="1"/>
      <w:numFmt w:val="bullet"/>
      <w:lvlText w:val=""/>
      <w:lvlJc w:val="left"/>
      <w:pPr>
        <w:ind w:left="0" w:firstLine="0"/>
      </w:pPr>
    </w:lvl>
    <w:lvl w:ilvl="1" w:tplc="7C2AE06E">
      <w:start w:val="1"/>
      <w:numFmt w:val="bullet"/>
      <w:lvlText w:val="o"/>
      <w:lvlJc w:val="left"/>
      <w:pPr>
        <w:tabs>
          <w:tab w:val="num" w:pos="1440"/>
        </w:tabs>
        <w:ind w:left="1440" w:hanging="360"/>
      </w:pPr>
      <w:rPr>
        <w:rFonts w:ascii="Courier New" w:hAnsi="Courier New"/>
      </w:rPr>
    </w:lvl>
    <w:lvl w:ilvl="2" w:tplc="87206A6A">
      <w:start w:val="1"/>
      <w:numFmt w:val="bullet"/>
      <w:lvlText w:val=""/>
      <w:lvlJc w:val="left"/>
      <w:pPr>
        <w:tabs>
          <w:tab w:val="num" w:pos="2160"/>
        </w:tabs>
        <w:ind w:left="2160" w:hanging="360"/>
      </w:pPr>
      <w:rPr>
        <w:rFonts w:ascii="Wingdings" w:hAnsi="Wingdings"/>
      </w:rPr>
    </w:lvl>
    <w:lvl w:ilvl="3" w:tplc="C610D696">
      <w:start w:val="1"/>
      <w:numFmt w:val="bullet"/>
      <w:lvlText w:val=""/>
      <w:lvlJc w:val="left"/>
      <w:pPr>
        <w:tabs>
          <w:tab w:val="num" w:pos="2880"/>
        </w:tabs>
        <w:ind w:left="2880" w:hanging="360"/>
      </w:pPr>
      <w:rPr>
        <w:rFonts w:ascii="Symbol" w:hAnsi="Symbol"/>
      </w:rPr>
    </w:lvl>
    <w:lvl w:ilvl="4" w:tplc="BD62E8A2">
      <w:start w:val="1"/>
      <w:numFmt w:val="bullet"/>
      <w:lvlText w:val="o"/>
      <w:lvlJc w:val="left"/>
      <w:pPr>
        <w:tabs>
          <w:tab w:val="num" w:pos="3600"/>
        </w:tabs>
        <w:ind w:left="3600" w:hanging="360"/>
      </w:pPr>
      <w:rPr>
        <w:rFonts w:ascii="Courier New" w:hAnsi="Courier New"/>
      </w:rPr>
    </w:lvl>
    <w:lvl w:ilvl="5" w:tplc="4F329310">
      <w:start w:val="1"/>
      <w:numFmt w:val="bullet"/>
      <w:lvlText w:val=""/>
      <w:lvlJc w:val="left"/>
      <w:pPr>
        <w:tabs>
          <w:tab w:val="num" w:pos="4320"/>
        </w:tabs>
        <w:ind w:left="4320" w:hanging="360"/>
      </w:pPr>
      <w:rPr>
        <w:rFonts w:ascii="Wingdings" w:hAnsi="Wingdings"/>
      </w:rPr>
    </w:lvl>
    <w:lvl w:ilvl="6" w:tplc="3DAEB45E">
      <w:start w:val="1"/>
      <w:numFmt w:val="bullet"/>
      <w:lvlText w:val=""/>
      <w:lvlJc w:val="left"/>
      <w:pPr>
        <w:tabs>
          <w:tab w:val="num" w:pos="5040"/>
        </w:tabs>
        <w:ind w:left="5040" w:hanging="360"/>
      </w:pPr>
      <w:rPr>
        <w:rFonts w:ascii="Symbol" w:hAnsi="Symbol"/>
      </w:rPr>
    </w:lvl>
    <w:lvl w:ilvl="7" w:tplc="1524536A">
      <w:start w:val="1"/>
      <w:numFmt w:val="bullet"/>
      <w:lvlText w:val="o"/>
      <w:lvlJc w:val="left"/>
      <w:pPr>
        <w:tabs>
          <w:tab w:val="num" w:pos="5760"/>
        </w:tabs>
        <w:ind w:left="5760" w:hanging="360"/>
      </w:pPr>
      <w:rPr>
        <w:rFonts w:ascii="Courier New" w:hAnsi="Courier New"/>
      </w:rPr>
    </w:lvl>
    <w:lvl w:ilvl="8" w:tplc="6306497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AA8E7C2">
      <w:start w:val="1"/>
      <w:numFmt w:val="bullet"/>
      <w:lvlText w:val=""/>
      <w:lvlJc w:val="left"/>
      <w:pPr>
        <w:ind w:left="0" w:firstLine="0"/>
      </w:pPr>
    </w:lvl>
    <w:lvl w:ilvl="1" w:tplc="A000B014">
      <w:start w:val="1"/>
      <w:numFmt w:val="bullet"/>
      <w:lvlText w:val="o"/>
      <w:lvlJc w:val="left"/>
      <w:pPr>
        <w:tabs>
          <w:tab w:val="num" w:pos="1440"/>
        </w:tabs>
        <w:ind w:left="1440" w:hanging="360"/>
      </w:pPr>
      <w:rPr>
        <w:rFonts w:ascii="Courier New" w:hAnsi="Courier New"/>
      </w:rPr>
    </w:lvl>
    <w:lvl w:ilvl="2" w:tplc="836C32BA">
      <w:start w:val="1"/>
      <w:numFmt w:val="bullet"/>
      <w:lvlText w:val=""/>
      <w:lvlJc w:val="left"/>
      <w:pPr>
        <w:tabs>
          <w:tab w:val="num" w:pos="2160"/>
        </w:tabs>
        <w:ind w:left="2160" w:hanging="360"/>
      </w:pPr>
      <w:rPr>
        <w:rFonts w:ascii="Wingdings" w:hAnsi="Wingdings"/>
      </w:rPr>
    </w:lvl>
    <w:lvl w:ilvl="3" w:tplc="535C7658">
      <w:start w:val="1"/>
      <w:numFmt w:val="decimal"/>
      <w:lvlText w:val="(%4)"/>
      <w:lvlJc w:val="left"/>
      <w:pPr>
        <w:ind w:left="0" w:firstLine="0"/>
      </w:pPr>
    </w:lvl>
    <w:lvl w:ilvl="4" w:tplc="9EE66628">
      <w:start w:val="1"/>
      <w:numFmt w:val="bullet"/>
      <w:lvlText w:val="o"/>
      <w:lvlJc w:val="left"/>
      <w:pPr>
        <w:tabs>
          <w:tab w:val="num" w:pos="3600"/>
        </w:tabs>
        <w:ind w:left="3600" w:hanging="360"/>
      </w:pPr>
      <w:rPr>
        <w:rFonts w:ascii="Courier New" w:hAnsi="Courier New"/>
      </w:rPr>
    </w:lvl>
    <w:lvl w:ilvl="5" w:tplc="8C4E1E1C">
      <w:start w:val="1"/>
      <w:numFmt w:val="bullet"/>
      <w:lvlText w:val=""/>
      <w:lvlJc w:val="left"/>
      <w:pPr>
        <w:tabs>
          <w:tab w:val="num" w:pos="4320"/>
        </w:tabs>
        <w:ind w:left="4320" w:hanging="360"/>
      </w:pPr>
      <w:rPr>
        <w:rFonts w:ascii="Wingdings" w:hAnsi="Wingdings"/>
      </w:rPr>
    </w:lvl>
    <w:lvl w:ilvl="6" w:tplc="8ADC96AA">
      <w:start w:val="1"/>
      <w:numFmt w:val="bullet"/>
      <w:lvlText w:val=""/>
      <w:lvlJc w:val="left"/>
      <w:pPr>
        <w:tabs>
          <w:tab w:val="num" w:pos="5040"/>
        </w:tabs>
        <w:ind w:left="5040" w:hanging="360"/>
      </w:pPr>
      <w:rPr>
        <w:rFonts w:ascii="Symbol" w:hAnsi="Symbol"/>
      </w:rPr>
    </w:lvl>
    <w:lvl w:ilvl="7" w:tplc="7ECCBBA8">
      <w:start w:val="1"/>
      <w:numFmt w:val="bullet"/>
      <w:lvlText w:val="o"/>
      <w:lvlJc w:val="left"/>
      <w:pPr>
        <w:tabs>
          <w:tab w:val="num" w:pos="5760"/>
        </w:tabs>
        <w:ind w:left="5760" w:hanging="360"/>
      </w:pPr>
      <w:rPr>
        <w:rFonts w:ascii="Courier New" w:hAnsi="Courier New"/>
      </w:rPr>
    </w:lvl>
    <w:lvl w:ilvl="8" w:tplc="AAA898B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2E68BEEE">
      <w:start w:val="1"/>
      <w:numFmt w:val="bullet"/>
      <w:lvlText w:val=""/>
      <w:lvlJc w:val="left"/>
      <w:pPr>
        <w:ind w:left="0" w:firstLine="0"/>
      </w:pPr>
    </w:lvl>
    <w:lvl w:ilvl="1" w:tplc="25DA9650">
      <w:start w:val="1"/>
      <w:numFmt w:val="bullet"/>
      <w:lvlText w:val="o"/>
      <w:lvlJc w:val="left"/>
      <w:pPr>
        <w:tabs>
          <w:tab w:val="num" w:pos="1440"/>
        </w:tabs>
        <w:ind w:left="1440" w:hanging="360"/>
      </w:pPr>
      <w:rPr>
        <w:rFonts w:ascii="Courier New" w:hAnsi="Courier New"/>
      </w:rPr>
    </w:lvl>
    <w:lvl w:ilvl="2" w:tplc="27AA18C2">
      <w:start w:val="1"/>
      <w:numFmt w:val="bullet"/>
      <w:lvlText w:val=""/>
      <w:lvlJc w:val="left"/>
      <w:pPr>
        <w:tabs>
          <w:tab w:val="num" w:pos="2160"/>
        </w:tabs>
        <w:ind w:left="2160" w:hanging="360"/>
      </w:pPr>
      <w:rPr>
        <w:rFonts w:ascii="Wingdings" w:hAnsi="Wingdings"/>
      </w:rPr>
    </w:lvl>
    <w:lvl w:ilvl="3" w:tplc="3FC0F27A">
      <w:start w:val="1"/>
      <w:numFmt w:val="bullet"/>
      <w:lvlText w:val=""/>
      <w:lvlJc w:val="left"/>
      <w:pPr>
        <w:tabs>
          <w:tab w:val="num" w:pos="2880"/>
        </w:tabs>
        <w:ind w:left="2880" w:hanging="360"/>
      </w:pPr>
      <w:rPr>
        <w:rFonts w:ascii="Symbol" w:hAnsi="Symbol"/>
      </w:rPr>
    </w:lvl>
    <w:lvl w:ilvl="4" w:tplc="B6EAB380">
      <w:start w:val="1"/>
      <w:numFmt w:val="bullet"/>
      <w:lvlText w:val="o"/>
      <w:lvlJc w:val="left"/>
      <w:pPr>
        <w:tabs>
          <w:tab w:val="num" w:pos="3600"/>
        </w:tabs>
        <w:ind w:left="3600" w:hanging="360"/>
      </w:pPr>
      <w:rPr>
        <w:rFonts w:ascii="Courier New" w:hAnsi="Courier New"/>
      </w:rPr>
    </w:lvl>
    <w:lvl w:ilvl="5" w:tplc="A7086B60">
      <w:start w:val="1"/>
      <w:numFmt w:val="bullet"/>
      <w:lvlText w:val=""/>
      <w:lvlJc w:val="left"/>
      <w:pPr>
        <w:tabs>
          <w:tab w:val="num" w:pos="4320"/>
        </w:tabs>
        <w:ind w:left="4320" w:hanging="360"/>
      </w:pPr>
      <w:rPr>
        <w:rFonts w:ascii="Wingdings" w:hAnsi="Wingdings"/>
      </w:rPr>
    </w:lvl>
    <w:lvl w:ilvl="6" w:tplc="CE5C2AFC">
      <w:start w:val="1"/>
      <w:numFmt w:val="bullet"/>
      <w:lvlText w:val=""/>
      <w:lvlJc w:val="left"/>
      <w:pPr>
        <w:tabs>
          <w:tab w:val="num" w:pos="5040"/>
        </w:tabs>
        <w:ind w:left="5040" w:hanging="360"/>
      </w:pPr>
      <w:rPr>
        <w:rFonts w:ascii="Symbol" w:hAnsi="Symbol"/>
      </w:rPr>
    </w:lvl>
    <w:lvl w:ilvl="7" w:tplc="4DB0B8CA">
      <w:start w:val="1"/>
      <w:numFmt w:val="bullet"/>
      <w:lvlText w:val="o"/>
      <w:lvlJc w:val="left"/>
      <w:pPr>
        <w:tabs>
          <w:tab w:val="num" w:pos="5760"/>
        </w:tabs>
        <w:ind w:left="5760" w:hanging="360"/>
      </w:pPr>
      <w:rPr>
        <w:rFonts w:ascii="Courier New" w:hAnsi="Courier New"/>
      </w:rPr>
    </w:lvl>
    <w:lvl w:ilvl="8" w:tplc="9E50E2D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D71275BE"/>
    <w:lvl w:ilvl="0" w:tplc="416AEE24">
      <w:start w:val="1"/>
      <w:numFmt w:val="bullet"/>
      <w:lvlText w:val=""/>
      <w:lvlJc w:val="left"/>
      <w:pPr>
        <w:ind w:left="0" w:firstLine="0"/>
      </w:pPr>
    </w:lvl>
    <w:lvl w:ilvl="1" w:tplc="8EE68F08">
      <w:start w:val="1"/>
      <w:numFmt w:val="bullet"/>
      <w:lvlText w:val="o"/>
      <w:lvlJc w:val="left"/>
      <w:pPr>
        <w:tabs>
          <w:tab w:val="num" w:pos="1440"/>
        </w:tabs>
        <w:ind w:left="1440" w:hanging="360"/>
      </w:pPr>
      <w:rPr>
        <w:rFonts w:ascii="Courier New" w:hAnsi="Courier New"/>
      </w:rPr>
    </w:lvl>
    <w:lvl w:ilvl="2" w:tplc="C1BE12D0">
      <w:start w:val="1"/>
      <w:numFmt w:val="bullet"/>
      <w:lvlText w:val=""/>
      <w:lvlJc w:val="left"/>
      <w:pPr>
        <w:tabs>
          <w:tab w:val="num" w:pos="2160"/>
        </w:tabs>
        <w:ind w:left="2160" w:hanging="360"/>
      </w:pPr>
      <w:rPr>
        <w:rFonts w:ascii="Wingdings" w:hAnsi="Wingdings"/>
      </w:rPr>
    </w:lvl>
    <w:lvl w:ilvl="3" w:tplc="242E44BE">
      <w:start w:val="1"/>
      <w:numFmt w:val="bullet"/>
      <w:lvlText w:val=""/>
      <w:lvlJc w:val="left"/>
      <w:pPr>
        <w:tabs>
          <w:tab w:val="num" w:pos="2880"/>
        </w:tabs>
        <w:ind w:left="2880" w:hanging="360"/>
      </w:pPr>
      <w:rPr>
        <w:rFonts w:ascii="Symbol" w:hAnsi="Symbol"/>
      </w:rPr>
    </w:lvl>
    <w:lvl w:ilvl="4" w:tplc="948E9886">
      <w:start w:val="1"/>
      <w:numFmt w:val="bullet"/>
      <w:lvlText w:val="o"/>
      <w:lvlJc w:val="left"/>
      <w:pPr>
        <w:tabs>
          <w:tab w:val="num" w:pos="3600"/>
        </w:tabs>
        <w:ind w:left="3600" w:hanging="360"/>
      </w:pPr>
      <w:rPr>
        <w:rFonts w:ascii="Courier New" w:hAnsi="Courier New"/>
      </w:rPr>
    </w:lvl>
    <w:lvl w:ilvl="5" w:tplc="EF1A3A5A">
      <w:start w:val="1"/>
      <w:numFmt w:val="bullet"/>
      <w:lvlText w:val=""/>
      <w:lvlJc w:val="left"/>
      <w:pPr>
        <w:tabs>
          <w:tab w:val="num" w:pos="4320"/>
        </w:tabs>
        <w:ind w:left="4320" w:hanging="360"/>
      </w:pPr>
      <w:rPr>
        <w:rFonts w:ascii="Wingdings" w:hAnsi="Wingdings"/>
      </w:rPr>
    </w:lvl>
    <w:lvl w:ilvl="6" w:tplc="0694CF4C">
      <w:start w:val="1"/>
      <w:numFmt w:val="bullet"/>
      <w:lvlText w:val=""/>
      <w:lvlJc w:val="left"/>
      <w:pPr>
        <w:tabs>
          <w:tab w:val="num" w:pos="5040"/>
        </w:tabs>
        <w:ind w:left="5040" w:hanging="360"/>
      </w:pPr>
      <w:rPr>
        <w:rFonts w:ascii="Symbol" w:hAnsi="Symbol"/>
      </w:rPr>
    </w:lvl>
    <w:lvl w:ilvl="7" w:tplc="0DF26E06">
      <w:start w:val="1"/>
      <w:numFmt w:val="bullet"/>
      <w:lvlText w:val="o"/>
      <w:lvlJc w:val="left"/>
      <w:pPr>
        <w:tabs>
          <w:tab w:val="num" w:pos="5760"/>
        </w:tabs>
        <w:ind w:left="5760" w:hanging="360"/>
      </w:pPr>
      <w:rPr>
        <w:rFonts w:ascii="Courier New" w:hAnsi="Courier New"/>
      </w:rPr>
    </w:lvl>
    <w:lvl w:ilvl="8" w:tplc="3D94C24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hybridMultilevel"/>
    <w:tmpl w:val="00000014"/>
    <w:lvl w:ilvl="0" w:tplc="57BC612A">
      <w:start w:val="1"/>
      <w:numFmt w:val="bullet"/>
      <w:lvlText w:val=""/>
      <w:lvlJc w:val="left"/>
      <w:pPr>
        <w:ind w:left="720" w:hanging="360"/>
      </w:pPr>
      <w:rPr>
        <w:rFonts w:ascii="Symbol" w:hAnsi="Symbol"/>
        <w:b w:val="0"/>
        <w:bCs w:val="0"/>
      </w:rPr>
    </w:lvl>
    <w:lvl w:ilvl="1" w:tplc="16089B34">
      <w:start w:val="1"/>
      <w:numFmt w:val="bullet"/>
      <w:lvlText w:val="o"/>
      <w:lvlJc w:val="left"/>
      <w:pPr>
        <w:tabs>
          <w:tab w:val="num" w:pos="1440"/>
        </w:tabs>
        <w:ind w:left="1440" w:hanging="360"/>
      </w:pPr>
      <w:rPr>
        <w:rFonts w:ascii="Courier New" w:hAnsi="Courier New"/>
      </w:rPr>
    </w:lvl>
    <w:lvl w:ilvl="2" w:tplc="986C0592">
      <w:start w:val="1"/>
      <w:numFmt w:val="bullet"/>
      <w:lvlText w:val=""/>
      <w:lvlJc w:val="left"/>
      <w:pPr>
        <w:tabs>
          <w:tab w:val="num" w:pos="2160"/>
        </w:tabs>
        <w:ind w:left="2160" w:hanging="360"/>
      </w:pPr>
      <w:rPr>
        <w:rFonts w:ascii="Wingdings" w:hAnsi="Wingdings"/>
      </w:rPr>
    </w:lvl>
    <w:lvl w:ilvl="3" w:tplc="304AD0F2">
      <w:start w:val="1"/>
      <w:numFmt w:val="bullet"/>
      <w:lvlText w:val=""/>
      <w:lvlJc w:val="left"/>
      <w:pPr>
        <w:tabs>
          <w:tab w:val="num" w:pos="2880"/>
        </w:tabs>
        <w:ind w:left="2880" w:hanging="360"/>
      </w:pPr>
      <w:rPr>
        <w:rFonts w:ascii="Symbol" w:hAnsi="Symbol"/>
      </w:rPr>
    </w:lvl>
    <w:lvl w:ilvl="4" w:tplc="8E1E9C8A">
      <w:start w:val="1"/>
      <w:numFmt w:val="bullet"/>
      <w:lvlText w:val="o"/>
      <w:lvlJc w:val="left"/>
      <w:pPr>
        <w:tabs>
          <w:tab w:val="num" w:pos="3600"/>
        </w:tabs>
        <w:ind w:left="3600" w:hanging="360"/>
      </w:pPr>
      <w:rPr>
        <w:rFonts w:ascii="Courier New" w:hAnsi="Courier New"/>
      </w:rPr>
    </w:lvl>
    <w:lvl w:ilvl="5" w:tplc="FD74D326">
      <w:start w:val="1"/>
      <w:numFmt w:val="bullet"/>
      <w:lvlText w:val=""/>
      <w:lvlJc w:val="left"/>
      <w:pPr>
        <w:tabs>
          <w:tab w:val="num" w:pos="4320"/>
        </w:tabs>
        <w:ind w:left="4320" w:hanging="360"/>
      </w:pPr>
      <w:rPr>
        <w:rFonts w:ascii="Wingdings" w:hAnsi="Wingdings"/>
      </w:rPr>
    </w:lvl>
    <w:lvl w:ilvl="6" w:tplc="0A188E1A">
      <w:start w:val="1"/>
      <w:numFmt w:val="bullet"/>
      <w:lvlText w:val=""/>
      <w:lvlJc w:val="left"/>
      <w:pPr>
        <w:tabs>
          <w:tab w:val="num" w:pos="5040"/>
        </w:tabs>
        <w:ind w:left="5040" w:hanging="360"/>
      </w:pPr>
      <w:rPr>
        <w:rFonts w:ascii="Symbol" w:hAnsi="Symbol"/>
      </w:rPr>
    </w:lvl>
    <w:lvl w:ilvl="7" w:tplc="218C62BA">
      <w:start w:val="1"/>
      <w:numFmt w:val="bullet"/>
      <w:lvlText w:val="o"/>
      <w:lvlJc w:val="left"/>
      <w:pPr>
        <w:tabs>
          <w:tab w:val="num" w:pos="5760"/>
        </w:tabs>
        <w:ind w:left="5760" w:hanging="360"/>
      </w:pPr>
      <w:rPr>
        <w:rFonts w:ascii="Courier New" w:hAnsi="Courier New"/>
      </w:rPr>
    </w:lvl>
    <w:lvl w:ilvl="8" w:tplc="13F02FE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hybridMultilevel"/>
    <w:tmpl w:val="00000016"/>
    <w:lvl w:ilvl="0" w:tplc="41C6A462">
      <w:start w:val="1"/>
      <w:numFmt w:val="bullet"/>
      <w:lvlText w:val=""/>
      <w:lvlJc w:val="left"/>
      <w:pPr>
        <w:ind w:left="720" w:hanging="360"/>
      </w:pPr>
      <w:rPr>
        <w:rFonts w:ascii="Symbol" w:hAnsi="Symbol"/>
        <w:b w:val="0"/>
        <w:bCs w:val="0"/>
      </w:rPr>
    </w:lvl>
    <w:lvl w:ilvl="1" w:tplc="D8908EC4">
      <w:start w:val="1"/>
      <w:numFmt w:val="bullet"/>
      <w:lvlText w:val="o"/>
      <w:lvlJc w:val="left"/>
      <w:pPr>
        <w:tabs>
          <w:tab w:val="num" w:pos="1440"/>
        </w:tabs>
        <w:ind w:left="1440" w:hanging="360"/>
      </w:pPr>
      <w:rPr>
        <w:rFonts w:ascii="Courier New" w:hAnsi="Courier New"/>
      </w:rPr>
    </w:lvl>
    <w:lvl w:ilvl="2" w:tplc="76E0F306">
      <w:start w:val="1"/>
      <w:numFmt w:val="bullet"/>
      <w:lvlText w:val=""/>
      <w:lvlJc w:val="left"/>
      <w:pPr>
        <w:tabs>
          <w:tab w:val="num" w:pos="2160"/>
        </w:tabs>
        <w:ind w:left="2160" w:hanging="360"/>
      </w:pPr>
      <w:rPr>
        <w:rFonts w:ascii="Wingdings" w:hAnsi="Wingdings"/>
      </w:rPr>
    </w:lvl>
    <w:lvl w:ilvl="3" w:tplc="B5087088">
      <w:start w:val="1"/>
      <w:numFmt w:val="bullet"/>
      <w:lvlText w:val=""/>
      <w:lvlJc w:val="left"/>
      <w:pPr>
        <w:tabs>
          <w:tab w:val="num" w:pos="2880"/>
        </w:tabs>
        <w:ind w:left="2880" w:hanging="360"/>
      </w:pPr>
      <w:rPr>
        <w:rFonts w:ascii="Symbol" w:hAnsi="Symbol"/>
      </w:rPr>
    </w:lvl>
    <w:lvl w:ilvl="4" w:tplc="7E1A20D6">
      <w:start w:val="1"/>
      <w:numFmt w:val="bullet"/>
      <w:lvlText w:val="o"/>
      <w:lvlJc w:val="left"/>
      <w:pPr>
        <w:tabs>
          <w:tab w:val="num" w:pos="3600"/>
        </w:tabs>
        <w:ind w:left="3600" w:hanging="360"/>
      </w:pPr>
      <w:rPr>
        <w:rFonts w:ascii="Courier New" w:hAnsi="Courier New"/>
      </w:rPr>
    </w:lvl>
    <w:lvl w:ilvl="5" w:tplc="12B85B68">
      <w:start w:val="1"/>
      <w:numFmt w:val="bullet"/>
      <w:lvlText w:val=""/>
      <w:lvlJc w:val="left"/>
      <w:pPr>
        <w:tabs>
          <w:tab w:val="num" w:pos="4320"/>
        </w:tabs>
        <w:ind w:left="4320" w:hanging="360"/>
      </w:pPr>
      <w:rPr>
        <w:rFonts w:ascii="Wingdings" w:hAnsi="Wingdings"/>
      </w:rPr>
    </w:lvl>
    <w:lvl w:ilvl="6" w:tplc="03F08C1E">
      <w:start w:val="1"/>
      <w:numFmt w:val="bullet"/>
      <w:lvlText w:val=""/>
      <w:lvlJc w:val="left"/>
      <w:pPr>
        <w:tabs>
          <w:tab w:val="num" w:pos="5040"/>
        </w:tabs>
        <w:ind w:left="5040" w:hanging="360"/>
      </w:pPr>
      <w:rPr>
        <w:rFonts w:ascii="Symbol" w:hAnsi="Symbol"/>
      </w:rPr>
    </w:lvl>
    <w:lvl w:ilvl="7" w:tplc="DEFC03F6">
      <w:start w:val="1"/>
      <w:numFmt w:val="bullet"/>
      <w:lvlText w:val="o"/>
      <w:lvlJc w:val="left"/>
      <w:pPr>
        <w:tabs>
          <w:tab w:val="num" w:pos="5760"/>
        </w:tabs>
        <w:ind w:left="5760" w:hanging="360"/>
      </w:pPr>
      <w:rPr>
        <w:rFonts w:ascii="Courier New" w:hAnsi="Courier New"/>
      </w:rPr>
    </w:lvl>
    <w:lvl w:ilvl="8" w:tplc="4BE86F9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A2A668B2">
      <w:start w:val="1"/>
      <w:numFmt w:val="bullet"/>
      <w:lvlText w:val=""/>
      <w:lvlJc w:val="left"/>
      <w:pPr>
        <w:ind w:left="0" w:firstLine="0"/>
      </w:pPr>
    </w:lvl>
    <w:lvl w:ilvl="1" w:tplc="EA508E08">
      <w:start w:val="1"/>
      <w:numFmt w:val="bullet"/>
      <w:lvlText w:val="o"/>
      <w:lvlJc w:val="left"/>
      <w:pPr>
        <w:tabs>
          <w:tab w:val="num" w:pos="1440"/>
        </w:tabs>
        <w:ind w:left="1440" w:hanging="360"/>
      </w:pPr>
      <w:rPr>
        <w:rFonts w:ascii="Courier New" w:hAnsi="Courier New"/>
      </w:rPr>
    </w:lvl>
    <w:lvl w:ilvl="2" w:tplc="2E689322">
      <w:start w:val="1"/>
      <w:numFmt w:val="bullet"/>
      <w:lvlText w:val=""/>
      <w:lvlJc w:val="left"/>
      <w:pPr>
        <w:tabs>
          <w:tab w:val="num" w:pos="2160"/>
        </w:tabs>
        <w:ind w:left="2160" w:hanging="360"/>
      </w:pPr>
      <w:rPr>
        <w:rFonts w:ascii="Wingdings" w:hAnsi="Wingdings"/>
      </w:rPr>
    </w:lvl>
    <w:lvl w:ilvl="3" w:tplc="E456484A">
      <w:start w:val="1"/>
      <w:numFmt w:val="bullet"/>
      <w:lvlText w:val=""/>
      <w:lvlJc w:val="left"/>
      <w:pPr>
        <w:tabs>
          <w:tab w:val="num" w:pos="2880"/>
        </w:tabs>
        <w:ind w:left="2880" w:hanging="360"/>
      </w:pPr>
      <w:rPr>
        <w:rFonts w:ascii="Symbol" w:hAnsi="Symbol"/>
      </w:rPr>
    </w:lvl>
    <w:lvl w:ilvl="4" w:tplc="A4784110">
      <w:start w:val="1"/>
      <w:numFmt w:val="bullet"/>
      <w:lvlText w:val="o"/>
      <w:lvlJc w:val="left"/>
      <w:pPr>
        <w:tabs>
          <w:tab w:val="num" w:pos="3600"/>
        </w:tabs>
        <w:ind w:left="3600" w:hanging="360"/>
      </w:pPr>
      <w:rPr>
        <w:rFonts w:ascii="Courier New" w:hAnsi="Courier New"/>
      </w:rPr>
    </w:lvl>
    <w:lvl w:ilvl="5" w:tplc="7188061A">
      <w:start w:val="1"/>
      <w:numFmt w:val="bullet"/>
      <w:lvlText w:val=""/>
      <w:lvlJc w:val="left"/>
      <w:pPr>
        <w:tabs>
          <w:tab w:val="num" w:pos="4320"/>
        </w:tabs>
        <w:ind w:left="4320" w:hanging="360"/>
      </w:pPr>
      <w:rPr>
        <w:rFonts w:ascii="Wingdings" w:hAnsi="Wingdings"/>
      </w:rPr>
    </w:lvl>
    <w:lvl w:ilvl="6" w:tplc="66A65A14">
      <w:start w:val="1"/>
      <w:numFmt w:val="bullet"/>
      <w:lvlText w:val=""/>
      <w:lvlJc w:val="left"/>
      <w:pPr>
        <w:tabs>
          <w:tab w:val="num" w:pos="5040"/>
        </w:tabs>
        <w:ind w:left="5040" w:hanging="360"/>
      </w:pPr>
      <w:rPr>
        <w:rFonts w:ascii="Symbol" w:hAnsi="Symbol"/>
      </w:rPr>
    </w:lvl>
    <w:lvl w:ilvl="7" w:tplc="39ACF5BC">
      <w:start w:val="1"/>
      <w:numFmt w:val="bullet"/>
      <w:lvlText w:val="o"/>
      <w:lvlJc w:val="left"/>
      <w:pPr>
        <w:tabs>
          <w:tab w:val="num" w:pos="5760"/>
        </w:tabs>
        <w:ind w:left="5760" w:hanging="360"/>
      </w:pPr>
      <w:rPr>
        <w:rFonts w:ascii="Courier New" w:hAnsi="Courier New"/>
      </w:rPr>
    </w:lvl>
    <w:lvl w:ilvl="8" w:tplc="B754B08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multilevel"/>
    <w:tmpl w:val="0000001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hybridMultilevel"/>
    <w:tmpl w:val="F7261B10"/>
    <w:lvl w:ilvl="0" w:tplc="8BCA5B7C">
      <w:start w:val="1"/>
      <w:numFmt w:val="bullet"/>
      <w:lvlText w:val=""/>
      <w:lvlJc w:val="left"/>
      <w:pPr>
        <w:ind w:left="0" w:firstLine="0"/>
      </w:pPr>
    </w:lvl>
    <w:lvl w:ilvl="1" w:tplc="3984C6F8">
      <w:start w:val="1"/>
      <w:numFmt w:val="bullet"/>
      <w:lvlText w:val="o"/>
      <w:lvlJc w:val="left"/>
      <w:pPr>
        <w:tabs>
          <w:tab w:val="num" w:pos="1440"/>
        </w:tabs>
        <w:ind w:left="1440" w:hanging="360"/>
      </w:pPr>
      <w:rPr>
        <w:rFonts w:ascii="Courier New" w:hAnsi="Courier New"/>
      </w:rPr>
    </w:lvl>
    <w:lvl w:ilvl="2" w:tplc="B31251F4">
      <w:start w:val="1"/>
      <w:numFmt w:val="bullet"/>
      <w:lvlText w:val=""/>
      <w:lvlJc w:val="left"/>
      <w:pPr>
        <w:tabs>
          <w:tab w:val="num" w:pos="2160"/>
        </w:tabs>
        <w:ind w:left="2160" w:hanging="360"/>
      </w:pPr>
      <w:rPr>
        <w:rFonts w:ascii="Wingdings" w:hAnsi="Wingdings"/>
      </w:rPr>
    </w:lvl>
    <w:lvl w:ilvl="3" w:tplc="B0B0D1A4">
      <w:start w:val="4"/>
      <w:numFmt w:val="decimal"/>
      <w:lvlText w:val="(%4)"/>
      <w:lvlJc w:val="left"/>
      <w:pPr>
        <w:ind w:left="0" w:firstLine="0"/>
      </w:pPr>
      <w:rPr>
        <w:color w:val="auto"/>
      </w:rPr>
    </w:lvl>
    <w:lvl w:ilvl="4" w:tplc="BAB2C7EA">
      <w:start w:val="1"/>
      <w:numFmt w:val="bullet"/>
      <w:lvlText w:val="o"/>
      <w:lvlJc w:val="left"/>
      <w:pPr>
        <w:tabs>
          <w:tab w:val="num" w:pos="3600"/>
        </w:tabs>
        <w:ind w:left="3600" w:hanging="360"/>
      </w:pPr>
      <w:rPr>
        <w:rFonts w:ascii="Courier New" w:hAnsi="Courier New"/>
      </w:rPr>
    </w:lvl>
    <w:lvl w:ilvl="5" w:tplc="0680DD80">
      <w:start w:val="1"/>
      <w:numFmt w:val="bullet"/>
      <w:lvlText w:val=""/>
      <w:lvlJc w:val="left"/>
      <w:pPr>
        <w:tabs>
          <w:tab w:val="num" w:pos="4320"/>
        </w:tabs>
        <w:ind w:left="4320" w:hanging="360"/>
      </w:pPr>
      <w:rPr>
        <w:rFonts w:ascii="Wingdings" w:hAnsi="Wingdings"/>
      </w:rPr>
    </w:lvl>
    <w:lvl w:ilvl="6" w:tplc="1AE648DA">
      <w:start w:val="1"/>
      <w:numFmt w:val="bullet"/>
      <w:lvlText w:val=""/>
      <w:lvlJc w:val="left"/>
      <w:pPr>
        <w:tabs>
          <w:tab w:val="num" w:pos="5040"/>
        </w:tabs>
        <w:ind w:left="5040" w:hanging="360"/>
      </w:pPr>
      <w:rPr>
        <w:rFonts w:ascii="Symbol" w:hAnsi="Symbol"/>
      </w:rPr>
    </w:lvl>
    <w:lvl w:ilvl="7" w:tplc="67688928">
      <w:start w:val="1"/>
      <w:numFmt w:val="bullet"/>
      <w:lvlText w:val="o"/>
      <w:lvlJc w:val="left"/>
      <w:pPr>
        <w:tabs>
          <w:tab w:val="num" w:pos="5760"/>
        </w:tabs>
        <w:ind w:left="5760" w:hanging="360"/>
      </w:pPr>
      <w:rPr>
        <w:rFonts w:ascii="Courier New" w:hAnsi="Courier New"/>
      </w:rPr>
    </w:lvl>
    <w:lvl w:ilvl="8" w:tplc="36D0152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264816A2">
      <w:start w:val="1"/>
      <w:numFmt w:val="bullet"/>
      <w:lvlText w:val=""/>
      <w:lvlJc w:val="left"/>
      <w:pPr>
        <w:ind w:left="0" w:firstLine="0"/>
      </w:pPr>
    </w:lvl>
    <w:lvl w:ilvl="1" w:tplc="A5A2E37C">
      <w:start w:val="1"/>
      <w:numFmt w:val="bullet"/>
      <w:lvlText w:val="o"/>
      <w:lvlJc w:val="left"/>
      <w:pPr>
        <w:tabs>
          <w:tab w:val="num" w:pos="1440"/>
        </w:tabs>
        <w:ind w:left="1440" w:hanging="360"/>
      </w:pPr>
      <w:rPr>
        <w:rFonts w:ascii="Courier New" w:hAnsi="Courier New"/>
      </w:rPr>
    </w:lvl>
    <w:lvl w:ilvl="2" w:tplc="8D709B2E">
      <w:start w:val="1"/>
      <w:numFmt w:val="bullet"/>
      <w:lvlText w:val=""/>
      <w:lvlJc w:val="left"/>
      <w:pPr>
        <w:tabs>
          <w:tab w:val="num" w:pos="2160"/>
        </w:tabs>
        <w:ind w:left="2160" w:hanging="360"/>
      </w:pPr>
      <w:rPr>
        <w:rFonts w:ascii="Wingdings" w:hAnsi="Wingdings"/>
      </w:rPr>
    </w:lvl>
    <w:lvl w:ilvl="3" w:tplc="A9E07DBC">
      <w:start w:val="3"/>
      <w:numFmt w:val="decimal"/>
      <w:lvlText w:val="(%4)"/>
      <w:lvlJc w:val="left"/>
      <w:pPr>
        <w:ind w:left="0" w:firstLine="0"/>
      </w:pPr>
    </w:lvl>
    <w:lvl w:ilvl="4" w:tplc="2B282A6E">
      <w:start w:val="1"/>
      <w:numFmt w:val="bullet"/>
      <w:lvlText w:val="o"/>
      <w:lvlJc w:val="left"/>
      <w:pPr>
        <w:tabs>
          <w:tab w:val="num" w:pos="3600"/>
        </w:tabs>
        <w:ind w:left="3600" w:hanging="360"/>
      </w:pPr>
      <w:rPr>
        <w:rFonts w:ascii="Courier New" w:hAnsi="Courier New"/>
      </w:rPr>
    </w:lvl>
    <w:lvl w:ilvl="5" w:tplc="1B3E701C">
      <w:start w:val="1"/>
      <w:numFmt w:val="bullet"/>
      <w:lvlText w:val=""/>
      <w:lvlJc w:val="left"/>
      <w:pPr>
        <w:tabs>
          <w:tab w:val="num" w:pos="4320"/>
        </w:tabs>
        <w:ind w:left="4320" w:hanging="360"/>
      </w:pPr>
      <w:rPr>
        <w:rFonts w:ascii="Wingdings" w:hAnsi="Wingdings"/>
      </w:rPr>
    </w:lvl>
    <w:lvl w:ilvl="6" w:tplc="6FC444D4">
      <w:start w:val="1"/>
      <w:numFmt w:val="bullet"/>
      <w:lvlText w:val=""/>
      <w:lvlJc w:val="left"/>
      <w:pPr>
        <w:tabs>
          <w:tab w:val="num" w:pos="5040"/>
        </w:tabs>
        <w:ind w:left="5040" w:hanging="360"/>
      </w:pPr>
      <w:rPr>
        <w:rFonts w:ascii="Symbol" w:hAnsi="Symbol"/>
      </w:rPr>
    </w:lvl>
    <w:lvl w:ilvl="7" w:tplc="FAAA1784">
      <w:start w:val="1"/>
      <w:numFmt w:val="bullet"/>
      <w:lvlText w:val="o"/>
      <w:lvlJc w:val="left"/>
      <w:pPr>
        <w:tabs>
          <w:tab w:val="num" w:pos="5760"/>
        </w:tabs>
        <w:ind w:left="5760" w:hanging="360"/>
      </w:pPr>
      <w:rPr>
        <w:rFonts w:ascii="Courier New" w:hAnsi="Courier New"/>
      </w:rPr>
    </w:lvl>
    <w:lvl w:ilvl="8" w:tplc="7F2424F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0A78176E">
      <w:start w:val="1"/>
      <w:numFmt w:val="bullet"/>
      <w:lvlText w:val=""/>
      <w:lvlJc w:val="left"/>
      <w:pPr>
        <w:ind w:left="720" w:hanging="360"/>
      </w:pPr>
      <w:rPr>
        <w:rFonts w:ascii="Symbol" w:hAnsi="Symbol"/>
        <w:b w:val="0"/>
        <w:bCs w:val="0"/>
      </w:rPr>
    </w:lvl>
    <w:lvl w:ilvl="1" w:tplc="402EB784">
      <w:start w:val="1"/>
      <w:numFmt w:val="bullet"/>
      <w:lvlText w:val="o"/>
      <w:lvlJc w:val="left"/>
      <w:pPr>
        <w:tabs>
          <w:tab w:val="num" w:pos="1440"/>
        </w:tabs>
        <w:ind w:left="1440" w:hanging="360"/>
      </w:pPr>
      <w:rPr>
        <w:rFonts w:ascii="Courier New" w:hAnsi="Courier New"/>
      </w:rPr>
    </w:lvl>
    <w:lvl w:ilvl="2" w:tplc="F3080320">
      <w:start w:val="1"/>
      <w:numFmt w:val="bullet"/>
      <w:lvlText w:val=""/>
      <w:lvlJc w:val="left"/>
      <w:pPr>
        <w:tabs>
          <w:tab w:val="num" w:pos="2160"/>
        </w:tabs>
        <w:ind w:left="2160" w:hanging="360"/>
      </w:pPr>
      <w:rPr>
        <w:rFonts w:ascii="Wingdings" w:hAnsi="Wingdings"/>
      </w:rPr>
    </w:lvl>
    <w:lvl w:ilvl="3" w:tplc="546C3874">
      <w:start w:val="1"/>
      <w:numFmt w:val="bullet"/>
      <w:lvlText w:val=""/>
      <w:lvlJc w:val="left"/>
      <w:pPr>
        <w:tabs>
          <w:tab w:val="num" w:pos="2880"/>
        </w:tabs>
        <w:ind w:left="2880" w:hanging="360"/>
      </w:pPr>
      <w:rPr>
        <w:rFonts w:ascii="Symbol" w:hAnsi="Symbol"/>
      </w:rPr>
    </w:lvl>
    <w:lvl w:ilvl="4" w:tplc="3D2C3BF2">
      <w:start w:val="1"/>
      <w:numFmt w:val="bullet"/>
      <w:lvlText w:val="o"/>
      <w:lvlJc w:val="left"/>
      <w:pPr>
        <w:tabs>
          <w:tab w:val="num" w:pos="3600"/>
        </w:tabs>
        <w:ind w:left="3600" w:hanging="360"/>
      </w:pPr>
      <w:rPr>
        <w:rFonts w:ascii="Courier New" w:hAnsi="Courier New"/>
      </w:rPr>
    </w:lvl>
    <w:lvl w:ilvl="5" w:tplc="2296241A">
      <w:start w:val="1"/>
      <w:numFmt w:val="bullet"/>
      <w:lvlText w:val=""/>
      <w:lvlJc w:val="left"/>
      <w:pPr>
        <w:tabs>
          <w:tab w:val="num" w:pos="4320"/>
        </w:tabs>
        <w:ind w:left="4320" w:hanging="360"/>
      </w:pPr>
      <w:rPr>
        <w:rFonts w:ascii="Wingdings" w:hAnsi="Wingdings"/>
      </w:rPr>
    </w:lvl>
    <w:lvl w:ilvl="6" w:tplc="7BA6FC26">
      <w:start w:val="1"/>
      <w:numFmt w:val="bullet"/>
      <w:lvlText w:val=""/>
      <w:lvlJc w:val="left"/>
      <w:pPr>
        <w:tabs>
          <w:tab w:val="num" w:pos="5040"/>
        </w:tabs>
        <w:ind w:left="5040" w:hanging="360"/>
      </w:pPr>
      <w:rPr>
        <w:rFonts w:ascii="Symbol" w:hAnsi="Symbol"/>
      </w:rPr>
    </w:lvl>
    <w:lvl w:ilvl="7" w:tplc="E8C69348">
      <w:start w:val="1"/>
      <w:numFmt w:val="bullet"/>
      <w:lvlText w:val="o"/>
      <w:lvlJc w:val="left"/>
      <w:pPr>
        <w:tabs>
          <w:tab w:val="num" w:pos="5760"/>
        </w:tabs>
        <w:ind w:left="5760" w:hanging="360"/>
      </w:pPr>
      <w:rPr>
        <w:rFonts w:ascii="Courier New" w:hAnsi="Courier New"/>
      </w:rPr>
    </w:lvl>
    <w:lvl w:ilvl="8" w:tplc="B09CEEA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6E8A33E4">
      <w:start w:val="1"/>
      <w:numFmt w:val="bullet"/>
      <w:lvlText w:val=""/>
      <w:lvlJc w:val="left"/>
      <w:pPr>
        <w:ind w:left="0" w:firstLine="0"/>
      </w:pPr>
    </w:lvl>
    <w:lvl w:ilvl="1" w:tplc="04F6CF62">
      <w:start w:val="1"/>
      <w:numFmt w:val="bullet"/>
      <w:lvlText w:val="o"/>
      <w:lvlJc w:val="left"/>
      <w:pPr>
        <w:tabs>
          <w:tab w:val="num" w:pos="1440"/>
        </w:tabs>
        <w:ind w:left="1440" w:hanging="360"/>
      </w:pPr>
      <w:rPr>
        <w:rFonts w:ascii="Courier New" w:hAnsi="Courier New"/>
      </w:rPr>
    </w:lvl>
    <w:lvl w:ilvl="2" w:tplc="7E143864">
      <w:start w:val="1"/>
      <w:numFmt w:val="bullet"/>
      <w:lvlText w:val=""/>
      <w:lvlJc w:val="left"/>
      <w:pPr>
        <w:tabs>
          <w:tab w:val="num" w:pos="2160"/>
        </w:tabs>
        <w:ind w:left="2160" w:hanging="360"/>
      </w:pPr>
      <w:rPr>
        <w:rFonts w:ascii="Wingdings" w:hAnsi="Wingdings"/>
      </w:rPr>
    </w:lvl>
    <w:lvl w:ilvl="3" w:tplc="BF56DFEE">
      <w:start w:val="8"/>
      <w:numFmt w:val="decimal"/>
      <w:lvlText w:val="(%4)"/>
      <w:lvlJc w:val="left"/>
      <w:pPr>
        <w:ind w:left="0" w:firstLine="0"/>
      </w:pPr>
    </w:lvl>
    <w:lvl w:ilvl="4" w:tplc="649E7696">
      <w:start w:val="1"/>
      <w:numFmt w:val="bullet"/>
      <w:lvlText w:val="o"/>
      <w:lvlJc w:val="left"/>
      <w:pPr>
        <w:tabs>
          <w:tab w:val="num" w:pos="3600"/>
        </w:tabs>
        <w:ind w:left="3600" w:hanging="360"/>
      </w:pPr>
      <w:rPr>
        <w:rFonts w:ascii="Courier New" w:hAnsi="Courier New"/>
      </w:rPr>
    </w:lvl>
    <w:lvl w:ilvl="5" w:tplc="D9901392">
      <w:start w:val="1"/>
      <w:numFmt w:val="bullet"/>
      <w:lvlText w:val=""/>
      <w:lvlJc w:val="left"/>
      <w:pPr>
        <w:tabs>
          <w:tab w:val="num" w:pos="4320"/>
        </w:tabs>
        <w:ind w:left="4320" w:hanging="360"/>
      </w:pPr>
      <w:rPr>
        <w:rFonts w:ascii="Wingdings" w:hAnsi="Wingdings"/>
      </w:rPr>
    </w:lvl>
    <w:lvl w:ilvl="6" w:tplc="48D8E962">
      <w:start w:val="1"/>
      <w:numFmt w:val="bullet"/>
      <w:lvlText w:val=""/>
      <w:lvlJc w:val="left"/>
      <w:pPr>
        <w:tabs>
          <w:tab w:val="num" w:pos="5040"/>
        </w:tabs>
        <w:ind w:left="5040" w:hanging="360"/>
      </w:pPr>
      <w:rPr>
        <w:rFonts w:ascii="Symbol" w:hAnsi="Symbol"/>
      </w:rPr>
    </w:lvl>
    <w:lvl w:ilvl="7" w:tplc="1B807A48">
      <w:start w:val="1"/>
      <w:numFmt w:val="bullet"/>
      <w:lvlText w:val="o"/>
      <w:lvlJc w:val="left"/>
      <w:pPr>
        <w:tabs>
          <w:tab w:val="num" w:pos="5760"/>
        </w:tabs>
        <w:ind w:left="5760" w:hanging="360"/>
      </w:pPr>
      <w:rPr>
        <w:rFonts w:ascii="Courier New" w:hAnsi="Courier New"/>
      </w:rPr>
    </w:lvl>
    <w:lvl w:ilvl="8" w:tplc="BFA4A55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6388B03C">
      <w:start w:val="1"/>
      <w:numFmt w:val="bullet"/>
      <w:lvlText w:val=""/>
      <w:lvlJc w:val="left"/>
      <w:pPr>
        <w:ind w:left="0" w:firstLine="0"/>
      </w:pPr>
    </w:lvl>
    <w:lvl w:ilvl="1" w:tplc="A4526870">
      <w:start w:val="1"/>
      <w:numFmt w:val="bullet"/>
      <w:lvlText w:val=""/>
      <w:lvlJc w:val="left"/>
      <w:pPr>
        <w:ind w:left="0" w:firstLine="0"/>
      </w:pPr>
    </w:lvl>
    <w:lvl w:ilvl="2" w:tplc="0DBE91F6">
      <w:start w:val="1"/>
      <w:numFmt w:val="bullet"/>
      <w:lvlText w:val=""/>
      <w:lvlJc w:val="left"/>
      <w:pPr>
        <w:tabs>
          <w:tab w:val="num" w:pos="2160"/>
        </w:tabs>
        <w:ind w:left="2160" w:hanging="360"/>
      </w:pPr>
      <w:rPr>
        <w:rFonts w:ascii="Wingdings" w:hAnsi="Wingdings"/>
      </w:rPr>
    </w:lvl>
    <w:lvl w:ilvl="3" w:tplc="11949742">
      <w:start w:val="1"/>
      <w:numFmt w:val="bullet"/>
      <w:lvlText w:val=""/>
      <w:lvlJc w:val="left"/>
      <w:pPr>
        <w:tabs>
          <w:tab w:val="num" w:pos="2880"/>
        </w:tabs>
        <w:ind w:left="2880" w:hanging="360"/>
      </w:pPr>
      <w:rPr>
        <w:rFonts w:ascii="Symbol" w:hAnsi="Symbol"/>
      </w:rPr>
    </w:lvl>
    <w:lvl w:ilvl="4" w:tplc="3344422A">
      <w:start w:val="1"/>
      <w:numFmt w:val="bullet"/>
      <w:lvlText w:val="o"/>
      <w:lvlJc w:val="left"/>
      <w:pPr>
        <w:tabs>
          <w:tab w:val="num" w:pos="3600"/>
        </w:tabs>
        <w:ind w:left="3600" w:hanging="360"/>
      </w:pPr>
      <w:rPr>
        <w:rFonts w:ascii="Courier New" w:hAnsi="Courier New"/>
      </w:rPr>
    </w:lvl>
    <w:lvl w:ilvl="5" w:tplc="D4E8888A">
      <w:start w:val="1"/>
      <w:numFmt w:val="bullet"/>
      <w:lvlText w:val=""/>
      <w:lvlJc w:val="left"/>
      <w:pPr>
        <w:tabs>
          <w:tab w:val="num" w:pos="4320"/>
        </w:tabs>
        <w:ind w:left="4320" w:hanging="360"/>
      </w:pPr>
      <w:rPr>
        <w:rFonts w:ascii="Wingdings" w:hAnsi="Wingdings"/>
      </w:rPr>
    </w:lvl>
    <w:lvl w:ilvl="6" w:tplc="ADC8614E">
      <w:start w:val="1"/>
      <w:numFmt w:val="bullet"/>
      <w:lvlText w:val=""/>
      <w:lvlJc w:val="left"/>
      <w:pPr>
        <w:tabs>
          <w:tab w:val="num" w:pos="5040"/>
        </w:tabs>
        <w:ind w:left="5040" w:hanging="360"/>
      </w:pPr>
      <w:rPr>
        <w:rFonts w:ascii="Symbol" w:hAnsi="Symbol"/>
      </w:rPr>
    </w:lvl>
    <w:lvl w:ilvl="7" w:tplc="58D2F736">
      <w:start w:val="1"/>
      <w:numFmt w:val="bullet"/>
      <w:lvlText w:val="o"/>
      <w:lvlJc w:val="left"/>
      <w:pPr>
        <w:tabs>
          <w:tab w:val="num" w:pos="5760"/>
        </w:tabs>
        <w:ind w:left="5760" w:hanging="360"/>
      </w:pPr>
      <w:rPr>
        <w:rFonts w:ascii="Courier New" w:hAnsi="Courier New"/>
      </w:rPr>
    </w:lvl>
    <w:lvl w:ilvl="8" w:tplc="8AA6868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C4161814">
      <w:start w:val="1"/>
      <w:numFmt w:val="bullet"/>
      <w:lvlText w:val="o"/>
      <w:lvlJc w:val="left"/>
      <w:pPr>
        <w:ind w:left="720" w:hanging="360"/>
      </w:pPr>
      <w:rPr>
        <w:rFonts w:ascii="Courier New" w:hAnsi="Courier New"/>
        <w:b w:val="0"/>
        <w:bCs w:val="0"/>
      </w:rPr>
    </w:lvl>
    <w:lvl w:ilvl="1" w:tplc="285CB5BE">
      <w:start w:val="1"/>
      <w:numFmt w:val="bullet"/>
      <w:lvlText w:val="o"/>
      <w:lvlJc w:val="left"/>
      <w:pPr>
        <w:tabs>
          <w:tab w:val="num" w:pos="1440"/>
        </w:tabs>
        <w:ind w:left="1440" w:hanging="360"/>
      </w:pPr>
      <w:rPr>
        <w:rFonts w:ascii="Courier New" w:hAnsi="Courier New"/>
      </w:rPr>
    </w:lvl>
    <w:lvl w:ilvl="2" w:tplc="B992BD16">
      <w:start w:val="1"/>
      <w:numFmt w:val="bullet"/>
      <w:lvlText w:val=""/>
      <w:lvlJc w:val="left"/>
      <w:pPr>
        <w:tabs>
          <w:tab w:val="num" w:pos="2160"/>
        </w:tabs>
        <w:ind w:left="2160" w:hanging="360"/>
      </w:pPr>
      <w:rPr>
        <w:rFonts w:ascii="Wingdings" w:hAnsi="Wingdings"/>
      </w:rPr>
    </w:lvl>
    <w:lvl w:ilvl="3" w:tplc="80A25AE0">
      <w:start w:val="1"/>
      <w:numFmt w:val="bullet"/>
      <w:lvlText w:val=""/>
      <w:lvlJc w:val="left"/>
      <w:pPr>
        <w:tabs>
          <w:tab w:val="num" w:pos="2880"/>
        </w:tabs>
        <w:ind w:left="2880" w:hanging="360"/>
      </w:pPr>
      <w:rPr>
        <w:rFonts w:ascii="Symbol" w:hAnsi="Symbol"/>
      </w:rPr>
    </w:lvl>
    <w:lvl w:ilvl="4" w:tplc="9C2CC066">
      <w:start w:val="1"/>
      <w:numFmt w:val="bullet"/>
      <w:lvlText w:val="o"/>
      <w:lvlJc w:val="left"/>
      <w:pPr>
        <w:tabs>
          <w:tab w:val="num" w:pos="3600"/>
        </w:tabs>
        <w:ind w:left="3600" w:hanging="360"/>
      </w:pPr>
      <w:rPr>
        <w:rFonts w:ascii="Courier New" w:hAnsi="Courier New"/>
      </w:rPr>
    </w:lvl>
    <w:lvl w:ilvl="5" w:tplc="B310E018">
      <w:start w:val="1"/>
      <w:numFmt w:val="bullet"/>
      <w:lvlText w:val=""/>
      <w:lvlJc w:val="left"/>
      <w:pPr>
        <w:tabs>
          <w:tab w:val="num" w:pos="4320"/>
        </w:tabs>
        <w:ind w:left="4320" w:hanging="360"/>
      </w:pPr>
      <w:rPr>
        <w:rFonts w:ascii="Wingdings" w:hAnsi="Wingdings"/>
      </w:rPr>
    </w:lvl>
    <w:lvl w:ilvl="6" w:tplc="B4B039E0">
      <w:start w:val="1"/>
      <w:numFmt w:val="bullet"/>
      <w:lvlText w:val=""/>
      <w:lvlJc w:val="left"/>
      <w:pPr>
        <w:tabs>
          <w:tab w:val="num" w:pos="5040"/>
        </w:tabs>
        <w:ind w:left="5040" w:hanging="360"/>
      </w:pPr>
      <w:rPr>
        <w:rFonts w:ascii="Symbol" w:hAnsi="Symbol"/>
      </w:rPr>
    </w:lvl>
    <w:lvl w:ilvl="7" w:tplc="9910730A">
      <w:start w:val="1"/>
      <w:numFmt w:val="bullet"/>
      <w:lvlText w:val="o"/>
      <w:lvlJc w:val="left"/>
      <w:pPr>
        <w:tabs>
          <w:tab w:val="num" w:pos="5760"/>
        </w:tabs>
        <w:ind w:left="5760" w:hanging="360"/>
      </w:pPr>
      <w:rPr>
        <w:rFonts w:ascii="Courier New" w:hAnsi="Courier New"/>
      </w:rPr>
    </w:lvl>
    <w:lvl w:ilvl="8" w:tplc="E306F23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BD82D92A">
      <w:start w:val="1"/>
      <w:numFmt w:val="bullet"/>
      <w:lvlText w:val=""/>
      <w:lvlJc w:val="left"/>
      <w:pPr>
        <w:ind w:left="0" w:firstLine="0"/>
      </w:pPr>
    </w:lvl>
    <w:lvl w:ilvl="1" w:tplc="B8726670">
      <w:start w:val="1"/>
      <w:numFmt w:val="bullet"/>
      <w:lvlText w:val="o"/>
      <w:lvlJc w:val="left"/>
      <w:pPr>
        <w:tabs>
          <w:tab w:val="num" w:pos="1440"/>
        </w:tabs>
        <w:ind w:left="1440" w:hanging="360"/>
      </w:pPr>
      <w:rPr>
        <w:rFonts w:ascii="Courier New" w:hAnsi="Courier New"/>
      </w:rPr>
    </w:lvl>
    <w:lvl w:ilvl="2" w:tplc="4EE63D2C">
      <w:start w:val="1"/>
      <w:numFmt w:val="bullet"/>
      <w:lvlText w:val=""/>
      <w:lvlJc w:val="left"/>
      <w:pPr>
        <w:tabs>
          <w:tab w:val="num" w:pos="2160"/>
        </w:tabs>
        <w:ind w:left="2160" w:hanging="360"/>
      </w:pPr>
      <w:rPr>
        <w:rFonts w:ascii="Wingdings" w:hAnsi="Wingdings"/>
      </w:rPr>
    </w:lvl>
    <w:lvl w:ilvl="3" w:tplc="494A30D0">
      <w:start w:val="1"/>
      <w:numFmt w:val="bullet"/>
      <w:lvlText w:val=""/>
      <w:lvlJc w:val="left"/>
      <w:pPr>
        <w:tabs>
          <w:tab w:val="num" w:pos="2880"/>
        </w:tabs>
        <w:ind w:left="2880" w:hanging="360"/>
      </w:pPr>
      <w:rPr>
        <w:rFonts w:ascii="Symbol" w:hAnsi="Symbol"/>
      </w:rPr>
    </w:lvl>
    <w:lvl w:ilvl="4" w:tplc="F2CAEAB2">
      <w:start w:val="1"/>
      <w:numFmt w:val="bullet"/>
      <w:lvlText w:val="o"/>
      <w:lvlJc w:val="left"/>
      <w:pPr>
        <w:tabs>
          <w:tab w:val="num" w:pos="3600"/>
        </w:tabs>
        <w:ind w:left="3600" w:hanging="360"/>
      </w:pPr>
      <w:rPr>
        <w:rFonts w:ascii="Courier New" w:hAnsi="Courier New"/>
      </w:rPr>
    </w:lvl>
    <w:lvl w:ilvl="5" w:tplc="33188810">
      <w:start w:val="1"/>
      <w:numFmt w:val="bullet"/>
      <w:lvlText w:val=""/>
      <w:lvlJc w:val="left"/>
      <w:pPr>
        <w:tabs>
          <w:tab w:val="num" w:pos="4320"/>
        </w:tabs>
        <w:ind w:left="4320" w:hanging="360"/>
      </w:pPr>
      <w:rPr>
        <w:rFonts w:ascii="Wingdings" w:hAnsi="Wingdings"/>
      </w:rPr>
    </w:lvl>
    <w:lvl w:ilvl="6" w:tplc="4940997A">
      <w:start w:val="1"/>
      <w:numFmt w:val="bullet"/>
      <w:lvlText w:val=""/>
      <w:lvlJc w:val="left"/>
      <w:pPr>
        <w:tabs>
          <w:tab w:val="num" w:pos="5040"/>
        </w:tabs>
        <w:ind w:left="5040" w:hanging="360"/>
      </w:pPr>
      <w:rPr>
        <w:rFonts w:ascii="Symbol" w:hAnsi="Symbol"/>
      </w:rPr>
    </w:lvl>
    <w:lvl w:ilvl="7" w:tplc="6DE675EC">
      <w:start w:val="1"/>
      <w:numFmt w:val="bullet"/>
      <w:lvlText w:val="o"/>
      <w:lvlJc w:val="left"/>
      <w:pPr>
        <w:tabs>
          <w:tab w:val="num" w:pos="5760"/>
        </w:tabs>
        <w:ind w:left="5760" w:hanging="360"/>
      </w:pPr>
      <w:rPr>
        <w:rFonts w:ascii="Courier New" w:hAnsi="Courier New"/>
      </w:rPr>
    </w:lvl>
    <w:lvl w:ilvl="8" w:tplc="5BA08BD6">
      <w:start w:val="1"/>
      <w:numFmt w:val="bullet"/>
      <w:lvlText w:val=""/>
      <w:lvlJc w:val="left"/>
      <w:pPr>
        <w:tabs>
          <w:tab w:val="num" w:pos="6480"/>
        </w:tabs>
        <w:ind w:left="6480" w:hanging="360"/>
      </w:pPr>
      <w:rPr>
        <w:rFonts w:ascii="Wingdings" w:hAnsi="Wingdings"/>
      </w:rPr>
    </w:lvl>
  </w:abstractNum>
  <w:abstractNum w:abstractNumId="31" w15:restartNumberingAfterBreak="0">
    <w:nsid w:val="008B7886"/>
    <w:multiLevelType w:val="multilevel"/>
    <w:tmpl w:val="B6AC55FE"/>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15F3B37"/>
    <w:multiLevelType w:val="hybridMultilevel"/>
    <w:tmpl w:val="F2D8FCD0"/>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2F65A1"/>
    <w:multiLevelType w:val="hybridMultilevel"/>
    <w:tmpl w:val="4A889A62"/>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4" w15:restartNumberingAfterBreak="0">
    <w:nsid w:val="34EF762F"/>
    <w:multiLevelType w:val="hybridMultilevel"/>
    <w:tmpl w:val="516E75CA"/>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020A6D"/>
    <w:multiLevelType w:val="hybridMultilevel"/>
    <w:tmpl w:val="43E074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6" w15:restartNumberingAfterBreak="0">
    <w:nsid w:val="5E261995"/>
    <w:multiLevelType w:val="hybridMultilevel"/>
    <w:tmpl w:val="5DCCD80A"/>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7" w15:restartNumberingAfterBreak="0">
    <w:nsid w:val="664F3ACA"/>
    <w:multiLevelType w:val="hybridMultilevel"/>
    <w:tmpl w:val="0D8E66F6"/>
    <w:lvl w:ilvl="0" w:tplc="3618BD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32B0BB9"/>
    <w:multiLevelType w:val="hybridMultilevel"/>
    <w:tmpl w:val="017E8240"/>
    <w:lvl w:ilvl="0" w:tplc="3618BD2C">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9" w15:restartNumberingAfterBreak="0">
    <w:nsid w:val="7E333450"/>
    <w:multiLevelType w:val="hybridMultilevel"/>
    <w:tmpl w:val="1D3604A2"/>
    <w:lvl w:ilvl="0" w:tplc="3618BD2C">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171677096">
    <w:abstractNumId w:val="0"/>
  </w:num>
  <w:num w:numId="2" w16cid:durableId="795030953">
    <w:abstractNumId w:val="1"/>
  </w:num>
  <w:num w:numId="3" w16cid:durableId="1476289999">
    <w:abstractNumId w:val="2"/>
  </w:num>
  <w:num w:numId="4" w16cid:durableId="623315628">
    <w:abstractNumId w:val="3"/>
  </w:num>
  <w:num w:numId="5" w16cid:durableId="587424588">
    <w:abstractNumId w:val="4"/>
  </w:num>
  <w:num w:numId="6" w16cid:durableId="250822678">
    <w:abstractNumId w:val="5"/>
  </w:num>
  <w:num w:numId="7" w16cid:durableId="850873635">
    <w:abstractNumId w:val="6"/>
  </w:num>
  <w:num w:numId="8" w16cid:durableId="1521504958">
    <w:abstractNumId w:val="7"/>
  </w:num>
  <w:num w:numId="9" w16cid:durableId="499152580">
    <w:abstractNumId w:val="8"/>
  </w:num>
  <w:num w:numId="10" w16cid:durableId="869611320">
    <w:abstractNumId w:val="9"/>
  </w:num>
  <w:num w:numId="11" w16cid:durableId="1436291694">
    <w:abstractNumId w:val="10"/>
  </w:num>
  <w:num w:numId="12" w16cid:durableId="460348521">
    <w:abstractNumId w:val="11"/>
  </w:num>
  <w:num w:numId="13" w16cid:durableId="247662987">
    <w:abstractNumId w:val="12"/>
  </w:num>
  <w:num w:numId="14" w16cid:durableId="1210917517">
    <w:abstractNumId w:val="13"/>
  </w:num>
  <w:num w:numId="15" w16cid:durableId="800997119">
    <w:abstractNumId w:val="14"/>
  </w:num>
  <w:num w:numId="16" w16cid:durableId="345057773">
    <w:abstractNumId w:val="15"/>
  </w:num>
  <w:num w:numId="17" w16cid:durableId="68115239">
    <w:abstractNumId w:val="16"/>
  </w:num>
  <w:num w:numId="18" w16cid:durableId="1164396366">
    <w:abstractNumId w:val="17"/>
  </w:num>
  <w:num w:numId="19" w16cid:durableId="334262894">
    <w:abstractNumId w:val="18"/>
  </w:num>
  <w:num w:numId="20" w16cid:durableId="1180970925">
    <w:abstractNumId w:val="19"/>
  </w:num>
  <w:num w:numId="21" w16cid:durableId="1559124826">
    <w:abstractNumId w:val="20"/>
  </w:num>
  <w:num w:numId="22" w16cid:durableId="900796299">
    <w:abstractNumId w:val="21"/>
  </w:num>
  <w:num w:numId="23" w16cid:durableId="166754909">
    <w:abstractNumId w:val="22"/>
  </w:num>
  <w:num w:numId="24" w16cid:durableId="933170685">
    <w:abstractNumId w:val="23"/>
  </w:num>
  <w:num w:numId="25" w16cid:durableId="2031878442">
    <w:abstractNumId w:val="24"/>
  </w:num>
  <w:num w:numId="26" w16cid:durableId="102575291">
    <w:abstractNumId w:val="25"/>
  </w:num>
  <w:num w:numId="27" w16cid:durableId="1380860749">
    <w:abstractNumId w:val="26"/>
  </w:num>
  <w:num w:numId="28" w16cid:durableId="1053238344">
    <w:abstractNumId w:val="27"/>
  </w:num>
  <w:num w:numId="29" w16cid:durableId="132406818">
    <w:abstractNumId w:val="28"/>
  </w:num>
  <w:num w:numId="30" w16cid:durableId="288047873">
    <w:abstractNumId w:val="29"/>
  </w:num>
  <w:num w:numId="31" w16cid:durableId="1198814159">
    <w:abstractNumId w:val="30"/>
  </w:num>
  <w:num w:numId="32" w16cid:durableId="811293840">
    <w:abstractNumId w:val="35"/>
  </w:num>
  <w:num w:numId="33" w16cid:durableId="1812751429">
    <w:abstractNumId w:val="38"/>
  </w:num>
  <w:num w:numId="34" w16cid:durableId="1765227477">
    <w:abstractNumId w:val="33"/>
  </w:num>
  <w:num w:numId="35" w16cid:durableId="1464233803">
    <w:abstractNumId w:val="36"/>
  </w:num>
  <w:num w:numId="36" w16cid:durableId="1475021260">
    <w:abstractNumId w:val="32"/>
  </w:num>
  <w:num w:numId="37" w16cid:durableId="264271343">
    <w:abstractNumId w:val="34"/>
  </w:num>
  <w:num w:numId="38" w16cid:durableId="1999141781">
    <w:abstractNumId w:val="31"/>
  </w:num>
  <w:num w:numId="39" w16cid:durableId="1595623928">
    <w:abstractNumId w:val="37"/>
  </w:num>
  <w:num w:numId="40" w16cid:durableId="159693465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37F"/>
    <w:rsid w:val="000060AE"/>
    <w:rsid w:val="00054C11"/>
    <w:rsid w:val="0006254A"/>
    <w:rsid w:val="000C2162"/>
    <w:rsid w:val="00107080"/>
    <w:rsid w:val="00125F3C"/>
    <w:rsid w:val="00156E1D"/>
    <w:rsid w:val="001967E8"/>
    <w:rsid w:val="001A7070"/>
    <w:rsid w:val="001B5EE5"/>
    <w:rsid w:val="0024041D"/>
    <w:rsid w:val="002651FA"/>
    <w:rsid w:val="002C7FAA"/>
    <w:rsid w:val="002E2298"/>
    <w:rsid w:val="0031114A"/>
    <w:rsid w:val="00317D2B"/>
    <w:rsid w:val="003F0103"/>
    <w:rsid w:val="003F7524"/>
    <w:rsid w:val="00402275"/>
    <w:rsid w:val="004051FC"/>
    <w:rsid w:val="00443D16"/>
    <w:rsid w:val="00492B30"/>
    <w:rsid w:val="004C2790"/>
    <w:rsid w:val="0054688C"/>
    <w:rsid w:val="00585DD5"/>
    <w:rsid w:val="00596D44"/>
    <w:rsid w:val="006674F9"/>
    <w:rsid w:val="006C0987"/>
    <w:rsid w:val="00714AA7"/>
    <w:rsid w:val="00754F1B"/>
    <w:rsid w:val="00793213"/>
    <w:rsid w:val="007A3955"/>
    <w:rsid w:val="007A5007"/>
    <w:rsid w:val="007F22F9"/>
    <w:rsid w:val="0085779B"/>
    <w:rsid w:val="008D1105"/>
    <w:rsid w:val="00942B2A"/>
    <w:rsid w:val="009B3DEE"/>
    <w:rsid w:val="00A06259"/>
    <w:rsid w:val="00A06B8D"/>
    <w:rsid w:val="00A57B8B"/>
    <w:rsid w:val="00B35ACC"/>
    <w:rsid w:val="00BC6102"/>
    <w:rsid w:val="00C16928"/>
    <w:rsid w:val="00C60593"/>
    <w:rsid w:val="00C77172"/>
    <w:rsid w:val="00D43727"/>
    <w:rsid w:val="00D46C2D"/>
    <w:rsid w:val="00D718E7"/>
    <w:rsid w:val="00D96C63"/>
    <w:rsid w:val="00DC2137"/>
    <w:rsid w:val="00E3037B"/>
    <w:rsid w:val="00E446B8"/>
    <w:rsid w:val="00E521FA"/>
    <w:rsid w:val="00E62286"/>
    <w:rsid w:val="00ED0DF9"/>
    <w:rsid w:val="00EE3E4D"/>
    <w:rsid w:val="00EE6EC6"/>
    <w:rsid w:val="00EF7E1A"/>
    <w:rsid w:val="00F1037F"/>
    <w:rsid w:val="00F14464"/>
    <w:rsid w:val="00F27EEA"/>
    <w:rsid w:val="00F42D8B"/>
    <w:rsid w:val="00F54AC6"/>
    <w:rsid w:val="00FB379B"/>
    <w:rsid w:val="00FB6BB3"/>
    <w:rsid w:val="00FC4185"/>
    <w:rsid w:val="00FD5982"/>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4038"/>
  <w15:docId w15:val="{5A3D7CCB-CBDC-4495-8689-09591FF3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jc w:val="both"/>
    </w:pPr>
    <w:rPr>
      <w:rFonts w:ascii="Arial" w:eastAsia="Arial" w:hAnsi="Arial" w:cs="Arial"/>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rPr>
  </w:style>
  <w:style w:type="paragraph" w:styleId="Header">
    <w:name w:val="header"/>
    <w:basedOn w:val="Normal"/>
    <w:link w:val="HeaderChar"/>
    <w:uiPriority w:val="99"/>
    <w:unhideWhenUsed/>
    <w:rsid w:val="00B35ACC"/>
    <w:pPr>
      <w:tabs>
        <w:tab w:val="center" w:pos="4680"/>
        <w:tab w:val="right" w:pos="9360"/>
      </w:tabs>
    </w:pPr>
  </w:style>
  <w:style w:type="character" w:customStyle="1" w:styleId="HeaderChar">
    <w:name w:val="Header Char"/>
    <w:basedOn w:val="DefaultParagraphFont"/>
    <w:link w:val="Header"/>
    <w:uiPriority w:val="99"/>
    <w:rsid w:val="00B35ACC"/>
    <w:rPr>
      <w:rFonts w:ascii="Arial" w:eastAsia="Arial" w:hAnsi="Arial" w:cs="Arial"/>
      <w:sz w:val="24"/>
      <w:szCs w:val="24"/>
    </w:rPr>
  </w:style>
  <w:style w:type="paragraph" w:styleId="Footer">
    <w:name w:val="footer"/>
    <w:basedOn w:val="Normal"/>
    <w:link w:val="FooterChar"/>
    <w:uiPriority w:val="99"/>
    <w:unhideWhenUsed/>
    <w:rsid w:val="00B35ACC"/>
    <w:pPr>
      <w:tabs>
        <w:tab w:val="center" w:pos="4680"/>
        <w:tab w:val="right" w:pos="9360"/>
      </w:tabs>
    </w:pPr>
  </w:style>
  <w:style w:type="character" w:customStyle="1" w:styleId="FooterChar">
    <w:name w:val="Footer Char"/>
    <w:basedOn w:val="DefaultParagraphFont"/>
    <w:link w:val="Footer"/>
    <w:uiPriority w:val="99"/>
    <w:rsid w:val="00B35ACC"/>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B35ACC"/>
    <w:rPr>
      <w:b/>
      <w:bCs/>
    </w:rPr>
  </w:style>
  <w:style w:type="character" w:customStyle="1" w:styleId="CommentSubjectChar">
    <w:name w:val="Comment Subject Char"/>
    <w:basedOn w:val="CommentTextChar"/>
    <w:link w:val="CommentSubject"/>
    <w:uiPriority w:val="99"/>
    <w:semiHidden/>
    <w:rsid w:val="00B35ACC"/>
    <w:rPr>
      <w:rFonts w:ascii="Arial" w:eastAsia="Arial" w:hAnsi="Arial" w:cs="Arial"/>
      <w:b/>
      <w:bCs/>
    </w:rPr>
  </w:style>
  <w:style w:type="paragraph" w:styleId="Revision">
    <w:name w:val="Revision"/>
    <w:hidden/>
    <w:uiPriority w:val="99"/>
    <w:semiHidden/>
    <w:rsid w:val="00A06259"/>
    <w:rPr>
      <w:rFonts w:ascii="Arial" w:eastAsia="Arial" w:hAnsi="Arial" w:cs="Arial"/>
      <w:sz w:val="24"/>
      <w:szCs w:val="24"/>
    </w:rPr>
  </w:style>
  <w:style w:type="paragraph" w:styleId="BodyText">
    <w:name w:val="Body Text"/>
    <w:basedOn w:val="Normal"/>
    <w:link w:val="BodyTextChar"/>
    <w:uiPriority w:val="1"/>
    <w:qFormat/>
    <w:rsid w:val="002C7FAA"/>
    <w:pPr>
      <w:autoSpaceDE w:val="0"/>
      <w:autoSpaceDN w:val="0"/>
      <w:ind w:left="864"/>
      <w:contextualSpacing/>
    </w:pPr>
  </w:style>
  <w:style w:type="character" w:customStyle="1" w:styleId="BodyTextChar">
    <w:name w:val="Body Text Char"/>
    <w:basedOn w:val="DefaultParagraphFont"/>
    <w:link w:val="BodyText"/>
    <w:uiPriority w:val="1"/>
    <w:rsid w:val="002C7FAA"/>
    <w:rPr>
      <w:rFonts w:ascii="Arial" w:eastAsia="Arial" w:hAnsi="Arial" w:cs="Arial"/>
      <w:sz w:val="24"/>
      <w:szCs w:val="24"/>
    </w:rPr>
  </w:style>
  <w:style w:type="character" w:styleId="PlaceholderText">
    <w:name w:val="Placeholder Text"/>
    <w:basedOn w:val="DefaultParagraphFont"/>
    <w:uiPriority w:val="99"/>
    <w:semiHidden/>
    <w:rsid w:val="00492B30"/>
    <w:rPr>
      <w:color w:val="666666"/>
    </w:rPr>
  </w:style>
  <w:style w:type="table" w:styleId="TableGrid">
    <w:name w:val="Table Grid"/>
    <w:basedOn w:val="TableNormal"/>
    <w:uiPriority w:val="59"/>
    <w:rsid w:val="00857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5F3C"/>
    <w:pPr>
      <w:autoSpaceDE w:val="0"/>
      <w:autoSpaceDN w:val="0"/>
      <w:ind w:left="864"/>
      <w:contextualSpacing/>
    </w:pPr>
    <w:rPr>
      <w:rFonts w:ascii="Lato" w:eastAsia="Lato" w:hAnsi="Lato" w:cs="Lato"/>
      <w:szCs w:val="22"/>
    </w:rPr>
  </w:style>
  <w:style w:type="paragraph" w:styleId="ListParagraph">
    <w:name w:val="List Paragraph"/>
    <w:basedOn w:val="Normal"/>
    <w:uiPriority w:val="34"/>
    <w:qFormat/>
    <w:rsid w:val="00F14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731797">
      <w:bodyDiv w:val="1"/>
      <w:marLeft w:val="0"/>
      <w:marRight w:val="0"/>
      <w:marTop w:val="0"/>
      <w:marBottom w:val="0"/>
      <w:divBdr>
        <w:top w:val="none" w:sz="0" w:space="0" w:color="auto"/>
        <w:left w:val="none" w:sz="0" w:space="0" w:color="auto"/>
        <w:bottom w:val="none" w:sz="0" w:space="0" w:color="auto"/>
        <w:right w:val="none" w:sz="0" w:space="0" w:color="auto"/>
      </w:divBdr>
    </w:div>
    <w:div w:id="206158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4/part-100" TargetMode="External"/><Relationship Id="rId18" Type="http://schemas.openxmlformats.org/officeDocument/2006/relationships/hyperlink" Target="https://www.ecfr.gov/current/title-24/part-1" TargetMode="External"/><Relationship Id="rId26" Type="http://schemas.openxmlformats.org/officeDocument/2006/relationships/hyperlink" Target="https://www.ecfr.gov/current/title-3" TargetMode="External"/><Relationship Id="rId39" Type="http://schemas.openxmlformats.org/officeDocument/2006/relationships/hyperlink" Target="https://www.ecfr.gov/current/title-2/part-2424" TargetMode="External"/><Relationship Id="rId21" Type="http://schemas.openxmlformats.org/officeDocument/2006/relationships/hyperlink" Target="https://www.govinfo.gov/link/uscode/29/794" TargetMode="External"/><Relationship Id="rId34" Type="http://schemas.openxmlformats.org/officeDocument/2006/relationships/hyperlink" Target="https://www.ecfr.gov/current/title-3" TargetMode="External"/><Relationship Id="rId42" Type="http://schemas.openxmlformats.org/officeDocument/2006/relationships/hyperlink" Target="https://www.federalregister.gov/executive-order/12549" TargetMode="External"/><Relationship Id="rId47" Type="http://schemas.openxmlformats.org/officeDocument/2006/relationships/hyperlink" Target="https://www.govinfo.gov/link/uscode/33/1251" TargetMode="External"/><Relationship Id="rId50" Type="http://schemas.openxmlformats.org/officeDocument/2006/relationships/hyperlink" Target="https://www.ecfr.gov/current/title-2/part-2429" TargetMode="External"/><Relationship Id="rId55" Type="http://schemas.openxmlformats.org/officeDocument/2006/relationships/image" Target="media/image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cfr.gov/current/title-24/part-107" TargetMode="External"/><Relationship Id="rId29" Type="http://schemas.openxmlformats.org/officeDocument/2006/relationships/hyperlink" Target="https://www.ecfr.gov/current/title-3" TargetMode="External"/><Relationship Id="rId11" Type="http://schemas.openxmlformats.org/officeDocument/2006/relationships/hyperlink" Target="https://www.ecfr.gov/current/title-24" TargetMode="External"/><Relationship Id="rId24" Type="http://schemas.openxmlformats.org/officeDocument/2006/relationships/hyperlink" Target="https://www.ecfr.gov/current/title-24/part-8" TargetMode="External"/><Relationship Id="rId32" Type="http://schemas.openxmlformats.org/officeDocument/2006/relationships/hyperlink" Target="https://www.ecfr.gov/current/title-3" TargetMode="External"/><Relationship Id="rId37" Type="http://schemas.openxmlformats.org/officeDocument/2006/relationships/hyperlink" Target="https://www.ecfr.gov/current/title-24/part-87" TargetMode="External"/><Relationship Id="rId40" Type="http://schemas.openxmlformats.org/officeDocument/2006/relationships/hyperlink" Target="https://www.ecfr.gov/current/title-2/section-180.220" TargetMode="External"/><Relationship Id="rId45" Type="http://schemas.openxmlformats.org/officeDocument/2006/relationships/hyperlink" Target="https://www.ecfr.gov/current/title-2/part-2429" TargetMode="External"/><Relationship Id="rId53" Type="http://schemas.openxmlformats.org/officeDocument/2006/relationships/hyperlink" Target="https://codes.iccsafe.org/content/IFC2018P6/chapter-9-fire-protection-and-life-safety-systems" TargetMode="External"/><Relationship Id="rId58" Type="http://schemas.openxmlformats.org/officeDocument/2006/relationships/image" Target="media/image6.jpe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govinfo.gov/link/uscode/42/6101" TargetMode="External"/><Relationship Id="rId14" Type="http://schemas.openxmlformats.org/officeDocument/2006/relationships/hyperlink" Target="https://www.ecfr.gov/current/title-3" TargetMode="External"/><Relationship Id="rId22" Type="http://schemas.openxmlformats.org/officeDocument/2006/relationships/hyperlink" Target="https://www.ecfr.gov/current/title-24/part-8" TargetMode="External"/><Relationship Id="rId27" Type="http://schemas.openxmlformats.org/officeDocument/2006/relationships/hyperlink" Target="https://www.ecfr.gov/current/title-3" TargetMode="External"/><Relationship Id="rId30" Type="http://schemas.openxmlformats.org/officeDocument/2006/relationships/hyperlink" Target="https://www.ecfr.gov/current/title-41/chapter-60" TargetMode="External"/><Relationship Id="rId35" Type="http://schemas.openxmlformats.org/officeDocument/2006/relationships/hyperlink" Target="https://www.ecfr.gov/current/title-3" TargetMode="External"/><Relationship Id="rId43" Type="http://schemas.openxmlformats.org/officeDocument/2006/relationships/hyperlink" Target="http://www.sam.gov/" TargetMode="External"/><Relationship Id="rId48" Type="http://schemas.openxmlformats.org/officeDocument/2006/relationships/hyperlink" Target="https://www.govinfo.gov/link/uscode/42/7401" TargetMode="External"/><Relationship Id="rId56" Type="http://schemas.openxmlformats.org/officeDocument/2006/relationships/hyperlink" Target="http://www.acca.org/quality/" TargetMode="External"/><Relationship Id="rId8" Type="http://schemas.openxmlformats.org/officeDocument/2006/relationships/image" Target="media/image2.png"/><Relationship Id="rId51" Type="http://schemas.openxmlformats.org/officeDocument/2006/relationships/hyperlink" Target="https://www.ecfr.gov/current/title-2/part-2429" TargetMode="External"/><Relationship Id="rId3" Type="http://schemas.openxmlformats.org/officeDocument/2006/relationships/settings" Target="settings.xml"/><Relationship Id="rId12" Type="http://schemas.openxmlformats.org/officeDocument/2006/relationships/hyperlink" Target="https://www.govinfo.gov/link/uscode/42/3601" TargetMode="External"/><Relationship Id="rId17" Type="http://schemas.openxmlformats.org/officeDocument/2006/relationships/hyperlink" Target="https://www.govinfo.gov/link/uscode/42/2000d-2000d-4" TargetMode="External"/><Relationship Id="rId25" Type="http://schemas.openxmlformats.org/officeDocument/2006/relationships/hyperlink" Target="https://www.ecfr.gov/current/title-3" TargetMode="External"/><Relationship Id="rId33" Type="http://schemas.openxmlformats.org/officeDocument/2006/relationships/hyperlink" Target="https://www.ecfr.gov/current/title-3" TargetMode="External"/><Relationship Id="rId38" Type="http://schemas.openxmlformats.org/officeDocument/2006/relationships/hyperlink" Target="https://www.govinfo.gov/link/uscode/42/3531" TargetMode="External"/><Relationship Id="rId46" Type="http://schemas.openxmlformats.org/officeDocument/2006/relationships/hyperlink" Target="https://www.govinfo.gov/link/uscode/42/7401" TargetMode="External"/><Relationship Id="rId59" Type="http://schemas.openxmlformats.org/officeDocument/2006/relationships/hyperlink" Target="http://www.doyourownpestcontrol.com/" TargetMode="External"/><Relationship Id="rId20" Type="http://schemas.openxmlformats.org/officeDocument/2006/relationships/hyperlink" Target="https://www.ecfr.gov/current/title-24/part-146" TargetMode="External"/><Relationship Id="rId41" Type="http://schemas.openxmlformats.org/officeDocument/2006/relationships/hyperlink" Target="https://www.ecfr.gov/current/title-2/part-180" TargetMode="External"/><Relationship Id="rId54" Type="http://schemas.openxmlformats.org/officeDocument/2006/relationships/hyperlink" Target="https://codes.iccsafe.org/content/IFC2018P6/chapter-11-construction-requirements-for-existing-building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cfr.gov/current/title-3" TargetMode="External"/><Relationship Id="rId23" Type="http://schemas.openxmlformats.org/officeDocument/2006/relationships/hyperlink" Target="https://www.govinfo.gov/link/uscode/42/12101" TargetMode="External"/><Relationship Id="rId28" Type="http://schemas.openxmlformats.org/officeDocument/2006/relationships/hyperlink" Target="https://www.ecfr.gov/current/title-3" TargetMode="External"/><Relationship Id="rId36" Type="http://schemas.openxmlformats.org/officeDocument/2006/relationships/hyperlink" Target="https://www.govinfo.gov/link/uscode/31/1352" TargetMode="External"/><Relationship Id="rId49" Type="http://schemas.openxmlformats.org/officeDocument/2006/relationships/hyperlink" Target="https://www.govinfo.gov/link/uscode/33/1251" TargetMode="External"/><Relationship Id="rId57" Type="http://schemas.openxmlformats.org/officeDocument/2006/relationships/image" Target="media/image5.jpeg"/><Relationship Id="rId10" Type="http://schemas.openxmlformats.org/officeDocument/2006/relationships/image" Target="media/image3.png"/><Relationship Id="rId31" Type="http://schemas.openxmlformats.org/officeDocument/2006/relationships/hyperlink" Target="https://www.ecfr.gov/current/title-3" TargetMode="External"/><Relationship Id="rId44" Type="http://schemas.openxmlformats.org/officeDocument/2006/relationships/hyperlink" Target="https://www.govinfo.gov/link/uscode/41/701" TargetMode="External"/><Relationship Id="rId52" Type="http://schemas.openxmlformats.org/officeDocument/2006/relationships/hyperlink" Target="https://www.ecfr.gov/current/title-24/section-51.10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43</Pages>
  <Words>15462</Words>
  <Characters>88136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Coats</dc:creator>
  <cp:lastModifiedBy>Brittany Coats</cp:lastModifiedBy>
  <cp:revision>36</cp:revision>
  <cp:lastPrinted>2025-08-21T22:06:00Z</cp:lastPrinted>
  <dcterms:created xsi:type="dcterms:W3CDTF">2025-06-24T20:38:00Z</dcterms:created>
  <dcterms:modified xsi:type="dcterms:W3CDTF">2025-09-12T18:50:00Z</dcterms:modified>
</cp:coreProperties>
</file>